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68DA" w:rsidRPr="00255570" w:rsidRDefault="00C95EEF" w:rsidP="00773572">
      <w:pPr>
        <w:pStyle w:val="Nzov"/>
        <w:rPr>
          <w:rFonts w:asciiTheme="majorHAnsi" w:hAnsiTheme="majorHAnsi"/>
          <w:sz w:val="56"/>
        </w:rPr>
      </w:pPr>
      <w:bookmarkStart w:id="0" w:name="_Toc525903314"/>
      <w:bookmarkStart w:id="1" w:name="_Toc527377325"/>
      <w:r w:rsidRPr="00255570">
        <w:rPr>
          <w:rFonts w:asciiTheme="majorHAnsi" w:hAnsiTheme="majorHAnsi"/>
          <w:sz w:val="56"/>
        </w:rPr>
        <w:t xml:space="preserve">Akčný plán </w:t>
      </w:r>
      <w:r w:rsidR="00502B4A" w:rsidRPr="00255570">
        <w:rPr>
          <w:rFonts w:asciiTheme="majorHAnsi" w:hAnsiTheme="majorHAnsi"/>
          <w:sz w:val="56"/>
        </w:rPr>
        <w:t>digitálnej transformácie</w:t>
      </w:r>
      <w:r w:rsidR="00437602" w:rsidRPr="00255570">
        <w:rPr>
          <w:rFonts w:asciiTheme="majorHAnsi" w:hAnsiTheme="majorHAnsi"/>
          <w:sz w:val="56"/>
        </w:rPr>
        <w:t xml:space="preserve"> </w:t>
      </w:r>
      <w:r w:rsidR="006868DA" w:rsidRPr="00255570">
        <w:rPr>
          <w:rFonts w:asciiTheme="majorHAnsi" w:hAnsiTheme="majorHAnsi"/>
          <w:sz w:val="56"/>
        </w:rPr>
        <w:t>Slovenska</w:t>
      </w:r>
      <w:r w:rsidR="00026B12" w:rsidRPr="00255570">
        <w:rPr>
          <w:rFonts w:asciiTheme="majorHAnsi" w:hAnsiTheme="majorHAnsi"/>
          <w:sz w:val="56"/>
        </w:rPr>
        <w:t xml:space="preserve"> </w:t>
      </w:r>
      <w:r w:rsidR="00260374" w:rsidRPr="00255570">
        <w:rPr>
          <w:rFonts w:asciiTheme="majorHAnsi" w:hAnsiTheme="majorHAnsi"/>
          <w:sz w:val="56"/>
        </w:rPr>
        <w:t xml:space="preserve">na roky </w:t>
      </w:r>
      <w:r w:rsidR="00026B12" w:rsidRPr="00255570">
        <w:rPr>
          <w:rFonts w:asciiTheme="majorHAnsi" w:hAnsiTheme="majorHAnsi"/>
          <w:sz w:val="56"/>
        </w:rPr>
        <w:t>2019 – 202</w:t>
      </w:r>
      <w:r w:rsidR="001743DF" w:rsidRPr="00255570">
        <w:rPr>
          <w:rFonts w:asciiTheme="majorHAnsi" w:hAnsiTheme="majorHAnsi"/>
          <w:sz w:val="56"/>
        </w:rPr>
        <w:t>2</w:t>
      </w:r>
    </w:p>
    <w:p w:rsidR="00B23F69" w:rsidRPr="00A74CAD" w:rsidRDefault="00B23F69" w:rsidP="00B23F69">
      <w:pPr>
        <w:pStyle w:val="paragraph"/>
        <w:shd w:val="clear" w:color="auto" w:fill="FFFFFF"/>
        <w:spacing w:before="0" w:beforeAutospacing="0" w:after="0" w:afterAutospacing="0"/>
        <w:jc w:val="both"/>
        <w:textAlignment w:val="baseline"/>
        <w:rPr>
          <w:rStyle w:val="normaltextrun"/>
          <w:rFonts w:eastAsiaTheme="majorEastAsia"/>
          <w:sz w:val="22"/>
          <w:szCs w:val="22"/>
          <w:shd w:val="clear" w:color="auto" w:fill="FFFFFF"/>
        </w:rPr>
      </w:pPr>
    </w:p>
    <w:p w:rsidR="00B23F69" w:rsidRPr="00255570" w:rsidRDefault="00B23F69" w:rsidP="205B4F47">
      <w:pPr>
        <w:pStyle w:val="paragraph"/>
        <w:shd w:val="clear" w:color="auto" w:fill="FFFFFF" w:themeFill="background1"/>
        <w:spacing w:before="0" w:beforeAutospacing="0" w:after="0" w:afterAutospacing="0"/>
        <w:textAlignment w:val="baseline"/>
        <w:rPr>
          <w:rFonts w:asciiTheme="minorHAnsi" w:hAnsiTheme="minorHAnsi" w:cs="Segoe UI"/>
          <w:sz w:val="18"/>
          <w:szCs w:val="18"/>
        </w:rPr>
      </w:pPr>
      <w:r w:rsidRPr="00255570">
        <w:rPr>
          <w:rStyle w:val="normaltextrun"/>
          <w:rFonts w:asciiTheme="minorHAnsi" w:eastAsiaTheme="majorEastAsia" w:hAnsiTheme="minorHAnsi"/>
          <w:sz w:val="28"/>
          <w:szCs w:val="28"/>
          <w:shd w:val="clear" w:color="auto" w:fill="FFFFFF"/>
        </w:rPr>
        <w:t>Akčný plán transformáci</w:t>
      </w:r>
      <w:r w:rsidR="00DA28C4" w:rsidRPr="00255570">
        <w:rPr>
          <w:rStyle w:val="normaltextrun"/>
          <w:rFonts w:asciiTheme="minorHAnsi" w:eastAsiaTheme="majorEastAsia" w:hAnsiTheme="minorHAnsi"/>
          <w:sz w:val="28"/>
          <w:szCs w:val="28"/>
          <w:shd w:val="clear" w:color="auto" w:fill="FFFFFF"/>
        </w:rPr>
        <w:t>e</w:t>
      </w:r>
      <w:r w:rsidRPr="00255570">
        <w:rPr>
          <w:rStyle w:val="normaltextrun"/>
          <w:rFonts w:asciiTheme="minorHAnsi" w:eastAsiaTheme="majorEastAsia" w:hAnsiTheme="minorHAnsi"/>
          <w:sz w:val="28"/>
          <w:szCs w:val="28"/>
          <w:shd w:val="clear" w:color="auto" w:fill="FFFFFF"/>
        </w:rPr>
        <w:t xml:space="preserve"> Slovenska na úspešnú digitálnu krajinu</w:t>
      </w:r>
      <w:r w:rsidR="00DA28C4" w:rsidRPr="00255570">
        <w:rPr>
          <w:rStyle w:val="normaltextrun"/>
          <w:rFonts w:asciiTheme="minorHAnsi" w:eastAsiaTheme="majorEastAsia" w:hAnsiTheme="minorHAnsi"/>
          <w:sz w:val="28"/>
          <w:szCs w:val="28"/>
          <w:shd w:val="clear" w:color="auto" w:fill="FFFFFF"/>
        </w:rPr>
        <w:t xml:space="preserve"> </w:t>
      </w:r>
      <w:r w:rsidR="00DA28C4" w:rsidRPr="00255570">
        <w:rPr>
          <w:rStyle w:val="normaltextrun"/>
          <w:rFonts w:asciiTheme="minorHAnsi" w:eastAsiaTheme="majorEastAsia" w:hAnsiTheme="minorHAnsi"/>
          <w:sz w:val="28"/>
          <w:szCs w:val="28"/>
          <w:shd w:val="clear" w:color="auto" w:fill="FFFFFF"/>
        </w:rPr>
        <w:br/>
        <w:t>a </w:t>
      </w:r>
      <w:r w:rsidR="00552263" w:rsidRPr="00255570">
        <w:rPr>
          <w:rStyle w:val="normaltextrun"/>
          <w:rFonts w:asciiTheme="minorHAnsi" w:eastAsiaTheme="majorEastAsia" w:hAnsiTheme="minorHAnsi"/>
          <w:sz w:val="28"/>
          <w:szCs w:val="28"/>
          <w:shd w:val="clear" w:color="auto" w:fill="FFFFFF"/>
        </w:rPr>
        <w:t>rozvoja</w:t>
      </w:r>
      <w:r w:rsidR="00DA28C4" w:rsidRPr="00255570">
        <w:rPr>
          <w:rStyle w:val="normaltextrun"/>
          <w:rFonts w:asciiTheme="minorHAnsi" w:eastAsiaTheme="majorEastAsia" w:hAnsiTheme="minorHAnsi"/>
          <w:sz w:val="28"/>
          <w:szCs w:val="28"/>
          <w:shd w:val="clear" w:color="auto" w:fill="FFFFFF"/>
        </w:rPr>
        <w:t xml:space="preserve"> jednotného digitálneho trhu</w:t>
      </w:r>
    </w:p>
    <w:p w:rsidR="006868DA" w:rsidRPr="00A74CAD" w:rsidRDefault="006868DA" w:rsidP="006868DA">
      <w:pPr>
        <w:pStyle w:val="Autor"/>
        <w:rPr>
          <w:rFonts w:ascii="Times New Roman" w:hAnsi="Times New Roman" w:cs="Times New Roman"/>
          <w:color w:val="000000" w:themeColor="text1"/>
          <w:sz w:val="2"/>
          <w:szCs w:val="2"/>
        </w:rPr>
      </w:pPr>
    </w:p>
    <w:p w:rsidR="002F6F98" w:rsidRPr="00A74CAD" w:rsidRDefault="00505D34" w:rsidP="00A74CAD">
      <w:pPr>
        <w:jc w:val="center"/>
        <w:rPr>
          <w:rFonts w:ascii="Times New Roman" w:hAnsi="Times New Roman" w:cs="Times New Roman"/>
          <w:color w:val="000000" w:themeColor="text1"/>
        </w:rPr>
      </w:pPr>
      <w:r w:rsidRPr="00505D34">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05D34">
        <w:rPr>
          <w:rFonts w:ascii="Times New Roman" w:hAnsi="Times New Roman" w:cs="Times New Roman"/>
          <w:noProof/>
          <w:color w:val="000000" w:themeColor="text1"/>
        </w:rPr>
        <w:drawing>
          <wp:inline distT="0" distB="0" distL="0" distR="0" wp14:anchorId="753D23B7" wp14:editId="45902BA0">
            <wp:extent cx="5756275" cy="6267450"/>
            <wp:effectExtent l="0" t="0" r="0" b="0"/>
            <wp:docPr id="1" name="Obrázok 1" descr="C:\Users\jucha.VICEPREMIER\AppData\Local\Microsoft\Windows\INetCache\Content.Outlook\ZG7I6LI9\SDT_obrazok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cha.VICEPREMIER\AppData\Local\Microsoft\Windows\INetCache\Content.Outlook\ZG7I6LI9\SDT_obrazok_02.png"/>
                    <pic:cNvPicPr>
                      <a:picLocks noChangeAspect="1" noChangeArrowheads="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5758674" cy="6270062"/>
                    </a:xfrm>
                    <a:prstGeom prst="rect">
                      <a:avLst/>
                    </a:prstGeom>
                    <a:noFill/>
                    <a:ln>
                      <a:noFill/>
                    </a:ln>
                  </pic:spPr>
                </pic:pic>
              </a:graphicData>
            </a:graphic>
          </wp:inline>
        </w:drawing>
      </w:r>
    </w:p>
    <w:sdt>
      <w:sdtPr>
        <w:rPr>
          <w:rFonts w:asciiTheme="minorHAnsi" w:hAnsiTheme="minorHAnsi" w:cstheme="minorHAnsi"/>
          <w:color w:val="auto"/>
          <w:sz w:val="22"/>
          <w:szCs w:val="20"/>
          <w:lang w:eastAsia="sk-SK"/>
        </w:rPr>
        <w:id w:val="-720911130"/>
        <w:docPartObj>
          <w:docPartGallery w:val="Table of Contents"/>
          <w:docPartUnique/>
        </w:docPartObj>
      </w:sdtPr>
      <w:sdtEndPr>
        <w:rPr>
          <w:b/>
          <w:bCs/>
        </w:rPr>
      </w:sdtEndPr>
      <w:sdtContent>
        <w:p w:rsidR="0077755F" w:rsidRDefault="0077755F">
          <w:pPr>
            <w:pStyle w:val="Hlavikaobsahu"/>
            <w:rPr>
              <w:rFonts w:asciiTheme="minorHAnsi" w:hAnsiTheme="minorHAnsi" w:cstheme="minorHAnsi"/>
              <w:color w:val="auto"/>
              <w:sz w:val="22"/>
              <w:szCs w:val="20"/>
              <w:lang w:eastAsia="sk-SK"/>
            </w:rPr>
          </w:pPr>
        </w:p>
        <w:p w:rsidR="007B09FF" w:rsidRDefault="007B09FF">
          <w:pPr>
            <w:pStyle w:val="Hlavikaobsahu"/>
          </w:pPr>
          <w:r>
            <w:t>Obsah</w:t>
          </w:r>
        </w:p>
        <w:p w:rsidR="00135C77" w:rsidRDefault="007B09FF">
          <w:pPr>
            <w:pStyle w:val="Obsah1"/>
            <w:tabs>
              <w:tab w:val="right" w:leader="dot" w:pos="9056"/>
            </w:tabs>
            <w:rPr>
              <w:rFonts w:eastAsiaTheme="minorEastAsia" w:cstheme="minorBidi"/>
              <w:b w:val="0"/>
              <w:bCs w:val="0"/>
              <w:noProof/>
              <w:szCs w:val="22"/>
              <w:shd w:val="clear" w:color="auto" w:fill="auto"/>
            </w:rPr>
          </w:pPr>
          <w:r>
            <w:fldChar w:fldCharType="begin"/>
          </w:r>
          <w:r>
            <w:instrText xml:space="preserve"> TOC \o "1-3" \h \z \u </w:instrText>
          </w:r>
          <w:r>
            <w:fldChar w:fldCharType="separate"/>
          </w:r>
          <w:hyperlink w:anchor="_Toc9622161" w:history="1">
            <w:r w:rsidR="00135C77" w:rsidRPr="00796C73">
              <w:rPr>
                <w:rStyle w:val="Hypertextovprepojenie"/>
                <w:noProof/>
              </w:rPr>
              <w:t>Zhrnutie</w:t>
            </w:r>
            <w:r w:rsidR="00135C77">
              <w:rPr>
                <w:noProof/>
                <w:webHidden/>
              </w:rPr>
              <w:tab/>
            </w:r>
            <w:r w:rsidR="00135C77">
              <w:rPr>
                <w:noProof/>
                <w:webHidden/>
              </w:rPr>
              <w:fldChar w:fldCharType="begin"/>
            </w:r>
            <w:r w:rsidR="00135C77">
              <w:rPr>
                <w:noProof/>
                <w:webHidden/>
              </w:rPr>
              <w:instrText xml:space="preserve"> PAGEREF _Toc9622161 \h </w:instrText>
            </w:r>
            <w:r w:rsidR="00135C77">
              <w:rPr>
                <w:noProof/>
                <w:webHidden/>
              </w:rPr>
            </w:r>
            <w:r w:rsidR="00135C77">
              <w:rPr>
                <w:noProof/>
                <w:webHidden/>
              </w:rPr>
              <w:fldChar w:fldCharType="separate"/>
            </w:r>
            <w:r w:rsidR="001F489D">
              <w:rPr>
                <w:noProof/>
                <w:webHidden/>
              </w:rPr>
              <w:t>3</w:t>
            </w:r>
            <w:r w:rsidR="00135C77">
              <w:rPr>
                <w:noProof/>
                <w:webHidden/>
              </w:rPr>
              <w:fldChar w:fldCharType="end"/>
            </w:r>
          </w:hyperlink>
        </w:p>
        <w:p w:rsidR="00135C77" w:rsidRDefault="003F5438">
          <w:pPr>
            <w:pStyle w:val="Obsah1"/>
            <w:tabs>
              <w:tab w:val="right" w:leader="dot" w:pos="9056"/>
            </w:tabs>
            <w:rPr>
              <w:rFonts w:eastAsiaTheme="minorEastAsia" w:cstheme="minorBidi"/>
              <w:b w:val="0"/>
              <w:bCs w:val="0"/>
              <w:noProof/>
              <w:szCs w:val="22"/>
              <w:shd w:val="clear" w:color="auto" w:fill="auto"/>
            </w:rPr>
          </w:pPr>
          <w:hyperlink w:anchor="_Toc9622162" w:history="1">
            <w:r w:rsidR="00135C77" w:rsidRPr="00796C73">
              <w:rPr>
                <w:rStyle w:val="Hypertextovprepojenie"/>
                <w:noProof/>
              </w:rPr>
              <w:t>Úvod</w:t>
            </w:r>
            <w:r w:rsidR="00135C77">
              <w:rPr>
                <w:noProof/>
                <w:webHidden/>
              </w:rPr>
              <w:tab/>
            </w:r>
            <w:r w:rsidR="00135C77">
              <w:rPr>
                <w:noProof/>
                <w:webHidden/>
              </w:rPr>
              <w:fldChar w:fldCharType="begin"/>
            </w:r>
            <w:r w:rsidR="00135C77">
              <w:rPr>
                <w:noProof/>
                <w:webHidden/>
              </w:rPr>
              <w:instrText xml:space="preserve"> PAGEREF _Toc9622162 \h </w:instrText>
            </w:r>
            <w:r w:rsidR="00135C77">
              <w:rPr>
                <w:noProof/>
                <w:webHidden/>
              </w:rPr>
            </w:r>
            <w:r w:rsidR="00135C77">
              <w:rPr>
                <w:noProof/>
                <w:webHidden/>
              </w:rPr>
              <w:fldChar w:fldCharType="separate"/>
            </w:r>
            <w:r w:rsidR="001F489D">
              <w:rPr>
                <w:noProof/>
                <w:webHidden/>
              </w:rPr>
              <w:t>4</w:t>
            </w:r>
            <w:r w:rsidR="00135C77">
              <w:rPr>
                <w:noProof/>
                <w:webHidden/>
              </w:rPr>
              <w:fldChar w:fldCharType="end"/>
            </w:r>
          </w:hyperlink>
        </w:p>
        <w:p w:rsidR="00135C77" w:rsidRDefault="003F5438">
          <w:pPr>
            <w:pStyle w:val="Obsah3"/>
            <w:tabs>
              <w:tab w:val="right" w:leader="dot" w:pos="9056"/>
            </w:tabs>
            <w:rPr>
              <w:rFonts w:eastAsiaTheme="minorEastAsia" w:cstheme="minorBidi"/>
              <w:noProof/>
              <w:szCs w:val="22"/>
              <w:shd w:val="clear" w:color="auto" w:fill="auto"/>
            </w:rPr>
          </w:pPr>
          <w:hyperlink w:anchor="_Toc9622163" w:history="1">
            <w:r w:rsidR="00135C77" w:rsidRPr="00796C73">
              <w:rPr>
                <w:rStyle w:val="Hypertextovprepojenie"/>
                <w:noProof/>
              </w:rPr>
              <w:t>Inštitucionálne zázemie na zvýšenie inovatívnej výkonnosti Slovenska vrátane posilnenia schopnosti využiť nové digitálne fondy EÚ</w:t>
            </w:r>
            <w:r w:rsidR="00135C77">
              <w:rPr>
                <w:noProof/>
                <w:webHidden/>
              </w:rPr>
              <w:tab/>
            </w:r>
            <w:r w:rsidR="00135C77">
              <w:rPr>
                <w:noProof/>
                <w:webHidden/>
              </w:rPr>
              <w:fldChar w:fldCharType="begin"/>
            </w:r>
            <w:r w:rsidR="00135C77">
              <w:rPr>
                <w:noProof/>
                <w:webHidden/>
              </w:rPr>
              <w:instrText xml:space="preserve"> PAGEREF _Toc9622163 \h </w:instrText>
            </w:r>
            <w:r w:rsidR="00135C77">
              <w:rPr>
                <w:noProof/>
                <w:webHidden/>
              </w:rPr>
            </w:r>
            <w:r w:rsidR="00135C77">
              <w:rPr>
                <w:noProof/>
                <w:webHidden/>
              </w:rPr>
              <w:fldChar w:fldCharType="separate"/>
            </w:r>
            <w:r w:rsidR="001F489D">
              <w:rPr>
                <w:noProof/>
                <w:webHidden/>
              </w:rPr>
              <w:t>4</w:t>
            </w:r>
            <w:r w:rsidR="00135C77">
              <w:rPr>
                <w:noProof/>
                <w:webHidden/>
              </w:rPr>
              <w:fldChar w:fldCharType="end"/>
            </w:r>
          </w:hyperlink>
        </w:p>
        <w:p w:rsidR="00135C77" w:rsidRDefault="003F5438">
          <w:pPr>
            <w:pStyle w:val="Obsah3"/>
            <w:tabs>
              <w:tab w:val="right" w:leader="dot" w:pos="9056"/>
            </w:tabs>
            <w:rPr>
              <w:rFonts w:eastAsiaTheme="minorEastAsia" w:cstheme="minorBidi"/>
              <w:noProof/>
              <w:szCs w:val="22"/>
              <w:shd w:val="clear" w:color="auto" w:fill="auto"/>
            </w:rPr>
          </w:pPr>
          <w:hyperlink w:anchor="_Toc9622164" w:history="1">
            <w:r w:rsidR="00135C77" w:rsidRPr="00796C73">
              <w:rPr>
                <w:rStyle w:val="Hypertextovprepojenie"/>
                <w:noProof/>
              </w:rPr>
              <w:t>Koordinácia úloh a aktivít Akčného plánu</w:t>
            </w:r>
            <w:r w:rsidR="00135C77">
              <w:rPr>
                <w:noProof/>
                <w:webHidden/>
              </w:rPr>
              <w:tab/>
            </w:r>
            <w:r w:rsidR="00135C77">
              <w:rPr>
                <w:noProof/>
                <w:webHidden/>
              </w:rPr>
              <w:fldChar w:fldCharType="begin"/>
            </w:r>
            <w:r w:rsidR="00135C77">
              <w:rPr>
                <w:noProof/>
                <w:webHidden/>
              </w:rPr>
              <w:instrText xml:space="preserve"> PAGEREF _Toc9622164 \h </w:instrText>
            </w:r>
            <w:r w:rsidR="00135C77">
              <w:rPr>
                <w:noProof/>
                <w:webHidden/>
              </w:rPr>
            </w:r>
            <w:r w:rsidR="00135C77">
              <w:rPr>
                <w:noProof/>
                <w:webHidden/>
              </w:rPr>
              <w:fldChar w:fldCharType="separate"/>
            </w:r>
            <w:r w:rsidR="001F489D">
              <w:rPr>
                <w:noProof/>
                <w:webHidden/>
              </w:rPr>
              <w:t>13</w:t>
            </w:r>
            <w:r w:rsidR="00135C77">
              <w:rPr>
                <w:noProof/>
                <w:webHidden/>
              </w:rPr>
              <w:fldChar w:fldCharType="end"/>
            </w:r>
          </w:hyperlink>
        </w:p>
        <w:p w:rsidR="00135C77" w:rsidRDefault="003F5438">
          <w:pPr>
            <w:pStyle w:val="Obsah3"/>
            <w:tabs>
              <w:tab w:val="right" w:leader="dot" w:pos="9056"/>
            </w:tabs>
            <w:rPr>
              <w:rFonts w:eastAsiaTheme="minorEastAsia" w:cstheme="minorBidi"/>
              <w:noProof/>
              <w:szCs w:val="22"/>
              <w:shd w:val="clear" w:color="auto" w:fill="auto"/>
            </w:rPr>
          </w:pPr>
          <w:hyperlink w:anchor="_Toc9622165" w:history="1">
            <w:r w:rsidR="00135C77" w:rsidRPr="00796C73">
              <w:rPr>
                <w:rStyle w:val="Hypertextovprepojenie"/>
                <w:noProof/>
              </w:rPr>
              <w:t>Spôsob realizácie Akčného plánu</w:t>
            </w:r>
            <w:r w:rsidR="00135C77">
              <w:rPr>
                <w:noProof/>
                <w:webHidden/>
              </w:rPr>
              <w:tab/>
            </w:r>
            <w:r w:rsidR="00135C77">
              <w:rPr>
                <w:noProof/>
                <w:webHidden/>
              </w:rPr>
              <w:fldChar w:fldCharType="begin"/>
            </w:r>
            <w:r w:rsidR="00135C77">
              <w:rPr>
                <w:noProof/>
                <w:webHidden/>
              </w:rPr>
              <w:instrText xml:space="preserve"> PAGEREF _Toc9622165 \h </w:instrText>
            </w:r>
            <w:r w:rsidR="00135C77">
              <w:rPr>
                <w:noProof/>
                <w:webHidden/>
              </w:rPr>
            </w:r>
            <w:r w:rsidR="00135C77">
              <w:rPr>
                <w:noProof/>
                <w:webHidden/>
              </w:rPr>
              <w:fldChar w:fldCharType="separate"/>
            </w:r>
            <w:r w:rsidR="001F489D">
              <w:rPr>
                <w:noProof/>
                <w:webHidden/>
              </w:rPr>
              <w:t>14</w:t>
            </w:r>
            <w:r w:rsidR="00135C77">
              <w:rPr>
                <w:noProof/>
                <w:webHidden/>
              </w:rPr>
              <w:fldChar w:fldCharType="end"/>
            </w:r>
          </w:hyperlink>
        </w:p>
        <w:p w:rsidR="00135C77" w:rsidRDefault="003F5438">
          <w:pPr>
            <w:pStyle w:val="Obsah3"/>
            <w:tabs>
              <w:tab w:val="right" w:leader="dot" w:pos="9056"/>
            </w:tabs>
            <w:rPr>
              <w:rFonts w:eastAsiaTheme="minorEastAsia" w:cstheme="minorBidi"/>
              <w:noProof/>
              <w:szCs w:val="22"/>
              <w:shd w:val="clear" w:color="auto" w:fill="auto"/>
            </w:rPr>
          </w:pPr>
          <w:hyperlink w:anchor="_Toc9622166" w:history="1">
            <w:r w:rsidR="00135C77" w:rsidRPr="00796C73">
              <w:rPr>
                <w:rStyle w:val="Hypertextovprepojenie"/>
                <w:noProof/>
              </w:rPr>
              <w:t>Technológie využité v Akčnom pláne</w:t>
            </w:r>
            <w:r w:rsidR="00135C77">
              <w:rPr>
                <w:noProof/>
                <w:webHidden/>
              </w:rPr>
              <w:tab/>
            </w:r>
            <w:r w:rsidR="00135C77">
              <w:rPr>
                <w:noProof/>
                <w:webHidden/>
              </w:rPr>
              <w:fldChar w:fldCharType="begin"/>
            </w:r>
            <w:r w:rsidR="00135C77">
              <w:rPr>
                <w:noProof/>
                <w:webHidden/>
              </w:rPr>
              <w:instrText xml:space="preserve"> PAGEREF _Toc9622166 \h </w:instrText>
            </w:r>
            <w:r w:rsidR="00135C77">
              <w:rPr>
                <w:noProof/>
                <w:webHidden/>
              </w:rPr>
            </w:r>
            <w:r w:rsidR="00135C77">
              <w:rPr>
                <w:noProof/>
                <w:webHidden/>
              </w:rPr>
              <w:fldChar w:fldCharType="separate"/>
            </w:r>
            <w:r w:rsidR="001F489D">
              <w:rPr>
                <w:noProof/>
                <w:webHidden/>
              </w:rPr>
              <w:t>15</w:t>
            </w:r>
            <w:r w:rsidR="00135C77">
              <w:rPr>
                <w:noProof/>
                <w:webHidden/>
              </w:rPr>
              <w:fldChar w:fldCharType="end"/>
            </w:r>
          </w:hyperlink>
        </w:p>
        <w:p w:rsidR="00135C77" w:rsidRDefault="003F5438">
          <w:pPr>
            <w:pStyle w:val="Obsah1"/>
            <w:tabs>
              <w:tab w:val="right" w:leader="dot" w:pos="9056"/>
            </w:tabs>
            <w:rPr>
              <w:rFonts w:eastAsiaTheme="minorEastAsia" w:cstheme="minorBidi"/>
              <w:b w:val="0"/>
              <w:bCs w:val="0"/>
              <w:noProof/>
              <w:szCs w:val="22"/>
              <w:shd w:val="clear" w:color="auto" w:fill="auto"/>
            </w:rPr>
          </w:pPr>
          <w:hyperlink w:anchor="_Toc9622167" w:history="1">
            <w:r w:rsidR="00135C77" w:rsidRPr="00796C73">
              <w:rPr>
                <w:rStyle w:val="Hypertextovprepojenie"/>
                <w:noProof/>
              </w:rPr>
              <w:t>1. Podporíme digitálnu transformáciu škôl a vzdelávania na skvalitnenie a zlepšenie predpokladov zamestnanosti a získanie digitálnych zručností a kompetencií potrebných pre digitálnu éru</w:t>
            </w:r>
            <w:r w:rsidR="00135C77">
              <w:rPr>
                <w:noProof/>
                <w:webHidden/>
              </w:rPr>
              <w:tab/>
            </w:r>
            <w:r w:rsidR="00135C77">
              <w:rPr>
                <w:noProof/>
                <w:webHidden/>
              </w:rPr>
              <w:fldChar w:fldCharType="begin"/>
            </w:r>
            <w:r w:rsidR="00135C77">
              <w:rPr>
                <w:noProof/>
                <w:webHidden/>
              </w:rPr>
              <w:instrText xml:space="preserve"> PAGEREF _Toc9622167 \h </w:instrText>
            </w:r>
            <w:r w:rsidR="00135C77">
              <w:rPr>
                <w:noProof/>
                <w:webHidden/>
              </w:rPr>
            </w:r>
            <w:r w:rsidR="00135C77">
              <w:rPr>
                <w:noProof/>
                <w:webHidden/>
              </w:rPr>
              <w:fldChar w:fldCharType="separate"/>
            </w:r>
            <w:r w:rsidR="001F489D">
              <w:rPr>
                <w:noProof/>
                <w:webHidden/>
              </w:rPr>
              <w:t>17</w:t>
            </w:r>
            <w:r w:rsidR="00135C77">
              <w:rPr>
                <w:noProof/>
                <w:webHidden/>
              </w:rPr>
              <w:fldChar w:fldCharType="end"/>
            </w:r>
          </w:hyperlink>
        </w:p>
        <w:p w:rsidR="00135C77" w:rsidRDefault="003F5438">
          <w:pPr>
            <w:pStyle w:val="Obsah2"/>
            <w:tabs>
              <w:tab w:val="left" w:pos="800"/>
              <w:tab w:val="right" w:leader="dot" w:pos="9056"/>
            </w:tabs>
            <w:rPr>
              <w:rFonts w:eastAsiaTheme="minorEastAsia" w:cstheme="minorBidi"/>
              <w:i w:val="0"/>
              <w:iCs w:val="0"/>
              <w:noProof/>
              <w:szCs w:val="22"/>
              <w:shd w:val="clear" w:color="auto" w:fill="auto"/>
            </w:rPr>
          </w:pPr>
          <w:hyperlink w:anchor="_Toc9622168" w:history="1">
            <w:r w:rsidR="00135C77" w:rsidRPr="00796C73">
              <w:rPr>
                <w:rStyle w:val="Hypertextovprepojenie"/>
                <w:noProof/>
              </w:rPr>
              <w:t>1.1</w:t>
            </w:r>
            <w:r w:rsidR="00135C77">
              <w:rPr>
                <w:rFonts w:eastAsiaTheme="minorEastAsia" w:cstheme="minorBidi"/>
                <w:i w:val="0"/>
                <w:iCs w:val="0"/>
                <w:noProof/>
                <w:szCs w:val="22"/>
                <w:shd w:val="clear" w:color="auto" w:fill="auto"/>
              </w:rPr>
              <w:tab/>
            </w:r>
            <w:r w:rsidR="00135C77" w:rsidRPr="00796C73">
              <w:rPr>
                <w:rStyle w:val="Hypertextovprepojenie"/>
                <w:noProof/>
              </w:rPr>
              <w:t>Vzdelávanie a digitálne zručnosti</w:t>
            </w:r>
            <w:r w:rsidR="00135C77">
              <w:rPr>
                <w:noProof/>
                <w:webHidden/>
              </w:rPr>
              <w:tab/>
            </w:r>
            <w:r w:rsidR="00135C77">
              <w:rPr>
                <w:noProof/>
                <w:webHidden/>
              </w:rPr>
              <w:fldChar w:fldCharType="begin"/>
            </w:r>
            <w:r w:rsidR="00135C77">
              <w:rPr>
                <w:noProof/>
                <w:webHidden/>
              </w:rPr>
              <w:instrText xml:space="preserve"> PAGEREF _Toc9622168 \h </w:instrText>
            </w:r>
            <w:r w:rsidR="00135C77">
              <w:rPr>
                <w:noProof/>
                <w:webHidden/>
              </w:rPr>
            </w:r>
            <w:r w:rsidR="00135C77">
              <w:rPr>
                <w:noProof/>
                <w:webHidden/>
              </w:rPr>
              <w:fldChar w:fldCharType="separate"/>
            </w:r>
            <w:r w:rsidR="001F489D">
              <w:rPr>
                <w:noProof/>
                <w:webHidden/>
              </w:rPr>
              <w:t>17</w:t>
            </w:r>
            <w:r w:rsidR="00135C77">
              <w:rPr>
                <w:noProof/>
                <w:webHidden/>
              </w:rPr>
              <w:fldChar w:fldCharType="end"/>
            </w:r>
          </w:hyperlink>
        </w:p>
        <w:p w:rsidR="00135C77" w:rsidRDefault="003F5438">
          <w:pPr>
            <w:pStyle w:val="Obsah2"/>
            <w:tabs>
              <w:tab w:val="left" w:pos="800"/>
              <w:tab w:val="right" w:leader="dot" w:pos="9056"/>
            </w:tabs>
            <w:rPr>
              <w:rFonts w:eastAsiaTheme="minorEastAsia" w:cstheme="minorBidi"/>
              <w:i w:val="0"/>
              <w:iCs w:val="0"/>
              <w:noProof/>
              <w:szCs w:val="22"/>
              <w:shd w:val="clear" w:color="auto" w:fill="auto"/>
            </w:rPr>
          </w:pPr>
          <w:hyperlink w:anchor="_Toc9622169" w:history="1">
            <w:r w:rsidR="00135C77" w:rsidRPr="00796C73">
              <w:rPr>
                <w:rStyle w:val="Hypertextovprepojenie"/>
                <w:noProof/>
              </w:rPr>
              <w:t>1.2</w:t>
            </w:r>
            <w:r w:rsidR="00135C77">
              <w:rPr>
                <w:rFonts w:eastAsiaTheme="minorEastAsia" w:cstheme="minorBidi"/>
                <w:i w:val="0"/>
                <w:iCs w:val="0"/>
                <w:noProof/>
                <w:szCs w:val="22"/>
                <w:shd w:val="clear" w:color="auto" w:fill="auto"/>
              </w:rPr>
              <w:tab/>
            </w:r>
            <w:r w:rsidR="00135C77" w:rsidRPr="00796C73">
              <w:rPr>
                <w:rStyle w:val="Hypertextovprepojenie"/>
                <w:noProof/>
              </w:rPr>
              <w:t>Modernizácia a otvorenie trhu práce</w:t>
            </w:r>
            <w:r w:rsidR="00135C77">
              <w:rPr>
                <w:noProof/>
                <w:webHidden/>
              </w:rPr>
              <w:tab/>
            </w:r>
            <w:r w:rsidR="00135C77">
              <w:rPr>
                <w:noProof/>
                <w:webHidden/>
              </w:rPr>
              <w:fldChar w:fldCharType="begin"/>
            </w:r>
            <w:r w:rsidR="00135C77">
              <w:rPr>
                <w:noProof/>
                <w:webHidden/>
              </w:rPr>
              <w:instrText xml:space="preserve"> PAGEREF _Toc9622169 \h </w:instrText>
            </w:r>
            <w:r w:rsidR="00135C77">
              <w:rPr>
                <w:noProof/>
                <w:webHidden/>
              </w:rPr>
            </w:r>
            <w:r w:rsidR="00135C77">
              <w:rPr>
                <w:noProof/>
                <w:webHidden/>
              </w:rPr>
              <w:fldChar w:fldCharType="separate"/>
            </w:r>
            <w:r w:rsidR="001F489D">
              <w:rPr>
                <w:noProof/>
                <w:webHidden/>
              </w:rPr>
              <w:t>25</w:t>
            </w:r>
            <w:r w:rsidR="00135C77">
              <w:rPr>
                <w:noProof/>
                <w:webHidden/>
              </w:rPr>
              <w:fldChar w:fldCharType="end"/>
            </w:r>
          </w:hyperlink>
        </w:p>
        <w:p w:rsidR="00135C77" w:rsidRDefault="003F5438">
          <w:pPr>
            <w:pStyle w:val="Obsah1"/>
            <w:tabs>
              <w:tab w:val="right" w:leader="dot" w:pos="9056"/>
            </w:tabs>
            <w:rPr>
              <w:rFonts w:eastAsiaTheme="minorEastAsia" w:cstheme="minorBidi"/>
              <w:b w:val="0"/>
              <w:bCs w:val="0"/>
              <w:noProof/>
              <w:szCs w:val="22"/>
              <w:shd w:val="clear" w:color="auto" w:fill="auto"/>
            </w:rPr>
          </w:pPr>
          <w:hyperlink w:anchor="_Toc9622170" w:history="1">
            <w:r w:rsidR="00135C77" w:rsidRPr="00796C73">
              <w:rPr>
                <w:rStyle w:val="Hypertextovprepojenie"/>
                <w:noProof/>
              </w:rPr>
              <w:t>2. Vytvoríme základy pre moderné digitálne a údajové hospodárstvo a pre digitálnu transformáciu širšej ekonomiky</w:t>
            </w:r>
            <w:r w:rsidR="00135C77">
              <w:rPr>
                <w:noProof/>
                <w:webHidden/>
              </w:rPr>
              <w:tab/>
            </w:r>
            <w:r w:rsidR="00135C77">
              <w:rPr>
                <w:noProof/>
                <w:webHidden/>
              </w:rPr>
              <w:fldChar w:fldCharType="begin"/>
            </w:r>
            <w:r w:rsidR="00135C77">
              <w:rPr>
                <w:noProof/>
                <w:webHidden/>
              </w:rPr>
              <w:instrText xml:space="preserve"> PAGEREF _Toc9622170 \h </w:instrText>
            </w:r>
            <w:r w:rsidR="00135C77">
              <w:rPr>
                <w:noProof/>
                <w:webHidden/>
              </w:rPr>
            </w:r>
            <w:r w:rsidR="00135C77">
              <w:rPr>
                <w:noProof/>
                <w:webHidden/>
              </w:rPr>
              <w:fldChar w:fldCharType="separate"/>
            </w:r>
            <w:r w:rsidR="001F489D">
              <w:rPr>
                <w:noProof/>
                <w:webHidden/>
              </w:rPr>
              <w:t>27</w:t>
            </w:r>
            <w:r w:rsidR="00135C77">
              <w:rPr>
                <w:noProof/>
                <w:webHidden/>
              </w:rPr>
              <w:fldChar w:fldCharType="end"/>
            </w:r>
          </w:hyperlink>
        </w:p>
        <w:p w:rsidR="00135C77" w:rsidRDefault="003F5438">
          <w:pPr>
            <w:pStyle w:val="Obsah2"/>
            <w:tabs>
              <w:tab w:val="right" w:leader="dot" w:pos="9056"/>
            </w:tabs>
            <w:rPr>
              <w:rFonts w:eastAsiaTheme="minorEastAsia" w:cstheme="minorBidi"/>
              <w:i w:val="0"/>
              <w:iCs w:val="0"/>
              <w:noProof/>
              <w:szCs w:val="22"/>
              <w:shd w:val="clear" w:color="auto" w:fill="auto"/>
            </w:rPr>
          </w:pPr>
          <w:hyperlink w:anchor="_Toc9622171" w:history="1">
            <w:r w:rsidR="00135C77" w:rsidRPr="00796C73">
              <w:rPr>
                <w:rStyle w:val="Hypertextovprepojenie"/>
                <w:noProof/>
              </w:rPr>
              <w:t>2.1 Údajové hospodárstvo</w:t>
            </w:r>
            <w:r w:rsidR="00135C77">
              <w:rPr>
                <w:noProof/>
                <w:webHidden/>
              </w:rPr>
              <w:tab/>
            </w:r>
            <w:r w:rsidR="00135C77">
              <w:rPr>
                <w:noProof/>
                <w:webHidden/>
              </w:rPr>
              <w:fldChar w:fldCharType="begin"/>
            </w:r>
            <w:r w:rsidR="00135C77">
              <w:rPr>
                <w:noProof/>
                <w:webHidden/>
              </w:rPr>
              <w:instrText xml:space="preserve"> PAGEREF _Toc9622171 \h </w:instrText>
            </w:r>
            <w:r w:rsidR="00135C77">
              <w:rPr>
                <w:noProof/>
                <w:webHidden/>
              </w:rPr>
            </w:r>
            <w:r w:rsidR="00135C77">
              <w:rPr>
                <w:noProof/>
                <w:webHidden/>
              </w:rPr>
              <w:fldChar w:fldCharType="separate"/>
            </w:r>
            <w:r w:rsidR="001F489D">
              <w:rPr>
                <w:noProof/>
                <w:webHidden/>
              </w:rPr>
              <w:t>27</w:t>
            </w:r>
            <w:r w:rsidR="00135C77">
              <w:rPr>
                <w:noProof/>
                <w:webHidden/>
              </w:rPr>
              <w:fldChar w:fldCharType="end"/>
            </w:r>
          </w:hyperlink>
        </w:p>
        <w:p w:rsidR="00135C77" w:rsidRDefault="003F5438">
          <w:pPr>
            <w:pStyle w:val="Obsah2"/>
            <w:tabs>
              <w:tab w:val="right" w:leader="dot" w:pos="9056"/>
            </w:tabs>
            <w:rPr>
              <w:rFonts w:eastAsiaTheme="minorEastAsia" w:cstheme="minorBidi"/>
              <w:i w:val="0"/>
              <w:iCs w:val="0"/>
              <w:noProof/>
              <w:szCs w:val="22"/>
              <w:shd w:val="clear" w:color="auto" w:fill="auto"/>
            </w:rPr>
          </w:pPr>
          <w:hyperlink w:anchor="_Toc9622172" w:history="1">
            <w:r w:rsidR="00135C77" w:rsidRPr="00796C73">
              <w:rPr>
                <w:rStyle w:val="Hypertextovprepojenie"/>
                <w:noProof/>
              </w:rPr>
              <w:t>2.2 Inovačný ekosystém</w:t>
            </w:r>
            <w:r w:rsidR="00135C77">
              <w:rPr>
                <w:noProof/>
                <w:webHidden/>
              </w:rPr>
              <w:tab/>
            </w:r>
            <w:r w:rsidR="00135C77">
              <w:rPr>
                <w:noProof/>
                <w:webHidden/>
              </w:rPr>
              <w:fldChar w:fldCharType="begin"/>
            </w:r>
            <w:r w:rsidR="00135C77">
              <w:rPr>
                <w:noProof/>
                <w:webHidden/>
              </w:rPr>
              <w:instrText xml:space="preserve"> PAGEREF _Toc9622172 \h </w:instrText>
            </w:r>
            <w:r w:rsidR="00135C77">
              <w:rPr>
                <w:noProof/>
                <w:webHidden/>
              </w:rPr>
            </w:r>
            <w:r w:rsidR="00135C77">
              <w:rPr>
                <w:noProof/>
                <w:webHidden/>
              </w:rPr>
              <w:fldChar w:fldCharType="separate"/>
            </w:r>
            <w:r w:rsidR="001F489D">
              <w:rPr>
                <w:noProof/>
                <w:webHidden/>
              </w:rPr>
              <w:t>33</w:t>
            </w:r>
            <w:r w:rsidR="00135C77">
              <w:rPr>
                <w:noProof/>
                <w:webHidden/>
              </w:rPr>
              <w:fldChar w:fldCharType="end"/>
            </w:r>
          </w:hyperlink>
        </w:p>
        <w:p w:rsidR="00135C77" w:rsidRDefault="003F5438">
          <w:pPr>
            <w:pStyle w:val="Obsah2"/>
            <w:tabs>
              <w:tab w:val="right" w:leader="dot" w:pos="9056"/>
            </w:tabs>
            <w:rPr>
              <w:rFonts w:eastAsiaTheme="minorEastAsia" w:cstheme="minorBidi"/>
              <w:i w:val="0"/>
              <w:iCs w:val="0"/>
              <w:noProof/>
              <w:szCs w:val="22"/>
              <w:shd w:val="clear" w:color="auto" w:fill="auto"/>
            </w:rPr>
          </w:pPr>
          <w:hyperlink w:anchor="_Toc9622173" w:history="1">
            <w:r w:rsidR="00135C77" w:rsidRPr="00796C73">
              <w:rPr>
                <w:rStyle w:val="Hypertextovprepojenie"/>
                <w:noProof/>
              </w:rPr>
              <w:t>2.3 Inteligentná mobilita</w:t>
            </w:r>
            <w:r w:rsidR="00135C77">
              <w:rPr>
                <w:noProof/>
                <w:webHidden/>
              </w:rPr>
              <w:tab/>
            </w:r>
            <w:r w:rsidR="00135C77">
              <w:rPr>
                <w:noProof/>
                <w:webHidden/>
              </w:rPr>
              <w:fldChar w:fldCharType="begin"/>
            </w:r>
            <w:r w:rsidR="00135C77">
              <w:rPr>
                <w:noProof/>
                <w:webHidden/>
              </w:rPr>
              <w:instrText xml:space="preserve"> PAGEREF _Toc9622173 \h </w:instrText>
            </w:r>
            <w:r w:rsidR="00135C77">
              <w:rPr>
                <w:noProof/>
                <w:webHidden/>
              </w:rPr>
            </w:r>
            <w:r w:rsidR="00135C77">
              <w:rPr>
                <w:noProof/>
                <w:webHidden/>
              </w:rPr>
              <w:fldChar w:fldCharType="separate"/>
            </w:r>
            <w:r w:rsidR="001F489D">
              <w:rPr>
                <w:noProof/>
                <w:webHidden/>
              </w:rPr>
              <w:t>35</w:t>
            </w:r>
            <w:r w:rsidR="00135C77">
              <w:rPr>
                <w:noProof/>
                <w:webHidden/>
              </w:rPr>
              <w:fldChar w:fldCharType="end"/>
            </w:r>
          </w:hyperlink>
        </w:p>
        <w:p w:rsidR="00135C77" w:rsidRDefault="003F5438">
          <w:pPr>
            <w:pStyle w:val="Obsah2"/>
            <w:tabs>
              <w:tab w:val="right" w:leader="dot" w:pos="9056"/>
            </w:tabs>
            <w:rPr>
              <w:rFonts w:eastAsiaTheme="minorEastAsia" w:cstheme="minorBidi"/>
              <w:i w:val="0"/>
              <w:iCs w:val="0"/>
              <w:noProof/>
              <w:szCs w:val="22"/>
              <w:shd w:val="clear" w:color="auto" w:fill="auto"/>
            </w:rPr>
          </w:pPr>
          <w:hyperlink w:anchor="_Toc9622174" w:history="1">
            <w:r w:rsidR="00135C77" w:rsidRPr="00796C73">
              <w:rPr>
                <w:rStyle w:val="Hypertextovprepojenie"/>
                <w:rFonts w:asciiTheme="majorHAnsi" w:hAnsiTheme="majorHAnsi" w:cs="Times New Roman"/>
                <w:noProof/>
                <w:lang w:eastAsia="en-US"/>
              </w:rPr>
              <w:t>2.4 Finančné inovácie (FinTech)</w:t>
            </w:r>
            <w:r w:rsidR="00135C77">
              <w:rPr>
                <w:noProof/>
                <w:webHidden/>
              </w:rPr>
              <w:tab/>
            </w:r>
            <w:r w:rsidR="00135C77">
              <w:rPr>
                <w:noProof/>
                <w:webHidden/>
              </w:rPr>
              <w:fldChar w:fldCharType="begin"/>
            </w:r>
            <w:r w:rsidR="00135C77">
              <w:rPr>
                <w:noProof/>
                <w:webHidden/>
              </w:rPr>
              <w:instrText xml:space="preserve"> PAGEREF _Toc9622174 \h </w:instrText>
            </w:r>
            <w:r w:rsidR="00135C77">
              <w:rPr>
                <w:noProof/>
                <w:webHidden/>
              </w:rPr>
            </w:r>
            <w:r w:rsidR="00135C77">
              <w:rPr>
                <w:noProof/>
                <w:webHidden/>
              </w:rPr>
              <w:fldChar w:fldCharType="separate"/>
            </w:r>
            <w:r w:rsidR="001F489D">
              <w:rPr>
                <w:noProof/>
                <w:webHidden/>
              </w:rPr>
              <w:t>38</w:t>
            </w:r>
            <w:r w:rsidR="00135C77">
              <w:rPr>
                <w:noProof/>
                <w:webHidden/>
              </w:rPr>
              <w:fldChar w:fldCharType="end"/>
            </w:r>
          </w:hyperlink>
        </w:p>
        <w:p w:rsidR="00135C77" w:rsidRDefault="003F5438">
          <w:pPr>
            <w:pStyle w:val="Obsah1"/>
            <w:tabs>
              <w:tab w:val="right" w:leader="dot" w:pos="9056"/>
            </w:tabs>
            <w:rPr>
              <w:rFonts w:eastAsiaTheme="minorEastAsia" w:cstheme="minorBidi"/>
              <w:b w:val="0"/>
              <w:bCs w:val="0"/>
              <w:noProof/>
              <w:szCs w:val="22"/>
              <w:shd w:val="clear" w:color="auto" w:fill="auto"/>
            </w:rPr>
          </w:pPr>
          <w:hyperlink w:anchor="_Toc9622175" w:history="1">
            <w:r w:rsidR="00135C77" w:rsidRPr="00796C73">
              <w:rPr>
                <w:rStyle w:val="Hypertextovprepojenie"/>
                <w:noProof/>
              </w:rPr>
              <w:t>3. Zlepšíme schopnosti verejnej správy inovovať a využívať údaje v prospech občanov</w:t>
            </w:r>
            <w:r w:rsidR="00135C77">
              <w:rPr>
                <w:noProof/>
                <w:webHidden/>
              </w:rPr>
              <w:tab/>
            </w:r>
            <w:r w:rsidR="00135C77">
              <w:rPr>
                <w:noProof/>
                <w:webHidden/>
              </w:rPr>
              <w:fldChar w:fldCharType="begin"/>
            </w:r>
            <w:r w:rsidR="00135C77">
              <w:rPr>
                <w:noProof/>
                <w:webHidden/>
              </w:rPr>
              <w:instrText xml:space="preserve"> PAGEREF _Toc9622175 \h </w:instrText>
            </w:r>
            <w:r w:rsidR="00135C77">
              <w:rPr>
                <w:noProof/>
                <w:webHidden/>
              </w:rPr>
            </w:r>
            <w:r w:rsidR="00135C77">
              <w:rPr>
                <w:noProof/>
                <w:webHidden/>
              </w:rPr>
              <w:fldChar w:fldCharType="separate"/>
            </w:r>
            <w:r w:rsidR="001F489D">
              <w:rPr>
                <w:noProof/>
                <w:webHidden/>
              </w:rPr>
              <w:t>43</w:t>
            </w:r>
            <w:r w:rsidR="00135C77">
              <w:rPr>
                <w:noProof/>
                <w:webHidden/>
              </w:rPr>
              <w:fldChar w:fldCharType="end"/>
            </w:r>
          </w:hyperlink>
        </w:p>
        <w:p w:rsidR="00135C77" w:rsidRDefault="003F5438">
          <w:pPr>
            <w:pStyle w:val="Obsah2"/>
            <w:tabs>
              <w:tab w:val="right" w:leader="dot" w:pos="9056"/>
            </w:tabs>
            <w:rPr>
              <w:rFonts w:eastAsiaTheme="minorEastAsia" w:cstheme="minorBidi"/>
              <w:i w:val="0"/>
              <w:iCs w:val="0"/>
              <w:noProof/>
              <w:szCs w:val="22"/>
              <w:shd w:val="clear" w:color="auto" w:fill="auto"/>
            </w:rPr>
          </w:pPr>
          <w:hyperlink w:anchor="_Toc9622176" w:history="1">
            <w:r w:rsidR="00135C77" w:rsidRPr="00796C73">
              <w:rPr>
                <w:rStyle w:val="Hypertextovprepojenie"/>
                <w:noProof/>
              </w:rPr>
              <w:t>3.1 Údaje vo verejnej správe</w:t>
            </w:r>
            <w:r w:rsidR="00135C77">
              <w:rPr>
                <w:noProof/>
                <w:webHidden/>
              </w:rPr>
              <w:tab/>
            </w:r>
            <w:r w:rsidR="00135C77">
              <w:rPr>
                <w:noProof/>
                <w:webHidden/>
              </w:rPr>
              <w:fldChar w:fldCharType="begin"/>
            </w:r>
            <w:r w:rsidR="00135C77">
              <w:rPr>
                <w:noProof/>
                <w:webHidden/>
              </w:rPr>
              <w:instrText xml:space="preserve"> PAGEREF _Toc9622176 \h </w:instrText>
            </w:r>
            <w:r w:rsidR="00135C77">
              <w:rPr>
                <w:noProof/>
                <w:webHidden/>
              </w:rPr>
            </w:r>
            <w:r w:rsidR="00135C77">
              <w:rPr>
                <w:noProof/>
                <w:webHidden/>
              </w:rPr>
              <w:fldChar w:fldCharType="separate"/>
            </w:r>
            <w:r w:rsidR="001F489D">
              <w:rPr>
                <w:noProof/>
                <w:webHidden/>
              </w:rPr>
              <w:t>43</w:t>
            </w:r>
            <w:r w:rsidR="00135C77">
              <w:rPr>
                <w:noProof/>
                <w:webHidden/>
              </w:rPr>
              <w:fldChar w:fldCharType="end"/>
            </w:r>
          </w:hyperlink>
        </w:p>
        <w:p w:rsidR="00135C77" w:rsidRDefault="003F5438">
          <w:pPr>
            <w:pStyle w:val="Obsah2"/>
            <w:tabs>
              <w:tab w:val="right" w:leader="dot" w:pos="9056"/>
            </w:tabs>
            <w:rPr>
              <w:rFonts w:eastAsiaTheme="minorEastAsia" w:cstheme="minorBidi"/>
              <w:i w:val="0"/>
              <w:iCs w:val="0"/>
              <w:noProof/>
              <w:szCs w:val="22"/>
              <w:shd w:val="clear" w:color="auto" w:fill="auto"/>
            </w:rPr>
          </w:pPr>
          <w:hyperlink w:anchor="_Toc9622177" w:history="1">
            <w:r w:rsidR="00135C77" w:rsidRPr="00796C73">
              <w:rPr>
                <w:rStyle w:val="Hypertextovprepojenie"/>
                <w:noProof/>
              </w:rPr>
              <w:t>3.2 Inovácie vo verejnej správe</w:t>
            </w:r>
            <w:r w:rsidR="00135C77">
              <w:rPr>
                <w:noProof/>
                <w:webHidden/>
              </w:rPr>
              <w:tab/>
            </w:r>
            <w:r w:rsidR="00135C77">
              <w:rPr>
                <w:noProof/>
                <w:webHidden/>
              </w:rPr>
              <w:fldChar w:fldCharType="begin"/>
            </w:r>
            <w:r w:rsidR="00135C77">
              <w:rPr>
                <w:noProof/>
                <w:webHidden/>
              </w:rPr>
              <w:instrText xml:space="preserve"> PAGEREF _Toc9622177 \h </w:instrText>
            </w:r>
            <w:r w:rsidR="00135C77">
              <w:rPr>
                <w:noProof/>
                <w:webHidden/>
              </w:rPr>
            </w:r>
            <w:r w:rsidR="00135C77">
              <w:rPr>
                <w:noProof/>
                <w:webHidden/>
              </w:rPr>
              <w:fldChar w:fldCharType="separate"/>
            </w:r>
            <w:r w:rsidR="001F489D">
              <w:rPr>
                <w:noProof/>
                <w:webHidden/>
              </w:rPr>
              <w:t>47</w:t>
            </w:r>
            <w:r w:rsidR="00135C77">
              <w:rPr>
                <w:noProof/>
                <w:webHidden/>
              </w:rPr>
              <w:fldChar w:fldCharType="end"/>
            </w:r>
          </w:hyperlink>
        </w:p>
        <w:p w:rsidR="00135C77" w:rsidRDefault="003F5438">
          <w:pPr>
            <w:pStyle w:val="Obsah1"/>
            <w:tabs>
              <w:tab w:val="right" w:leader="dot" w:pos="9056"/>
            </w:tabs>
            <w:rPr>
              <w:rFonts w:eastAsiaTheme="minorEastAsia" w:cstheme="minorBidi"/>
              <w:b w:val="0"/>
              <w:bCs w:val="0"/>
              <w:noProof/>
              <w:szCs w:val="22"/>
              <w:shd w:val="clear" w:color="auto" w:fill="auto"/>
            </w:rPr>
          </w:pPr>
          <w:hyperlink w:anchor="_Toc9622178" w:history="1">
            <w:r w:rsidR="00135C77" w:rsidRPr="00796C73">
              <w:rPr>
                <w:rStyle w:val="Hypertextovprepojenie"/>
                <w:noProof/>
              </w:rPr>
              <w:t>4. Podporíme rozvoj umelej inteligencie</w:t>
            </w:r>
            <w:r w:rsidR="00135C77">
              <w:rPr>
                <w:noProof/>
                <w:webHidden/>
              </w:rPr>
              <w:tab/>
            </w:r>
            <w:r w:rsidR="00135C77">
              <w:rPr>
                <w:noProof/>
                <w:webHidden/>
              </w:rPr>
              <w:fldChar w:fldCharType="begin"/>
            </w:r>
            <w:r w:rsidR="00135C77">
              <w:rPr>
                <w:noProof/>
                <w:webHidden/>
              </w:rPr>
              <w:instrText xml:space="preserve"> PAGEREF _Toc9622178 \h </w:instrText>
            </w:r>
            <w:r w:rsidR="00135C77">
              <w:rPr>
                <w:noProof/>
                <w:webHidden/>
              </w:rPr>
            </w:r>
            <w:r w:rsidR="00135C77">
              <w:rPr>
                <w:noProof/>
                <w:webHidden/>
              </w:rPr>
              <w:fldChar w:fldCharType="separate"/>
            </w:r>
            <w:r w:rsidR="001F489D">
              <w:rPr>
                <w:noProof/>
                <w:webHidden/>
              </w:rPr>
              <w:t>51</w:t>
            </w:r>
            <w:r w:rsidR="00135C77">
              <w:rPr>
                <w:noProof/>
                <w:webHidden/>
              </w:rPr>
              <w:fldChar w:fldCharType="end"/>
            </w:r>
          </w:hyperlink>
        </w:p>
        <w:p w:rsidR="00135C77" w:rsidRDefault="003F5438">
          <w:pPr>
            <w:pStyle w:val="Obsah2"/>
            <w:tabs>
              <w:tab w:val="right" w:leader="dot" w:pos="9056"/>
            </w:tabs>
            <w:rPr>
              <w:rFonts w:eastAsiaTheme="minorEastAsia" w:cstheme="minorBidi"/>
              <w:i w:val="0"/>
              <w:iCs w:val="0"/>
              <w:noProof/>
              <w:szCs w:val="22"/>
              <w:shd w:val="clear" w:color="auto" w:fill="auto"/>
            </w:rPr>
          </w:pPr>
          <w:hyperlink w:anchor="_Toc9622179" w:history="1">
            <w:r w:rsidR="00135C77" w:rsidRPr="00796C73">
              <w:rPr>
                <w:rStyle w:val="Hypertextovprepojenie"/>
                <w:noProof/>
              </w:rPr>
              <w:t>4.1 Výskum a vzdelávanie v oblasti umelej inteligencie</w:t>
            </w:r>
            <w:r w:rsidR="00135C77">
              <w:rPr>
                <w:noProof/>
                <w:webHidden/>
              </w:rPr>
              <w:tab/>
            </w:r>
            <w:r w:rsidR="00135C77">
              <w:rPr>
                <w:noProof/>
                <w:webHidden/>
              </w:rPr>
              <w:fldChar w:fldCharType="begin"/>
            </w:r>
            <w:r w:rsidR="00135C77">
              <w:rPr>
                <w:noProof/>
                <w:webHidden/>
              </w:rPr>
              <w:instrText xml:space="preserve"> PAGEREF _Toc9622179 \h </w:instrText>
            </w:r>
            <w:r w:rsidR="00135C77">
              <w:rPr>
                <w:noProof/>
                <w:webHidden/>
              </w:rPr>
            </w:r>
            <w:r w:rsidR="00135C77">
              <w:rPr>
                <w:noProof/>
                <w:webHidden/>
              </w:rPr>
              <w:fldChar w:fldCharType="separate"/>
            </w:r>
            <w:r w:rsidR="001F489D">
              <w:rPr>
                <w:noProof/>
                <w:webHidden/>
              </w:rPr>
              <w:t>51</w:t>
            </w:r>
            <w:r w:rsidR="00135C77">
              <w:rPr>
                <w:noProof/>
                <w:webHidden/>
              </w:rPr>
              <w:fldChar w:fldCharType="end"/>
            </w:r>
          </w:hyperlink>
        </w:p>
        <w:p w:rsidR="00135C77" w:rsidRDefault="003F5438">
          <w:pPr>
            <w:pStyle w:val="Obsah2"/>
            <w:tabs>
              <w:tab w:val="right" w:leader="dot" w:pos="9056"/>
            </w:tabs>
            <w:rPr>
              <w:rFonts w:eastAsiaTheme="minorEastAsia" w:cstheme="minorBidi"/>
              <w:i w:val="0"/>
              <w:iCs w:val="0"/>
              <w:noProof/>
              <w:szCs w:val="22"/>
              <w:shd w:val="clear" w:color="auto" w:fill="auto"/>
            </w:rPr>
          </w:pPr>
          <w:hyperlink w:anchor="_Toc9622180" w:history="1">
            <w:r w:rsidR="00135C77" w:rsidRPr="00796C73">
              <w:rPr>
                <w:rStyle w:val="Hypertextovprepojenie"/>
                <w:noProof/>
              </w:rPr>
              <w:t>4.2 Zvýšenie hospodárskeho rastu Slovenska využitím umelej inteligencie</w:t>
            </w:r>
            <w:r w:rsidR="00135C77">
              <w:rPr>
                <w:noProof/>
                <w:webHidden/>
              </w:rPr>
              <w:tab/>
            </w:r>
            <w:r w:rsidR="00135C77">
              <w:rPr>
                <w:noProof/>
                <w:webHidden/>
              </w:rPr>
              <w:fldChar w:fldCharType="begin"/>
            </w:r>
            <w:r w:rsidR="00135C77">
              <w:rPr>
                <w:noProof/>
                <w:webHidden/>
              </w:rPr>
              <w:instrText xml:space="preserve"> PAGEREF _Toc9622180 \h </w:instrText>
            </w:r>
            <w:r w:rsidR="00135C77">
              <w:rPr>
                <w:noProof/>
                <w:webHidden/>
              </w:rPr>
            </w:r>
            <w:r w:rsidR="00135C77">
              <w:rPr>
                <w:noProof/>
                <w:webHidden/>
              </w:rPr>
              <w:fldChar w:fldCharType="separate"/>
            </w:r>
            <w:r w:rsidR="001F489D">
              <w:rPr>
                <w:noProof/>
                <w:webHidden/>
              </w:rPr>
              <w:t>55</w:t>
            </w:r>
            <w:r w:rsidR="00135C77">
              <w:rPr>
                <w:noProof/>
                <w:webHidden/>
              </w:rPr>
              <w:fldChar w:fldCharType="end"/>
            </w:r>
          </w:hyperlink>
        </w:p>
        <w:p w:rsidR="00135C77" w:rsidRDefault="003F5438">
          <w:pPr>
            <w:pStyle w:val="Obsah1"/>
            <w:tabs>
              <w:tab w:val="right" w:leader="dot" w:pos="9056"/>
            </w:tabs>
            <w:rPr>
              <w:rFonts w:eastAsiaTheme="minorEastAsia" w:cstheme="minorBidi"/>
              <w:b w:val="0"/>
              <w:bCs w:val="0"/>
              <w:noProof/>
              <w:szCs w:val="22"/>
              <w:shd w:val="clear" w:color="auto" w:fill="auto"/>
            </w:rPr>
          </w:pPr>
          <w:hyperlink w:anchor="_Toc9622181" w:history="1">
            <w:r w:rsidR="00135C77" w:rsidRPr="00796C73">
              <w:rPr>
                <w:rStyle w:val="Hypertextovprepojenie"/>
                <w:noProof/>
              </w:rPr>
              <w:t>Prehľad navrhovaných opatrení</w:t>
            </w:r>
            <w:r w:rsidR="00135C77">
              <w:rPr>
                <w:noProof/>
                <w:webHidden/>
              </w:rPr>
              <w:tab/>
            </w:r>
            <w:r w:rsidR="00135C77">
              <w:rPr>
                <w:noProof/>
                <w:webHidden/>
              </w:rPr>
              <w:fldChar w:fldCharType="begin"/>
            </w:r>
            <w:r w:rsidR="00135C77">
              <w:rPr>
                <w:noProof/>
                <w:webHidden/>
              </w:rPr>
              <w:instrText xml:space="preserve"> PAGEREF _Toc9622181 \h </w:instrText>
            </w:r>
            <w:r w:rsidR="00135C77">
              <w:rPr>
                <w:noProof/>
                <w:webHidden/>
              </w:rPr>
            </w:r>
            <w:r w:rsidR="00135C77">
              <w:rPr>
                <w:noProof/>
                <w:webHidden/>
              </w:rPr>
              <w:fldChar w:fldCharType="separate"/>
            </w:r>
            <w:r w:rsidR="001F489D">
              <w:rPr>
                <w:noProof/>
                <w:webHidden/>
              </w:rPr>
              <w:t>60</w:t>
            </w:r>
            <w:r w:rsidR="00135C77">
              <w:rPr>
                <w:noProof/>
                <w:webHidden/>
              </w:rPr>
              <w:fldChar w:fldCharType="end"/>
            </w:r>
          </w:hyperlink>
        </w:p>
        <w:p w:rsidR="007B09FF" w:rsidRDefault="007B09FF">
          <w:r>
            <w:rPr>
              <w:b/>
              <w:bCs/>
            </w:rPr>
            <w:fldChar w:fldCharType="end"/>
          </w:r>
        </w:p>
      </w:sdtContent>
    </w:sdt>
    <w:p w:rsidR="00AD50C9" w:rsidRPr="00A74CAD" w:rsidRDefault="00AD50C9" w:rsidP="004F743C">
      <w:pPr>
        <w:rPr>
          <w:rFonts w:ascii="Times New Roman" w:hAnsi="Times New Roman" w:cs="Times New Roman"/>
          <w:color w:val="000000" w:themeColor="text1"/>
        </w:rPr>
      </w:pPr>
    </w:p>
    <w:bookmarkEnd w:id="0"/>
    <w:bookmarkEnd w:id="1"/>
    <w:p w:rsidR="00B27987" w:rsidRPr="00B27987" w:rsidRDefault="00B27987" w:rsidP="00B27987">
      <w:pPr>
        <w:rPr>
          <w:rFonts w:ascii="Times New Roman" w:hAnsi="Times New Roman" w:cs="Times New Roman"/>
          <w:color w:val="000000" w:themeColor="text1"/>
          <w:sz w:val="20"/>
        </w:rPr>
      </w:pPr>
      <w:r w:rsidRPr="00B27987">
        <w:rPr>
          <w:rFonts w:ascii="Times New Roman" w:hAnsi="Times New Roman" w:cs="Times New Roman"/>
          <w:color w:val="000000" w:themeColor="text1"/>
        </w:rPr>
        <w:br w:type="page"/>
      </w:r>
    </w:p>
    <w:p w:rsidR="00E679ED" w:rsidRDefault="00E679ED" w:rsidP="00471B35">
      <w:pPr>
        <w:pStyle w:val="Nadpis1"/>
        <w:spacing w:before="0" w:after="0"/>
      </w:pPr>
      <w:bookmarkStart w:id="2" w:name="_Toc9622161"/>
      <w:r>
        <w:t>Zhrnutie</w:t>
      </w:r>
      <w:bookmarkEnd w:id="2"/>
      <w:r>
        <w:t xml:space="preserve"> </w:t>
      </w:r>
    </w:p>
    <w:p w:rsidR="00471B35" w:rsidRDefault="00471B35" w:rsidP="00471B35">
      <w:pPr>
        <w:spacing w:after="0"/>
        <w:rPr>
          <w:szCs w:val="22"/>
          <w:lang w:eastAsia="en-US"/>
        </w:rPr>
      </w:pPr>
    </w:p>
    <w:p w:rsidR="00E679ED" w:rsidRPr="00E679ED" w:rsidRDefault="00E679ED" w:rsidP="00471B35">
      <w:pPr>
        <w:spacing w:after="0"/>
        <w:rPr>
          <w:szCs w:val="22"/>
          <w:lang w:eastAsia="en-US"/>
        </w:rPr>
      </w:pPr>
      <w:r w:rsidRPr="00E679ED">
        <w:rPr>
          <w:szCs w:val="22"/>
          <w:lang w:eastAsia="en-US"/>
        </w:rPr>
        <w:t>Akčný plán digitálnej transformácie Slovenska na roky 2019-2022</w:t>
      </w:r>
      <w:r w:rsidR="00471B35">
        <w:rPr>
          <w:szCs w:val="22"/>
          <w:lang w:eastAsia="en-US"/>
        </w:rPr>
        <w:t xml:space="preserve"> (ďalej „Akčný plán“)</w:t>
      </w:r>
      <w:r w:rsidRPr="00E679ED">
        <w:rPr>
          <w:szCs w:val="22"/>
          <w:lang w:eastAsia="en-US"/>
        </w:rPr>
        <w:t xml:space="preserve"> vychádza a priamo nadväzuje na Stratégiu digitálnej transformácie Slovenska 2030</w:t>
      </w:r>
      <w:r w:rsidR="00471B35">
        <w:rPr>
          <w:szCs w:val="22"/>
          <w:lang w:eastAsia="en-US"/>
        </w:rPr>
        <w:t xml:space="preserve"> (ďalej „Stratégia“)</w:t>
      </w:r>
      <w:r w:rsidRPr="00E679ED">
        <w:rPr>
          <w:szCs w:val="22"/>
          <w:lang w:eastAsia="en-US"/>
        </w:rPr>
        <w:t xml:space="preserve">. </w:t>
      </w:r>
    </w:p>
    <w:p w:rsidR="00E679ED" w:rsidRPr="00E679ED" w:rsidRDefault="00E679ED" w:rsidP="00471B35">
      <w:pPr>
        <w:spacing w:after="0"/>
        <w:rPr>
          <w:szCs w:val="22"/>
          <w:lang w:eastAsia="en-US"/>
        </w:rPr>
      </w:pPr>
    </w:p>
    <w:p w:rsidR="00E679ED" w:rsidRPr="00E679ED" w:rsidRDefault="00E679ED" w:rsidP="00471B35">
      <w:pPr>
        <w:spacing w:after="0"/>
        <w:rPr>
          <w:szCs w:val="22"/>
          <w:lang w:eastAsia="en-US"/>
        </w:rPr>
      </w:pPr>
      <w:r w:rsidRPr="00E679ED">
        <w:rPr>
          <w:szCs w:val="22"/>
          <w:lang w:eastAsia="en-US"/>
        </w:rPr>
        <w:t>Akčný plán pokrýva opatrenia, ktoré je možné začať realizovať v krátkodobom časovom horizonte, t.j. od 3Q 2019 do 2022. Ich financovanie je naviazané na programové obdobie 2014 – 2020. Úspešné naplnenie opatrení akčného plánu vyžaduje širokú politickú podporu nad hranicu mandátu súčasnej vlády.</w:t>
      </w:r>
    </w:p>
    <w:p w:rsidR="00E679ED" w:rsidRPr="00E679ED" w:rsidRDefault="00E679ED" w:rsidP="00471B35">
      <w:pPr>
        <w:spacing w:after="0"/>
        <w:rPr>
          <w:szCs w:val="22"/>
          <w:lang w:eastAsia="en-US"/>
        </w:rPr>
      </w:pPr>
    </w:p>
    <w:p w:rsidR="00E679ED" w:rsidRDefault="00E679ED" w:rsidP="00471B35">
      <w:pPr>
        <w:pStyle w:val="Popis"/>
        <w:spacing w:before="0" w:after="0"/>
        <w:rPr>
          <w:rFonts w:ascii="Times New Roman" w:hAnsi="Times New Roman" w:cs="Times New Roman"/>
          <w:i w:val="0"/>
          <w:color w:val="000000" w:themeColor="text1"/>
          <w:szCs w:val="22"/>
        </w:rPr>
      </w:pPr>
      <w:r w:rsidRPr="00E679ED">
        <w:rPr>
          <w:rFonts w:ascii="Times New Roman" w:hAnsi="Times New Roman" w:cs="Times New Roman"/>
          <w:i w:val="0"/>
          <w:iCs w:val="0"/>
          <w:szCs w:val="22"/>
          <w:lang w:eastAsia="en-US"/>
        </w:rPr>
        <w:t xml:space="preserve">Odpočet implementácie Akčného plánu bude predložený vláde SR vždy k 30.9. roka 2020, 2021 a 2022. Práve na základe plnenia tohto akčného plánu, rovnako aj na základe globálneho smerovania a priorít EÚ budú vypracované budúce akčné plány. </w:t>
      </w:r>
      <w:r w:rsidRPr="00E679ED">
        <w:rPr>
          <w:rFonts w:ascii="Times New Roman" w:hAnsi="Times New Roman" w:cs="Times New Roman"/>
          <w:i w:val="0"/>
          <w:color w:val="000000" w:themeColor="text1"/>
          <w:szCs w:val="22"/>
        </w:rPr>
        <w:t xml:space="preserve">Za monitorovanie plnenia jednotlivých opatrení a nastavovanie ďalších opatrení na nasledujúce obdobia je zodpovedná </w:t>
      </w:r>
      <w:r w:rsidR="00471B35">
        <w:rPr>
          <w:rFonts w:ascii="Times New Roman" w:hAnsi="Times New Roman" w:cs="Times New Roman"/>
          <w:i w:val="0"/>
          <w:color w:val="000000" w:themeColor="text1"/>
          <w:szCs w:val="22"/>
        </w:rPr>
        <w:t>Sekcia</w:t>
      </w:r>
      <w:r w:rsidRPr="00E679ED">
        <w:rPr>
          <w:rFonts w:ascii="Times New Roman" w:hAnsi="Times New Roman" w:cs="Times New Roman"/>
          <w:i w:val="0"/>
          <w:color w:val="000000" w:themeColor="text1"/>
          <w:szCs w:val="22"/>
        </w:rPr>
        <w:t xml:space="preserve"> digitálnej agendy ÚPVII.  </w:t>
      </w:r>
    </w:p>
    <w:p w:rsidR="00471B35" w:rsidRDefault="00471B35" w:rsidP="00471B35">
      <w:pPr>
        <w:spacing w:after="0"/>
      </w:pPr>
    </w:p>
    <w:p w:rsidR="00242BF7" w:rsidRDefault="00242BF7" w:rsidP="00471B35">
      <w:pPr>
        <w:spacing w:after="0"/>
      </w:pPr>
      <w:r w:rsidRPr="00BE6B08">
        <w:t xml:space="preserve">Prostredníctvom </w:t>
      </w:r>
      <w:r>
        <w:t>tejto jednotky</w:t>
      </w:r>
      <w:r w:rsidRPr="00BE6B08">
        <w:t xml:space="preserve"> </w:t>
      </w:r>
      <w:r>
        <w:t xml:space="preserve">sa bude </w:t>
      </w:r>
      <w:r w:rsidRPr="00BE6B08">
        <w:t>monitorovať dosahovanie merateľných cieľov jednotlivých opatrení v digitálnej agende, ktoré budú vychádzať tak z národnej legislatívy a príslušných noriem</w:t>
      </w:r>
      <w:r>
        <w:t xml:space="preserve">, ale aj popredných európskych indexov. </w:t>
      </w:r>
      <w:r w:rsidRPr="111B2444">
        <w:t>Uvedená jednotka nastaví v spolupráci s</w:t>
      </w:r>
      <w:r>
        <w:t> </w:t>
      </w:r>
      <w:r w:rsidRPr="111B2444">
        <w:t>príslušnými</w:t>
      </w:r>
      <w:r>
        <w:t xml:space="preserve"> </w:t>
      </w:r>
      <w:r w:rsidRPr="111B2444">
        <w:t>rezortmi a pr</w:t>
      </w:r>
      <w:r>
        <w:t>ípadne</w:t>
      </w:r>
      <w:r w:rsidRPr="111B2444">
        <w:t xml:space="preserve"> aj odbornou verejnosťou  merateľné ukazovatele pre stanovené ciele a spôsob zberu údajov pre ich vyhodnocovanie v pravidelných intervaloch. Bude tak systematicky monitorovať postup návrhu </w:t>
      </w:r>
      <w:r>
        <w:t>a implementácie opatrení tohto A</w:t>
      </w:r>
      <w:r w:rsidRPr="111B2444">
        <w:t xml:space="preserve">kčného plánu. </w:t>
      </w:r>
      <w:r w:rsidRPr="003B3B38">
        <w:rPr>
          <w:bCs/>
        </w:rPr>
        <w:t>Na základe výsledkov monitorovania bude možné aktualizovať plán implementácie tohto Akčného plánu</w:t>
      </w:r>
      <w:r w:rsidRPr="003B3B38">
        <w:t>.</w:t>
      </w:r>
      <w:r w:rsidRPr="111B2444">
        <w:t xml:space="preserve"> </w:t>
      </w:r>
    </w:p>
    <w:p w:rsidR="00E679ED" w:rsidRPr="00E679ED" w:rsidRDefault="00E679ED" w:rsidP="00471B35">
      <w:pPr>
        <w:spacing w:after="0"/>
        <w:rPr>
          <w:rFonts w:ascii="Times New Roman" w:hAnsi="Times New Roman" w:cs="Times New Roman"/>
          <w:color w:val="000000" w:themeColor="text1"/>
          <w:szCs w:val="22"/>
        </w:rPr>
      </w:pPr>
    </w:p>
    <w:p w:rsidR="00E679ED" w:rsidRPr="00E679ED" w:rsidRDefault="00E679ED" w:rsidP="00471B35">
      <w:pPr>
        <w:spacing w:after="0"/>
        <w:rPr>
          <w:rFonts w:ascii="Times New Roman" w:hAnsi="Times New Roman" w:cs="Times New Roman"/>
          <w:color w:val="000000" w:themeColor="text1"/>
          <w:szCs w:val="22"/>
        </w:rPr>
      </w:pPr>
      <w:r w:rsidRPr="00E679ED">
        <w:rPr>
          <w:rFonts w:ascii="Times New Roman" w:hAnsi="Times New Roman" w:cs="Times New Roman"/>
          <w:color w:val="000000" w:themeColor="text1"/>
          <w:szCs w:val="22"/>
        </w:rPr>
        <w:t xml:space="preserve">Opatrenia sú rozdelené na nasledujúce strategické oblasti (strategické ciele), v ktorých dokáže Slovensko dosiahnuť v sledovanom časovom horizonte výrazný úspech. Tieto pokrývajú všetky oblasti vízie digitálnej transformácie Slovenska, t.j. </w:t>
      </w:r>
      <w:r w:rsidRPr="00E679ED">
        <w:rPr>
          <w:rFonts w:ascii="Times New Roman" w:hAnsi="Times New Roman" w:cs="Times New Roman"/>
          <w:b/>
          <w:bCs/>
          <w:color w:val="000000" w:themeColor="text1"/>
          <w:szCs w:val="22"/>
        </w:rPr>
        <w:t>hospodárstvo, spoločnosť a vzdelávanie</w:t>
      </w:r>
      <w:r w:rsidR="003B3B38">
        <w:rPr>
          <w:rFonts w:ascii="Times New Roman" w:hAnsi="Times New Roman" w:cs="Times New Roman"/>
          <w:b/>
          <w:bCs/>
          <w:color w:val="000000" w:themeColor="text1"/>
          <w:szCs w:val="22"/>
        </w:rPr>
        <w:t>, verejná správa</w:t>
      </w:r>
      <w:r w:rsidRPr="00E679ED">
        <w:rPr>
          <w:rFonts w:ascii="Times New Roman" w:hAnsi="Times New Roman" w:cs="Times New Roman"/>
          <w:b/>
          <w:bCs/>
          <w:color w:val="000000" w:themeColor="text1"/>
          <w:szCs w:val="22"/>
        </w:rPr>
        <w:t>, rozvoj územia a výskum</w:t>
      </w:r>
      <w:r w:rsidRPr="00E679ED">
        <w:rPr>
          <w:rFonts w:ascii="Times New Roman" w:hAnsi="Times New Roman" w:cs="Times New Roman"/>
          <w:color w:val="000000" w:themeColor="text1"/>
          <w:szCs w:val="22"/>
        </w:rPr>
        <w:t>:</w:t>
      </w:r>
    </w:p>
    <w:p w:rsidR="00E679ED" w:rsidRPr="00E679ED" w:rsidRDefault="00E679ED" w:rsidP="00471B35">
      <w:pPr>
        <w:spacing w:after="0"/>
        <w:rPr>
          <w:rFonts w:ascii="Times New Roman" w:hAnsi="Times New Roman" w:cs="Times New Roman"/>
          <w:color w:val="000000" w:themeColor="text1"/>
          <w:szCs w:val="22"/>
        </w:rPr>
      </w:pPr>
    </w:p>
    <w:p w:rsidR="00E679ED" w:rsidRPr="00E679ED" w:rsidRDefault="00E679ED" w:rsidP="00471B35">
      <w:pPr>
        <w:pStyle w:val="Bullet"/>
        <w:numPr>
          <w:ilvl w:val="0"/>
          <w:numId w:val="15"/>
        </w:numPr>
        <w:spacing w:before="0" w:after="0"/>
        <w:rPr>
          <w:rFonts w:ascii="Times New Roman" w:hAnsi="Times New Roman"/>
          <w:szCs w:val="22"/>
        </w:rPr>
      </w:pPr>
      <w:r w:rsidRPr="00E679ED">
        <w:rPr>
          <w:rFonts w:ascii="Times New Roman" w:hAnsi="Times New Roman"/>
          <w:szCs w:val="22"/>
        </w:rPr>
        <w:t>podporíme digitálnu transformáciu škôl a vzdelávania na skvalitnenie a zlepšenie predpokladov zamestnanosti a získanie digitálnych zručností a kompetencií potrebných pre digitálnu éru,</w:t>
      </w:r>
    </w:p>
    <w:p w:rsidR="00E679ED" w:rsidRPr="00E679ED" w:rsidRDefault="00E679ED" w:rsidP="00471B35">
      <w:pPr>
        <w:pStyle w:val="Bullet"/>
        <w:numPr>
          <w:ilvl w:val="0"/>
          <w:numId w:val="15"/>
        </w:numPr>
        <w:spacing w:before="0" w:after="0"/>
        <w:rPr>
          <w:rFonts w:ascii="Times New Roman" w:hAnsi="Times New Roman"/>
          <w:szCs w:val="22"/>
        </w:rPr>
      </w:pPr>
      <w:r w:rsidRPr="00E679ED">
        <w:rPr>
          <w:rFonts w:ascii="Times New Roman" w:hAnsi="Times New Roman"/>
          <w:szCs w:val="22"/>
        </w:rPr>
        <w:t>vytvoríme základy pre moderné údajové a digitálne hospodárstvo,</w:t>
      </w:r>
    </w:p>
    <w:p w:rsidR="00E679ED" w:rsidRPr="00E679ED" w:rsidRDefault="00E679ED" w:rsidP="00471B35">
      <w:pPr>
        <w:pStyle w:val="Bullet"/>
        <w:numPr>
          <w:ilvl w:val="0"/>
          <w:numId w:val="15"/>
        </w:numPr>
        <w:spacing w:before="0" w:after="0"/>
        <w:rPr>
          <w:rFonts w:ascii="Times New Roman" w:hAnsi="Times New Roman"/>
          <w:szCs w:val="22"/>
        </w:rPr>
      </w:pPr>
      <w:r w:rsidRPr="00E679ED">
        <w:rPr>
          <w:rFonts w:ascii="Times New Roman" w:hAnsi="Times New Roman"/>
          <w:szCs w:val="22"/>
        </w:rPr>
        <w:t>zlepšíme schopnosti verejnej správy inovovať a využívať údaje,</w:t>
      </w:r>
    </w:p>
    <w:p w:rsidR="003B3B38" w:rsidRDefault="00977708" w:rsidP="00471B35">
      <w:pPr>
        <w:pStyle w:val="Bullet"/>
        <w:numPr>
          <w:ilvl w:val="0"/>
          <w:numId w:val="15"/>
        </w:numPr>
        <w:spacing w:before="0" w:after="0"/>
        <w:rPr>
          <w:rFonts w:ascii="Times New Roman" w:hAnsi="Times New Roman"/>
          <w:szCs w:val="22"/>
        </w:rPr>
      </w:pPr>
      <w:r>
        <w:rPr>
          <w:rFonts w:ascii="Times New Roman" w:hAnsi="Times New Roman"/>
          <w:szCs w:val="22"/>
        </w:rPr>
        <w:t>podporíme rozvoj umelej inteligencie</w:t>
      </w:r>
      <w:r w:rsidR="00E679ED" w:rsidRPr="00E679ED">
        <w:rPr>
          <w:rFonts w:ascii="Times New Roman" w:hAnsi="Times New Roman"/>
          <w:szCs w:val="22"/>
        </w:rPr>
        <w:t>.</w:t>
      </w:r>
    </w:p>
    <w:p w:rsidR="003B3B38" w:rsidRDefault="003B3B38" w:rsidP="00471B35">
      <w:pPr>
        <w:spacing w:after="0"/>
        <w:rPr>
          <w:rFonts w:cs="Times New Roman"/>
          <w:b/>
          <w:color w:val="000000" w:themeColor="text1"/>
          <w:szCs w:val="22"/>
        </w:rPr>
      </w:pPr>
    </w:p>
    <w:p w:rsidR="003B3B38" w:rsidRPr="00255570" w:rsidRDefault="003B3B38" w:rsidP="00471B35">
      <w:pPr>
        <w:spacing w:after="0"/>
        <w:rPr>
          <w:rFonts w:cs="Times New Roman"/>
          <w:color w:val="000000" w:themeColor="text1"/>
          <w:szCs w:val="22"/>
        </w:rPr>
      </w:pPr>
      <w:r w:rsidRPr="003B3B38">
        <w:rPr>
          <w:rFonts w:cs="Times New Roman"/>
          <w:color w:val="000000" w:themeColor="text1"/>
          <w:szCs w:val="22"/>
        </w:rPr>
        <w:t>Opatrenia</w:t>
      </w:r>
      <w:r w:rsidRPr="003B3B38">
        <w:rPr>
          <w:rFonts w:cs="Times New Roman"/>
          <w:b/>
          <w:color w:val="000000" w:themeColor="text1"/>
          <w:szCs w:val="22"/>
        </w:rPr>
        <w:t xml:space="preserve"> </w:t>
      </w:r>
      <w:r>
        <w:rPr>
          <w:rFonts w:cs="Times New Roman"/>
          <w:color w:val="000000" w:themeColor="text1"/>
          <w:szCs w:val="22"/>
        </w:rPr>
        <w:t>A</w:t>
      </w:r>
      <w:r w:rsidRPr="00255570">
        <w:rPr>
          <w:rFonts w:cs="Times New Roman"/>
          <w:color w:val="000000" w:themeColor="text1"/>
          <w:szCs w:val="22"/>
        </w:rPr>
        <w:t>kčného plánu sú podľa svojej povahy rozdelené na tri skupiny:</w:t>
      </w:r>
    </w:p>
    <w:p w:rsidR="003B3B38" w:rsidRPr="00255570" w:rsidRDefault="003B3B38" w:rsidP="00471B35">
      <w:pPr>
        <w:pStyle w:val="Odsek1"/>
        <w:numPr>
          <w:ilvl w:val="0"/>
          <w:numId w:val="12"/>
        </w:numPr>
        <w:spacing w:after="0"/>
        <w:rPr>
          <w:rFonts w:cs="Times New Roman"/>
          <w:bCs/>
          <w:color w:val="000000" w:themeColor="text1"/>
          <w:szCs w:val="22"/>
        </w:rPr>
      </w:pPr>
      <w:r w:rsidRPr="00255570">
        <w:rPr>
          <w:rFonts w:cs="Times New Roman"/>
          <w:b/>
          <w:bCs/>
          <w:color w:val="000000" w:themeColor="text1"/>
          <w:szCs w:val="22"/>
        </w:rPr>
        <w:t>Regulácia:</w:t>
      </w:r>
      <w:r w:rsidRPr="00255570">
        <w:rPr>
          <w:rFonts w:cs="Times New Roman"/>
          <w:color w:val="000000" w:themeColor="text1"/>
          <w:szCs w:val="22"/>
        </w:rPr>
        <w:t xml:space="preserve"> Definíc</w:t>
      </w:r>
      <w:r w:rsidR="00DF264B">
        <w:rPr>
          <w:rFonts w:cs="Times New Roman"/>
          <w:color w:val="000000" w:themeColor="text1"/>
          <w:szCs w:val="22"/>
        </w:rPr>
        <w:t>ia koncepcií, príprava stratégií</w:t>
      </w:r>
      <w:r w:rsidRPr="00255570">
        <w:rPr>
          <w:rFonts w:cs="Times New Roman"/>
          <w:color w:val="000000" w:themeColor="text1"/>
          <w:szCs w:val="22"/>
        </w:rPr>
        <w:t xml:space="preserve"> a návrh legislatívneho rámca.</w:t>
      </w:r>
    </w:p>
    <w:p w:rsidR="003B3B38" w:rsidRPr="00255570" w:rsidRDefault="003B3B38" w:rsidP="00471B35">
      <w:pPr>
        <w:pStyle w:val="Odsek1"/>
        <w:numPr>
          <w:ilvl w:val="0"/>
          <w:numId w:val="12"/>
        </w:numPr>
        <w:spacing w:after="0"/>
        <w:rPr>
          <w:rFonts w:cs="Times New Roman"/>
          <w:color w:val="000000" w:themeColor="text1"/>
          <w:szCs w:val="22"/>
        </w:rPr>
      </w:pPr>
      <w:r w:rsidRPr="00255570">
        <w:rPr>
          <w:rFonts w:cs="Times New Roman"/>
          <w:b/>
          <w:bCs/>
          <w:color w:val="000000" w:themeColor="text1"/>
          <w:szCs w:val="22"/>
        </w:rPr>
        <w:t xml:space="preserve">Organizácia: </w:t>
      </w:r>
      <w:r w:rsidRPr="00255570">
        <w:rPr>
          <w:rFonts w:cs="Times New Roman"/>
          <w:color w:val="000000" w:themeColor="text1"/>
          <w:szCs w:val="22"/>
        </w:rPr>
        <w:t>Organizačné opatrenia, ktoré umožnia prípravu na implementáciu v praxi a experimentovanie, posilnenie technologickej kapacity a ľudských zdrojov, prepájanie komunít.</w:t>
      </w:r>
    </w:p>
    <w:p w:rsidR="003B3B38" w:rsidRPr="00255570" w:rsidRDefault="003B3B38" w:rsidP="00471B35">
      <w:pPr>
        <w:pStyle w:val="Odsek1"/>
        <w:numPr>
          <w:ilvl w:val="0"/>
          <w:numId w:val="12"/>
        </w:numPr>
        <w:spacing w:after="0"/>
        <w:rPr>
          <w:rFonts w:cs="Times New Roman"/>
          <w:color w:val="000000" w:themeColor="text1"/>
          <w:szCs w:val="22"/>
        </w:rPr>
      </w:pPr>
      <w:r w:rsidRPr="00255570">
        <w:rPr>
          <w:rFonts w:cs="Times New Roman"/>
          <w:b/>
          <w:bCs/>
          <w:color w:val="000000" w:themeColor="text1"/>
          <w:szCs w:val="22"/>
        </w:rPr>
        <w:t>Projekty:</w:t>
      </w:r>
      <w:r w:rsidRPr="00255570">
        <w:rPr>
          <w:rFonts w:cs="Times New Roman"/>
          <w:color w:val="000000" w:themeColor="text1"/>
          <w:szCs w:val="22"/>
        </w:rPr>
        <w:t xml:space="preserve"> Implementácia relevantných opatrení v praxi cez projekty a iniciatívy. </w:t>
      </w:r>
    </w:p>
    <w:p w:rsidR="003B3B38" w:rsidRPr="003B3B38" w:rsidRDefault="003B3B38" w:rsidP="00471B35">
      <w:pPr>
        <w:pStyle w:val="Bullet"/>
        <w:numPr>
          <w:ilvl w:val="0"/>
          <w:numId w:val="0"/>
        </w:numPr>
        <w:spacing w:before="0" w:after="0"/>
        <w:ind w:left="720"/>
        <w:rPr>
          <w:rFonts w:ascii="Times New Roman" w:hAnsi="Times New Roman"/>
          <w:szCs w:val="22"/>
        </w:rPr>
      </w:pPr>
    </w:p>
    <w:p w:rsidR="00471B35" w:rsidRDefault="003B3B38" w:rsidP="00471B35">
      <w:pPr>
        <w:spacing w:after="0"/>
        <w:rPr>
          <w:color w:val="000000" w:themeColor="text1"/>
          <w:lang w:eastAsia="en-US"/>
        </w:rPr>
      </w:pPr>
      <w:r w:rsidRPr="0049556E">
        <w:rPr>
          <w:color w:val="000000" w:themeColor="text1"/>
          <w:lang w:eastAsia="en-US"/>
        </w:rPr>
        <w:t>Na uskutočnenie efektívnych opatrení v uvedených prioritných oblastiach z krátkodobého horizontu je nevyhnutné posilnené inštitucionálne zázemie, ktoré predstavuje základ inovačného ekosystému. Návrh vychádza z prioritných odporúčaní a záväzkov európskych politík alebo priamo z dohôd členských štátov. Jeho ambíciou je vytvoriť, resp. posilniť súčasné inštitucionálne zázemie tak, aby bolo Slovensko schopné účinne využívať priamo riadené programy EÚ ako aj európske štrukturálne a investičné fondy </w:t>
      </w:r>
      <w:r>
        <w:rPr>
          <w:color w:val="000000" w:themeColor="text1"/>
          <w:lang w:eastAsia="en-US"/>
        </w:rPr>
        <w:t xml:space="preserve">v </w:t>
      </w:r>
      <w:r w:rsidRPr="0049556E">
        <w:rPr>
          <w:color w:val="000000" w:themeColor="text1"/>
          <w:lang w:eastAsia="en-US"/>
        </w:rPr>
        <w:t>období 2021-2027</w:t>
      </w:r>
      <w:r>
        <w:rPr>
          <w:color w:val="000000" w:themeColor="text1"/>
          <w:lang w:eastAsia="en-US"/>
        </w:rPr>
        <w:t xml:space="preserve">. </w:t>
      </w:r>
      <w:r w:rsidRPr="0049556E">
        <w:rPr>
          <w:color w:val="000000" w:themeColor="text1"/>
          <w:lang w:eastAsia="en-US"/>
        </w:rPr>
        <w:t xml:space="preserve">Úspešnosť Stratégie </w:t>
      </w:r>
      <w:r>
        <w:rPr>
          <w:color w:val="000000" w:themeColor="text1"/>
          <w:lang w:eastAsia="en-US"/>
        </w:rPr>
        <w:t>a s ňou súvisiaceho A</w:t>
      </w:r>
      <w:r w:rsidRPr="0049556E">
        <w:rPr>
          <w:color w:val="000000" w:themeColor="text1"/>
          <w:lang w:eastAsia="en-US"/>
        </w:rPr>
        <w:t xml:space="preserve">kčného plánu bude do veľkej miery závisieť od efektívnej medzinárodnej spolupráce a zdieľaní príkladov najlepšej praxe. Zároveň sa s ňou musia na domácej pôde identifikovať aj dotknuté rezorty. Na účely naplnenia cieľa sledovaného </w:t>
      </w:r>
      <w:r>
        <w:rPr>
          <w:color w:val="000000" w:themeColor="text1"/>
          <w:lang w:eastAsia="en-US"/>
        </w:rPr>
        <w:t>S</w:t>
      </w:r>
      <w:r w:rsidRPr="0049556E">
        <w:rPr>
          <w:color w:val="000000" w:themeColor="text1"/>
          <w:lang w:eastAsia="en-US"/>
        </w:rPr>
        <w:t>tratégiou bude dôležité, aby príslušné ústredné orgány štátnej správy mali možnosť prispôsobiť si vlastné štruktúry a inštitucionálnu pôsobnosť.</w:t>
      </w:r>
      <w:r w:rsidR="00471B35">
        <w:rPr>
          <w:color w:val="000000" w:themeColor="text1"/>
          <w:lang w:eastAsia="en-US"/>
        </w:rPr>
        <w:br w:type="page"/>
      </w:r>
    </w:p>
    <w:p w:rsidR="004F743C" w:rsidRPr="00E146E5" w:rsidRDefault="00C72241" w:rsidP="00E146E5">
      <w:pPr>
        <w:pStyle w:val="Nadpis1"/>
      </w:pPr>
      <w:bookmarkStart w:id="3" w:name="_Toc9622162"/>
      <w:r w:rsidRPr="00E146E5">
        <w:t>Úvod</w:t>
      </w:r>
      <w:bookmarkEnd w:id="3"/>
    </w:p>
    <w:p w:rsidR="00927329" w:rsidRPr="00773572" w:rsidRDefault="6A760D8D" w:rsidP="6A760D8D">
      <w:pPr>
        <w:rPr>
          <w:color w:val="000000" w:themeColor="text1"/>
          <w:lang w:eastAsia="en-US"/>
        </w:rPr>
      </w:pPr>
      <w:r w:rsidRPr="6A760D8D">
        <w:rPr>
          <w:color w:val="000000" w:themeColor="text1"/>
          <w:lang w:eastAsia="en-US"/>
        </w:rPr>
        <w:t xml:space="preserve">Akčný plán digitálnej transformácie Slovenska </w:t>
      </w:r>
      <w:r w:rsidR="005E5EB9">
        <w:rPr>
          <w:color w:val="000000" w:themeColor="text1"/>
          <w:lang w:eastAsia="en-US"/>
        </w:rPr>
        <w:t xml:space="preserve">na roky </w:t>
      </w:r>
      <w:r w:rsidRPr="6A760D8D">
        <w:rPr>
          <w:color w:val="000000" w:themeColor="text1"/>
          <w:lang w:eastAsia="en-US"/>
        </w:rPr>
        <w:t xml:space="preserve">2019 – 2022 vykonáva </w:t>
      </w:r>
      <w:r w:rsidRPr="6A760D8D">
        <w:rPr>
          <w:b/>
          <w:bCs/>
          <w:color w:val="000000" w:themeColor="text1"/>
          <w:lang w:eastAsia="en-US"/>
        </w:rPr>
        <w:t>Stratégiu digitálnej transformácie Slovenska 2030</w:t>
      </w:r>
      <w:r w:rsidR="00471B35">
        <w:rPr>
          <w:b/>
          <w:bCs/>
          <w:color w:val="000000" w:themeColor="text1"/>
          <w:lang w:eastAsia="en-US"/>
        </w:rPr>
        <w:t xml:space="preserve">, </w:t>
      </w:r>
      <w:r w:rsidRPr="6A760D8D">
        <w:rPr>
          <w:color w:val="000000" w:themeColor="text1"/>
          <w:lang w:eastAsia="en-US"/>
        </w:rPr>
        <w:t xml:space="preserve">pričom pokrýva opatrenia, ktoré je možné </w:t>
      </w:r>
      <w:r w:rsidR="003F73F3">
        <w:rPr>
          <w:color w:val="000000" w:themeColor="text1"/>
          <w:lang w:eastAsia="en-US"/>
        </w:rPr>
        <w:t>uskutočniť</w:t>
      </w:r>
      <w:r w:rsidRPr="6A760D8D">
        <w:rPr>
          <w:color w:val="000000" w:themeColor="text1"/>
          <w:lang w:eastAsia="en-US"/>
        </w:rPr>
        <w:t xml:space="preserve"> v </w:t>
      </w:r>
      <w:r w:rsidRPr="6A760D8D">
        <w:rPr>
          <w:b/>
          <w:bCs/>
          <w:color w:val="000000" w:themeColor="text1"/>
          <w:lang w:eastAsia="en-US"/>
        </w:rPr>
        <w:t>krátkodobom časovom horizonte</w:t>
      </w:r>
      <w:r w:rsidRPr="6A760D8D">
        <w:rPr>
          <w:color w:val="000000" w:themeColor="text1"/>
          <w:lang w:eastAsia="en-US"/>
        </w:rPr>
        <w:t xml:space="preserve">, t.j. od septembra 2019 do </w:t>
      </w:r>
      <w:r w:rsidR="00471B35">
        <w:rPr>
          <w:color w:val="000000" w:themeColor="text1"/>
          <w:lang w:eastAsia="en-US"/>
        </w:rPr>
        <w:t>konca</w:t>
      </w:r>
      <w:r w:rsidRPr="6A760D8D">
        <w:rPr>
          <w:color w:val="000000" w:themeColor="text1"/>
          <w:lang w:eastAsia="en-US"/>
        </w:rPr>
        <w:t xml:space="preserve"> roka 2022. Ich financovanie je naviazané na programové obdobie 2014 – 2020. </w:t>
      </w:r>
      <w:r>
        <w:t xml:space="preserve">Úspešné naplnenie opatrení </w:t>
      </w:r>
      <w:r w:rsidR="00040E0C">
        <w:t>A</w:t>
      </w:r>
      <w:r>
        <w:t>kčného plánu vyžaduje širokú politickú podporu nad hranicu mandátu súčasnej vlády.</w:t>
      </w:r>
    </w:p>
    <w:p w:rsidR="00943AD0" w:rsidRPr="00773572" w:rsidRDefault="71A6CAEC" w:rsidP="71A6CAEC">
      <w:pPr>
        <w:rPr>
          <w:color w:val="000000" w:themeColor="text1"/>
          <w:lang w:eastAsia="en-US"/>
        </w:rPr>
      </w:pPr>
      <w:r w:rsidRPr="71A6CAEC">
        <w:rPr>
          <w:color w:val="000000" w:themeColor="text1"/>
          <w:lang w:eastAsia="en-US"/>
        </w:rPr>
        <w:t xml:space="preserve">V oblasti inovatívnych technológií a v procese digitálnej transformácie je obdobie troch rokov pomerne dlhá perióda. Počas troch rokov sa s veľkou pravdepodobnosťou zmenia základné východiská, oblasť digitálnej agendy sa výrazne posunie a preukáže sa zmysel a využitie nových technológií a ich smerovania. Našim hlavným zámerom je preto odbúrať všetky prekážky, ktoré bránia prínosnému a zodpovednému zavádzaniu digitálnych inovácií do praxe v prioritných oblastiach a vytvoriť solídne predpoklady pre ďalší rozvoj. </w:t>
      </w:r>
    </w:p>
    <w:p w:rsidR="00D47077" w:rsidRDefault="71A6CAEC" w:rsidP="00D47077">
      <w:pPr>
        <w:pStyle w:val="Popis"/>
        <w:spacing w:before="0" w:after="240"/>
        <w:rPr>
          <w:i w:val="0"/>
          <w:iCs w:val="0"/>
          <w:lang w:eastAsia="en-US"/>
        </w:rPr>
      </w:pPr>
      <w:r w:rsidRPr="71A6CAEC">
        <w:rPr>
          <w:i w:val="0"/>
          <w:iCs w:val="0"/>
          <w:lang w:eastAsia="en-US"/>
        </w:rPr>
        <w:t xml:space="preserve">Odpočet implementácie Akčného plánu bude predložený Vláde </w:t>
      </w:r>
      <w:r w:rsidR="00B94D40">
        <w:rPr>
          <w:i w:val="0"/>
          <w:iCs w:val="0"/>
          <w:lang w:eastAsia="en-US"/>
        </w:rPr>
        <w:t>SR každoročne vždy ku koncu septembra</w:t>
      </w:r>
      <w:r w:rsidRPr="71A6CAEC">
        <w:rPr>
          <w:i w:val="0"/>
          <w:iCs w:val="0"/>
          <w:lang w:eastAsia="en-US"/>
        </w:rPr>
        <w:t xml:space="preserve">. </w:t>
      </w:r>
      <w:r w:rsidR="007C16CB">
        <w:rPr>
          <w:i w:val="0"/>
          <w:iCs w:val="0"/>
          <w:lang w:eastAsia="en-US"/>
        </w:rPr>
        <w:t>Práve na základe plnenia tohto A</w:t>
      </w:r>
      <w:r w:rsidRPr="71A6CAEC">
        <w:rPr>
          <w:i w:val="0"/>
          <w:iCs w:val="0"/>
          <w:lang w:eastAsia="en-US"/>
        </w:rPr>
        <w:t xml:space="preserve">kčného plánu, rovnako aj na základe globálneho smerovania ako aj priorít EÚ budú vypracované budúce akčné plány vychádzajúce z prijatej </w:t>
      </w:r>
      <w:r w:rsidR="00002768">
        <w:rPr>
          <w:i w:val="0"/>
          <w:iCs w:val="0"/>
          <w:lang w:eastAsia="en-US"/>
        </w:rPr>
        <w:t xml:space="preserve">a aktualizovanej </w:t>
      </w:r>
      <w:r w:rsidRPr="71A6CAEC">
        <w:rPr>
          <w:i w:val="0"/>
          <w:iCs w:val="0"/>
          <w:lang w:eastAsia="en-US"/>
        </w:rPr>
        <w:t>Stratégie.</w:t>
      </w:r>
    </w:p>
    <w:p w:rsidR="002253C2" w:rsidRPr="002253C2" w:rsidRDefault="002253C2" w:rsidP="002253C2">
      <w:pPr>
        <w:pStyle w:val="Popis"/>
        <w:spacing w:before="0" w:after="240"/>
        <w:rPr>
          <w:i w:val="0"/>
          <w:iCs w:val="0"/>
          <w:lang w:eastAsia="en-US"/>
        </w:rPr>
      </w:pPr>
      <w:r w:rsidRPr="002253C2">
        <w:rPr>
          <w:i w:val="0"/>
          <w:iCs w:val="0"/>
          <w:lang w:eastAsia="en-US"/>
        </w:rPr>
        <w:t xml:space="preserve">Akčný plán je vypracovaný v súlade s platnou legislatívou SR a jednotlivé opatrenia budú rešpektovať a plniť platné zákony SR a nariadenia a smernice Európskej únie. Akčný plán takisto v súlade s Ústavou SR a všetkými medzinárodnými záväzkami dbá na dodržiavanie práv všetkých občanov Slovenskej republiky. </w:t>
      </w:r>
    </w:p>
    <w:p w:rsidR="00715E61" w:rsidRPr="00715E61" w:rsidRDefault="00715E61" w:rsidP="71A6CAEC">
      <w:pPr>
        <w:spacing w:after="240"/>
        <w:rPr>
          <w:rFonts w:asciiTheme="majorHAnsi" w:eastAsiaTheme="majorEastAsia" w:hAnsiTheme="majorHAnsi" w:cs="Times New Roman"/>
          <w:color w:val="4E67C8" w:themeColor="accent1"/>
          <w:sz w:val="28"/>
          <w:szCs w:val="28"/>
          <w:shd w:val="clear" w:color="auto" w:fill="auto"/>
          <w:lang w:eastAsia="en-US"/>
        </w:rPr>
      </w:pPr>
      <w:r w:rsidRPr="00715E61">
        <w:rPr>
          <w:rFonts w:asciiTheme="majorHAnsi" w:eastAsiaTheme="majorEastAsia" w:hAnsiTheme="majorHAnsi" w:cs="Times New Roman"/>
          <w:color w:val="4E67C8" w:themeColor="accent1"/>
          <w:sz w:val="28"/>
          <w:szCs w:val="28"/>
          <w:shd w:val="clear" w:color="auto" w:fill="auto"/>
          <w:lang w:eastAsia="en-US"/>
        </w:rPr>
        <w:t>Strategické oblasti digitálnej transformácie Slovenska</w:t>
      </w:r>
    </w:p>
    <w:p w:rsidR="00795170" w:rsidRDefault="71A6CAEC" w:rsidP="00795170">
      <w:pPr>
        <w:spacing w:after="240"/>
        <w:rPr>
          <w:color w:val="000000" w:themeColor="text1"/>
          <w:lang w:eastAsia="en-US"/>
        </w:rPr>
      </w:pPr>
      <w:r w:rsidRPr="71A6CAEC">
        <w:rPr>
          <w:color w:val="000000" w:themeColor="text1"/>
          <w:lang w:eastAsia="en-US"/>
        </w:rPr>
        <w:t xml:space="preserve">Opatrenia sú rozdelené na nasledujúce strategické oblasti </w:t>
      </w:r>
      <w:r w:rsidRPr="71A6CAEC">
        <w:rPr>
          <w:b/>
          <w:bCs/>
          <w:color w:val="000000" w:themeColor="text1"/>
          <w:lang w:eastAsia="en-US"/>
        </w:rPr>
        <w:t>(</w:t>
      </w:r>
      <w:r w:rsidRPr="00471B35">
        <w:rPr>
          <w:b/>
          <w:bCs/>
          <w:color w:val="000000" w:themeColor="text1"/>
          <w:lang w:eastAsia="en-US"/>
        </w:rPr>
        <w:t>strategické ciele</w:t>
      </w:r>
      <w:r w:rsidRPr="71A6CAEC">
        <w:rPr>
          <w:b/>
          <w:bCs/>
          <w:color w:val="000000" w:themeColor="text1"/>
          <w:lang w:eastAsia="en-US"/>
        </w:rPr>
        <w:t>),</w:t>
      </w:r>
      <w:r w:rsidRPr="71A6CAEC">
        <w:rPr>
          <w:color w:val="000000" w:themeColor="text1"/>
          <w:lang w:eastAsia="en-US"/>
        </w:rPr>
        <w:t xml:space="preserve"> v ktorých dokáže Slovensko dosiahnuť v sledovanom časovom horizonte badateľný úspech. Tieto pokrývajú všetky oblasti vízie digitálnej transformácie Slovenska,</w:t>
      </w:r>
      <w:r w:rsidR="00921D8C">
        <w:rPr>
          <w:color w:val="000000" w:themeColor="text1"/>
          <w:lang w:eastAsia="en-US"/>
        </w:rPr>
        <w:t xml:space="preserve"> </w:t>
      </w:r>
      <w:r w:rsidRPr="71A6CAEC">
        <w:rPr>
          <w:color w:val="000000" w:themeColor="text1"/>
          <w:lang w:eastAsia="en-US"/>
        </w:rPr>
        <w:t xml:space="preserve">t.j. </w:t>
      </w:r>
      <w:r w:rsidRPr="71A6CAEC">
        <w:rPr>
          <w:b/>
          <w:bCs/>
          <w:color w:val="000000" w:themeColor="text1"/>
          <w:lang w:eastAsia="en-US"/>
        </w:rPr>
        <w:t>hospodárstvo, spoločnosť a vzdelávanie, verejn</w:t>
      </w:r>
      <w:r w:rsidR="00921D8C">
        <w:rPr>
          <w:b/>
          <w:bCs/>
          <w:color w:val="000000" w:themeColor="text1"/>
          <w:lang w:eastAsia="en-US"/>
        </w:rPr>
        <w:t>á</w:t>
      </w:r>
      <w:r w:rsidRPr="71A6CAEC">
        <w:rPr>
          <w:b/>
          <w:bCs/>
          <w:color w:val="000000" w:themeColor="text1"/>
          <w:lang w:eastAsia="en-US"/>
        </w:rPr>
        <w:t xml:space="preserve"> správ</w:t>
      </w:r>
      <w:r w:rsidR="00921D8C">
        <w:rPr>
          <w:b/>
          <w:bCs/>
          <w:color w:val="000000" w:themeColor="text1"/>
          <w:lang w:eastAsia="en-US"/>
        </w:rPr>
        <w:t>a</w:t>
      </w:r>
      <w:r w:rsidRPr="71A6CAEC">
        <w:rPr>
          <w:b/>
          <w:bCs/>
          <w:color w:val="000000" w:themeColor="text1"/>
          <w:lang w:eastAsia="en-US"/>
        </w:rPr>
        <w:t>, rozvoj územia a</w:t>
      </w:r>
      <w:r w:rsidR="00B626C5">
        <w:rPr>
          <w:b/>
          <w:bCs/>
          <w:color w:val="000000" w:themeColor="text1"/>
          <w:lang w:eastAsia="en-US"/>
        </w:rPr>
        <w:t xml:space="preserve"> veda, </w:t>
      </w:r>
      <w:r w:rsidRPr="71A6CAEC">
        <w:rPr>
          <w:b/>
          <w:bCs/>
          <w:color w:val="000000" w:themeColor="text1"/>
          <w:lang w:eastAsia="en-US"/>
        </w:rPr>
        <w:t>výskum</w:t>
      </w:r>
      <w:r w:rsidR="00B626C5">
        <w:rPr>
          <w:b/>
          <w:bCs/>
          <w:color w:val="000000" w:themeColor="text1"/>
          <w:lang w:eastAsia="en-US"/>
        </w:rPr>
        <w:t xml:space="preserve"> a inovácie</w:t>
      </w:r>
      <w:r w:rsidRPr="71A6CAEC">
        <w:rPr>
          <w:color w:val="000000" w:themeColor="text1"/>
          <w:lang w:eastAsia="en-US"/>
        </w:rPr>
        <w:t>:</w:t>
      </w:r>
    </w:p>
    <w:p w:rsidR="1D1C6F41" w:rsidRPr="00795170" w:rsidRDefault="00795170" w:rsidP="00C63307">
      <w:pPr>
        <w:pStyle w:val="Odsekzoznamu"/>
        <w:numPr>
          <w:ilvl w:val="0"/>
          <w:numId w:val="51"/>
        </w:numPr>
        <w:spacing w:after="240"/>
        <w:rPr>
          <w:color w:val="000000" w:themeColor="text1"/>
        </w:rPr>
      </w:pPr>
      <w:r>
        <w:t>p</w:t>
      </w:r>
      <w:r w:rsidR="6C4BAD81" w:rsidRPr="00255570">
        <w:t xml:space="preserve">odporíme digitálnu transformáciu škôl a vzdelávania na skvalitnenie a zlepšenie predpokladov zamestnanosti a získanie </w:t>
      </w:r>
      <w:r w:rsidR="00B626C5">
        <w:t xml:space="preserve">digitálnych zručností a </w:t>
      </w:r>
      <w:r w:rsidR="6C4BAD81" w:rsidRPr="00255570">
        <w:t>kompetencií potrebných pre digitálnu éru</w:t>
      </w:r>
      <w:r w:rsidR="004C1E44" w:rsidRPr="00255570">
        <w:t>,</w:t>
      </w:r>
    </w:p>
    <w:p w:rsidR="00ED7D41" w:rsidRPr="00255570" w:rsidRDefault="00795170" w:rsidP="00C63307">
      <w:pPr>
        <w:pStyle w:val="Bullet"/>
        <w:numPr>
          <w:ilvl w:val="0"/>
          <w:numId w:val="51"/>
        </w:numPr>
        <w:rPr>
          <w:szCs w:val="22"/>
        </w:rPr>
      </w:pPr>
      <w:r>
        <w:rPr>
          <w:rFonts w:asciiTheme="minorHAnsi" w:hAnsiTheme="minorHAnsi"/>
        </w:rPr>
        <w:t>v</w:t>
      </w:r>
      <w:r w:rsidR="71A6CAEC" w:rsidRPr="71A6CAEC">
        <w:rPr>
          <w:rFonts w:asciiTheme="minorHAnsi" w:hAnsiTheme="minorHAnsi"/>
        </w:rPr>
        <w:t>ytvoríme základy pre moderné digitálne a údajové hospodárstvo a pre digitálnu transformáciu širšej ekonomiky,</w:t>
      </w:r>
    </w:p>
    <w:p w:rsidR="000F4A1B" w:rsidRPr="00255570" w:rsidRDefault="00795170" w:rsidP="00C63307">
      <w:pPr>
        <w:pStyle w:val="Bullet"/>
        <w:numPr>
          <w:ilvl w:val="0"/>
          <w:numId w:val="51"/>
        </w:numPr>
        <w:rPr>
          <w:szCs w:val="22"/>
        </w:rPr>
      </w:pPr>
      <w:r>
        <w:rPr>
          <w:rFonts w:asciiTheme="minorHAnsi" w:hAnsiTheme="minorHAnsi"/>
        </w:rPr>
        <w:t>z</w:t>
      </w:r>
      <w:r w:rsidR="71A6CAEC" w:rsidRPr="71A6CAEC">
        <w:rPr>
          <w:rFonts w:asciiTheme="minorHAnsi" w:hAnsiTheme="minorHAnsi"/>
        </w:rPr>
        <w:t xml:space="preserve">lepšíme schopnosti verejnej správy inovovať a využívať </w:t>
      </w:r>
      <w:r w:rsidR="00B24B3C">
        <w:rPr>
          <w:rFonts w:asciiTheme="minorHAnsi" w:hAnsiTheme="minorHAnsi"/>
        </w:rPr>
        <w:t>údaje</w:t>
      </w:r>
      <w:r w:rsidR="71A6CAEC" w:rsidRPr="71A6CAEC">
        <w:rPr>
          <w:rFonts w:asciiTheme="minorHAnsi" w:hAnsiTheme="minorHAnsi"/>
        </w:rPr>
        <w:t xml:space="preserve"> v prospech občanov, </w:t>
      </w:r>
    </w:p>
    <w:p w:rsidR="000F4A1B" w:rsidRPr="00255570" w:rsidRDefault="00795170" w:rsidP="00C63307">
      <w:pPr>
        <w:pStyle w:val="Bullet"/>
        <w:numPr>
          <w:ilvl w:val="0"/>
          <w:numId w:val="51"/>
        </w:numPr>
      </w:pPr>
      <w:r>
        <w:rPr>
          <w:rFonts w:asciiTheme="minorHAnsi" w:hAnsiTheme="minorHAnsi"/>
        </w:rPr>
        <w:t>p</w:t>
      </w:r>
      <w:r w:rsidR="085187D0" w:rsidRPr="085187D0">
        <w:rPr>
          <w:rFonts w:asciiTheme="minorHAnsi" w:hAnsiTheme="minorHAnsi"/>
        </w:rPr>
        <w:t>odporíme rozvoj umelej inteligencie.</w:t>
      </w:r>
    </w:p>
    <w:p w:rsidR="000D5A81" w:rsidRPr="00255570" w:rsidRDefault="00260374" w:rsidP="000D5A81">
      <w:pPr>
        <w:pStyle w:val="nadpis30"/>
      </w:pPr>
      <w:bookmarkStart w:id="4" w:name="_Toc9622163"/>
      <w:r w:rsidRPr="00CE261C">
        <w:t xml:space="preserve">Inštitucionálne </w:t>
      </w:r>
      <w:r w:rsidR="00521A30" w:rsidRPr="00CE261C">
        <w:t>zázemi</w:t>
      </w:r>
      <w:r w:rsidRPr="00CE261C">
        <w:t>e</w:t>
      </w:r>
      <w:r w:rsidR="00521A30" w:rsidRPr="00CE261C">
        <w:t xml:space="preserve"> </w:t>
      </w:r>
      <w:r w:rsidR="00E146E5" w:rsidRPr="00CE261C">
        <w:t>na</w:t>
      </w:r>
      <w:r w:rsidR="00521A30" w:rsidRPr="00CE261C">
        <w:t xml:space="preserve"> </w:t>
      </w:r>
      <w:r w:rsidR="00E146E5" w:rsidRPr="00CE261C">
        <w:t xml:space="preserve">zvýšenie </w:t>
      </w:r>
      <w:r w:rsidR="00521A30" w:rsidRPr="00CE261C">
        <w:t>inovatívn</w:t>
      </w:r>
      <w:r w:rsidR="00E146E5" w:rsidRPr="00CE261C">
        <w:t>ej</w:t>
      </w:r>
      <w:r w:rsidR="00521A30" w:rsidRPr="00CE261C">
        <w:t xml:space="preserve"> výkonnos</w:t>
      </w:r>
      <w:r w:rsidR="00E146E5" w:rsidRPr="00CE261C">
        <w:t>ti</w:t>
      </w:r>
      <w:r w:rsidR="00521A30" w:rsidRPr="00CE261C">
        <w:t xml:space="preserve"> Slovenska</w:t>
      </w:r>
      <w:r w:rsidR="000D5A81">
        <w:t xml:space="preserve"> vrátane posilnenia schopnosti využiť nové digitálne fondy EÚ</w:t>
      </w:r>
      <w:bookmarkEnd w:id="4"/>
    </w:p>
    <w:p w:rsidR="00265FD7" w:rsidRPr="000D5A81" w:rsidRDefault="00521A30" w:rsidP="00255570">
      <w:pPr>
        <w:rPr>
          <w:b/>
          <w:color w:val="000000" w:themeColor="text1"/>
          <w:lang w:eastAsia="en-US"/>
        </w:rPr>
      </w:pPr>
      <w:r w:rsidRPr="0049556E">
        <w:rPr>
          <w:color w:val="000000" w:themeColor="text1"/>
          <w:lang w:eastAsia="en-US"/>
        </w:rPr>
        <w:t>Na uskutočnenie efektívnych opatrení v uvedených prioritných oblastiach z krátkodobého horizontu je nevyhnutn</w:t>
      </w:r>
      <w:r w:rsidR="00260374" w:rsidRPr="0049556E">
        <w:rPr>
          <w:color w:val="000000" w:themeColor="text1"/>
          <w:lang w:eastAsia="en-US"/>
        </w:rPr>
        <w:t xml:space="preserve">é </w:t>
      </w:r>
      <w:r w:rsidR="00265FD7" w:rsidRPr="0049556E">
        <w:rPr>
          <w:color w:val="000000" w:themeColor="text1"/>
          <w:lang w:eastAsia="en-US"/>
        </w:rPr>
        <w:t xml:space="preserve">posilnené </w:t>
      </w:r>
      <w:r w:rsidR="00260374" w:rsidRPr="0049556E">
        <w:rPr>
          <w:color w:val="000000" w:themeColor="text1"/>
          <w:lang w:eastAsia="en-US"/>
        </w:rPr>
        <w:t>inštitucionálne zázemie</w:t>
      </w:r>
      <w:r w:rsidRPr="0049556E">
        <w:rPr>
          <w:color w:val="000000" w:themeColor="text1"/>
          <w:lang w:eastAsia="en-US"/>
        </w:rPr>
        <w:t>, ktoré predstav</w:t>
      </w:r>
      <w:r w:rsidR="00260374" w:rsidRPr="0049556E">
        <w:rPr>
          <w:color w:val="000000" w:themeColor="text1"/>
          <w:lang w:eastAsia="en-US"/>
        </w:rPr>
        <w:t>uje</w:t>
      </w:r>
      <w:r w:rsidRPr="0049556E">
        <w:rPr>
          <w:color w:val="000000" w:themeColor="text1"/>
          <w:lang w:eastAsia="en-US"/>
        </w:rPr>
        <w:t xml:space="preserve"> základ inovačného ekosystému. </w:t>
      </w:r>
      <w:r w:rsidR="00260374" w:rsidRPr="0049556E">
        <w:rPr>
          <w:color w:val="000000" w:themeColor="text1"/>
          <w:lang w:eastAsia="en-US"/>
        </w:rPr>
        <w:t xml:space="preserve">Návrh </w:t>
      </w:r>
      <w:r w:rsidRPr="0049556E">
        <w:rPr>
          <w:color w:val="000000" w:themeColor="text1"/>
          <w:lang w:eastAsia="en-US"/>
        </w:rPr>
        <w:t>vychádza z</w:t>
      </w:r>
      <w:r w:rsidR="00260374" w:rsidRPr="0049556E">
        <w:rPr>
          <w:color w:val="000000" w:themeColor="text1"/>
          <w:lang w:eastAsia="en-US"/>
        </w:rPr>
        <w:t> </w:t>
      </w:r>
      <w:r w:rsidRPr="0049556E">
        <w:rPr>
          <w:color w:val="000000" w:themeColor="text1"/>
          <w:lang w:eastAsia="en-US"/>
        </w:rPr>
        <w:t>prioritných</w:t>
      </w:r>
      <w:r w:rsidR="00260374" w:rsidRPr="0049556E">
        <w:rPr>
          <w:color w:val="000000" w:themeColor="text1"/>
          <w:lang w:eastAsia="en-US"/>
        </w:rPr>
        <w:t xml:space="preserve"> </w:t>
      </w:r>
      <w:r w:rsidRPr="0049556E">
        <w:rPr>
          <w:color w:val="000000" w:themeColor="text1"/>
          <w:lang w:eastAsia="en-US"/>
        </w:rPr>
        <w:t>odporúčaní a </w:t>
      </w:r>
      <w:r w:rsidR="00260374" w:rsidRPr="0049556E">
        <w:rPr>
          <w:color w:val="000000" w:themeColor="text1"/>
          <w:lang w:eastAsia="en-US"/>
        </w:rPr>
        <w:t>záväzkov</w:t>
      </w:r>
      <w:r w:rsidRPr="0049556E">
        <w:rPr>
          <w:color w:val="000000" w:themeColor="text1"/>
          <w:lang w:eastAsia="en-US"/>
        </w:rPr>
        <w:t xml:space="preserve"> európskych politík alebo priamo z dohôd členských štátov</w:t>
      </w:r>
      <w:r w:rsidR="00D12AAE" w:rsidRPr="0049556E">
        <w:rPr>
          <w:color w:val="000000" w:themeColor="text1"/>
          <w:lang w:eastAsia="en-US"/>
        </w:rPr>
        <w:t xml:space="preserve">. </w:t>
      </w:r>
      <w:r w:rsidR="00D12AAE" w:rsidRPr="00C12236">
        <w:rPr>
          <w:b/>
          <w:color w:val="000000" w:themeColor="text1"/>
          <w:lang w:eastAsia="en-US"/>
        </w:rPr>
        <w:t xml:space="preserve">Jeho ambíciou je vytvoriť, resp. posilniť súčasné inštitucionálne zázemie tak, aby bolo </w:t>
      </w:r>
      <w:r w:rsidR="0029133D" w:rsidRPr="00C12236">
        <w:rPr>
          <w:b/>
          <w:color w:val="000000" w:themeColor="text1"/>
          <w:lang w:eastAsia="en-US"/>
        </w:rPr>
        <w:t xml:space="preserve">Slovensko </w:t>
      </w:r>
      <w:r w:rsidR="00D12AAE" w:rsidRPr="00C12236">
        <w:rPr>
          <w:b/>
          <w:color w:val="000000" w:themeColor="text1"/>
          <w:lang w:eastAsia="en-US"/>
        </w:rPr>
        <w:t xml:space="preserve">schopné účinne využívať priamo riadené programy EÚ </w:t>
      </w:r>
      <w:r w:rsidR="00265FD7" w:rsidRPr="00C12236">
        <w:rPr>
          <w:b/>
          <w:color w:val="000000" w:themeColor="text1"/>
          <w:lang w:eastAsia="en-US"/>
        </w:rPr>
        <w:t>ako aj európske štrukturálne a investičné fondy</w:t>
      </w:r>
      <w:r w:rsidR="00D12AAE" w:rsidRPr="00C12236">
        <w:rPr>
          <w:b/>
          <w:color w:val="000000" w:themeColor="text1"/>
          <w:lang w:eastAsia="en-US"/>
        </w:rPr>
        <w:t> </w:t>
      </w:r>
      <w:r w:rsidR="00024902" w:rsidRPr="00C12236">
        <w:rPr>
          <w:b/>
          <w:color w:val="000000" w:themeColor="text1"/>
          <w:lang w:eastAsia="en-US"/>
        </w:rPr>
        <w:t xml:space="preserve">v </w:t>
      </w:r>
      <w:r w:rsidR="00D12AAE" w:rsidRPr="00C12236">
        <w:rPr>
          <w:b/>
          <w:color w:val="000000" w:themeColor="text1"/>
          <w:lang w:eastAsia="en-US"/>
        </w:rPr>
        <w:t>období 2021-2027</w:t>
      </w:r>
      <w:r w:rsidR="00B626C5" w:rsidRPr="00C12236">
        <w:rPr>
          <w:b/>
          <w:color w:val="000000" w:themeColor="text1"/>
          <w:lang w:eastAsia="en-US"/>
        </w:rPr>
        <w:t>.</w:t>
      </w:r>
      <w:r w:rsidR="00B626C5">
        <w:rPr>
          <w:color w:val="000000" w:themeColor="text1"/>
          <w:lang w:eastAsia="en-US"/>
        </w:rPr>
        <w:t xml:space="preserve"> Osobitné</w:t>
      </w:r>
      <w:r w:rsidR="00265FD7" w:rsidRPr="0049556E">
        <w:rPr>
          <w:color w:val="000000" w:themeColor="text1"/>
          <w:lang w:eastAsia="en-US"/>
        </w:rPr>
        <w:t xml:space="preserve"> zdroje z priamo riadených programov ako sú Nástroj</w:t>
      </w:r>
      <w:r w:rsidR="0029133D" w:rsidRPr="0049556E">
        <w:rPr>
          <w:color w:val="000000" w:themeColor="text1"/>
          <w:lang w:eastAsia="en-US"/>
        </w:rPr>
        <w:t xml:space="preserve"> na prepájanie Európy, Program D</w:t>
      </w:r>
      <w:r w:rsidR="00265FD7" w:rsidRPr="0049556E">
        <w:rPr>
          <w:color w:val="000000" w:themeColor="text1"/>
          <w:lang w:eastAsia="en-US"/>
        </w:rPr>
        <w:t xml:space="preserve">igitálna Európa, či Horizont Európa </w:t>
      </w:r>
      <w:r w:rsidR="00265FD7" w:rsidRPr="000D5A81">
        <w:rPr>
          <w:b/>
          <w:color w:val="000000" w:themeColor="text1"/>
          <w:lang w:eastAsia="en-US"/>
        </w:rPr>
        <w:t>predstavujú pre Slovensko nebývalú možnosť získať významné finančné prostriedky.</w:t>
      </w:r>
    </w:p>
    <w:p w:rsidR="00521A30" w:rsidRPr="0049556E" w:rsidRDefault="00290CBC" w:rsidP="00255570">
      <w:pPr>
        <w:rPr>
          <w:color w:val="000000" w:themeColor="text1"/>
          <w:lang w:eastAsia="en-US"/>
        </w:rPr>
      </w:pPr>
      <w:r w:rsidRPr="0049556E">
        <w:rPr>
          <w:color w:val="000000" w:themeColor="text1"/>
          <w:lang w:eastAsia="en-US"/>
        </w:rPr>
        <w:t xml:space="preserve">Koncepčne by malo ísť </w:t>
      </w:r>
      <w:r w:rsidR="001D7E89" w:rsidRPr="0049556E">
        <w:rPr>
          <w:color w:val="000000" w:themeColor="text1"/>
          <w:lang w:eastAsia="en-US"/>
        </w:rPr>
        <w:t> najmä</w:t>
      </w:r>
      <w:r w:rsidR="009F1900" w:rsidRPr="0049556E">
        <w:rPr>
          <w:color w:val="000000" w:themeColor="text1"/>
          <w:lang w:eastAsia="en-US"/>
        </w:rPr>
        <w:t xml:space="preserve"> o</w:t>
      </w:r>
      <w:r w:rsidR="001D7E89" w:rsidRPr="0049556E">
        <w:rPr>
          <w:color w:val="000000" w:themeColor="text1"/>
          <w:lang w:eastAsia="en-US"/>
        </w:rPr>
        <w:t xml:space="preserve"> </w:t>
      </w:r>
      <w:r w:rsidR="00E47781" w:rsidRPr="00C12236">
        <w:rPr>
          <w:b/>
          <w:color w:val="000000" w:themeColor="text1"/>
          <w:lang w:eastAsia="en-US"/>
        </w:rPr>
        <w:t xml:space="preserve">dve </w:t>
      </w:r>
      <w:r w:rsidR="009F1900" w:rsidRPr="00C12236">
        <w:rPr>
          <w:b/>
          <w:color w:val="000000" w:themeColor="text1"/>
          <w:lang w:eastAsia="en-US"/>
        </w:rPr>
        <w:t>roviny</w:t>
      </w:r>
      <w:r w:rsidR="00E47781" w:rsidRPr="00C12236">
        <w:rPr>
          <w:b/>
          <w:color w:val="000000" w:themeColor="text1"/>
          <w:lang w:eastAsia="en-US"/>
        </w:rPr>
        <w:t xml:space="preserve"> zapojenia štátu</w:t>
      </w:r>
      <w:r w:rsidR="00E47781" w:rsidRPr="0049556E">
        <w:rPr>
          <w:color w:val="000000" w:themeColor="text1"/>
          <w:lang w:eastAsia="en-US"/>
        </w:rPr>
        <w:t xml:space="preserve"> </w:t>
      </w:r>
      <w:r w:rsidR="009F1900" w:rsidRPr="0049556E">
        <w:rPr>
          <w:color w:val="000000" w:themeColor="text1"/>
          <w:lang w:eastAsia="en-US"/>
        </w:rPr>
        <w:t xml:space="preserve">a to </w:t>
      </w:r>
      <w:r w:rsidR="00E47781" w:rsidRPr="0049556E">
        <w:rPr>
          <w:color w:val="000000" w:themeColor="text1"/>
          <w:lang w:eastAsia="en-US"/>
        </w:rPr>
        <w:t xml:space="preserve">na základe jeho aktívnej participácie. V rámci </w:t>
      </w:r>
      <w:r w:rsidR="00E47781" w:rsidRPr="00C12236">
        <w:rPr>
          <w:b/>
          <w:color w:val="000000" w:themeColor="text1"/>
          <w:lang w:eastAsia="en-US"/>
        </w:rPr>
        <w:t>prvej úrovne</w:t>
      </w:r>
      <w:r w:rsidR="00E47781" w:rsidRPr="0049556E">
        <w:rPr>
          <w:color w:val="000000" w:themeColor="text1"/>
          <w:lang w:eastAsia="en-US"/>
        </w:rPr>
        <w:t xml:space="preserve"> by štát umožnil </w:t>
      </w:r>
      <w:r w:rsidR="00E47781" w:rsidRPr="00C12236">
        <w:rPr>
          <w:b/>
          <w:color w:val="000000" w:themeColor="text1"/>
          <w:lang w:eastAsia="en-US"/>
        </w:rPr>
        <w:t>kontrolovaný vznik platforiem a centier</w:t>
      </w:r>
      <w:r w:rsidR="00E47781" w:rsidRPr="0049556E">
        <w:rPr>
          <w:color w:val="000000" w:themeColor="text1"/>
          <w:lang w:eastAsia="en-US"/>
        </w:rPr>
        <w:t>, ktorých aktivity by usmerňoval prevažne súkromný, resp. akademický sektor</w:t>
      </w:r>
      <w:r w:rsidR="001D7E89" w:rsidRPr="00C12236">
        <w:rPr>
          <w:b/>
          <w:color w:val="000000" w:themeColor="text1"/>
          <w:lang w:eastAsia="en-US"/>
        </w:rPr>
        <w:t xml:space="preserve">. Druhá </w:t>
      </w:r>
      <w:r w:rsidR="009F1900" w:rsidRPr="00C12236">
        <w:rPr>
          <w:b/>
          <w:color w:val="000000" w:themeColor="text1"/>
          <w:lang w:eastAsia="en-US"/>
        </w:rPr>
        <w:t>úroveň</w:t>
      </w:r>
      <w:r w:rsidR="001D7E89" w:rsidRPr="0049556E">
        <w:rPr>
          <w:color w:val="000000" w:themeColor="text1"/>
          <w:lang w:eastAsia="en-US"/>
        </w:rPr>
        <w:t xml:space="preserve"> </w:t>
      </w:r>
      <w:r w:rsidR="00B626C5">
        <w:rPr>
          <w:color w:val="000000" w:themeColor="text1"/>
          <w:lang w:eastAsia="en-US"/>
        </w:rPr>
        <w:t>by</w:t>
      </w:r>
      <w:r w:rsidR="001D7E89" w:rsidRPr="0049556E">
        <w:rPr>
          <w:color w:val="000000" w:themeColor="text1"/>
          <w:lang w:eastAsia="en-US"/>
        </w:rPr>
        <w:t xml:space="preserve"> znamena</w:t>
      </w:r>
      <w:r w:rsidR="00B626C5">
        <w:rPr>
          <w:color w:val="000000" w:themeColor="text1"/>
          <w:lang w:eastAsia="en-US"/>
        </w:rPr>
        <w:t>la</w:t>
      </w:r>
      <w:r w:rsidR="001D7E89" w:rsidRPr="0049556E">
        <w:rPr>
          <w:color w:val="000000" w:themeColor="text1"/>
          <w:lang w:eastAsia="en-US"/>
        </w:rPr>
        <w:t xml:space="preserve"> </w:t>
      </w:r>
      <w:r w:rsidR="00305A76" w:rsidRPr="00C12236">
        <w:rPr>
          <w:b/>
          <w:color w:val="000000" w:themeColor="text1"/>
          <w:lang w:eastAsia="en-US"/>
        </w:rPr>
        <w:t xml:space="preserve">priame </w:t>
      </w:r>
      <w:r w:rsidR="001D7E89" w:rsidRPr="00C12236">
        <w:rPr>
          <w:b/>
          <w:color w:val="000000" w:themeColor="text1"/>
          <w:lang w:eastAsia="en-US"/>
        </w:rPr>
        <w:t xml:space="preserve">zapojenie </w:t>
      </w:r>
      <w:r w:rsidR="009F1900" w:rsidRPr="00C12236">
        <w:rPr>
          <w:b/>
          <w:color w:val="000000" w:themeColor="text1"/>
          <w:lang w:eastAsia="en-US"/>
        </w:rPr>
        <w:t>štátu</w:t>
      </w:r>
      <w:r w:rsidR="009F1900" w:rsidRPr="0049556E">
        <w:rPr>
          <w:color w:val="000000" w:themeColor="text1"/>
          <w:lang w:eastAsia="en-US"/>
        </w:rPr>
        <w:t xml:space="preserve"> v zmysle</w:t>
      </w:r>
      <w:r w:rsidR="001D7E89" w:rsidRPr="0049556E">
        <w:rPr>
          <w:color w:val="000000" w:themeColor="text1"/>
          <w:lang w:eastAsia="en-US"/>
        </w:rPr>
        <w:t xml:space="preserve"> vyváženého partnerstva</w:t>
      </w:r>
      <w:r w:rsidR="008A2116">
        <w:rPr>
          <w:color w:val="000000" w:themeColor="text1"/>
          <w:lang w:eastAsia="en-US"/>
        </w:rPr>
        <w:t xml:space="preserve"> so súkromných alebo/aj akademickým sektorom</w:t>
      </w:r>
      <w:r w:rsidR="001D7E89" w:rsidRPr="0049556E">
        <w:rPr>
          <w:color w:val="000000" w:themeColor="text1"/>
          <w:lang w:eastAsia="en-US"/>
        </w:rPr>
        <w:t xml:space="preserve">, resp. vedúcej úlohy </w:t>
      </w:r>
      <w:r w:rsidR="008A2116">
        <w:rPr>
          <w:color w:val="000000" w:themeColor="text1"/>
          <w:lang w:eastAsia="en-US"/>
        </w:rPr>
        <w:t xml:space="preserve">štátu </w:t>
      </w:r>
      <w:r w:rsidR="001D7E89" w:rsidRPr="0049556E">
        <w:rPr>
          <w:color w:val="000000" w:themeColor="text1"/>
          <w:lang w:eastAsia="en-US"/>
        </w:rPr>
        <w:t xml:space="preserve">v prípade dohody. </w:t>
      </w:r>
      <w:r w:rsidR="00305A76">
        <w:rPr>
          <w:color w:val="000000" w:themeColor="text1"/>
          <w:lang w:eastAsia="en-US"/>
        </w:rPr>
        <w:t>Do oboch spomínaných úrovní by sa však mala premietnuť</w:t>
      </w:r>
      <w:r w:rsidR="001D7E89" w:rsidRPr="0049556E">
        <w:rPr>
          <w:color w:val="000000" w:themeColor="text1"/>
          <w:lang w:eastAsia="en-US"/>
        </w:rPr>
        <w:t xml:space="preserve"> systémov</w:t>
      </w:r>
      <w:r w:rsidR="00305A76">
        <w:rPr>
          <w:color w:val="000000" w:themeColor="text1"/>
          <w:lang w:eastAsia="en-US"/>
        </w:rPr>
        <w:t>á</w:t>
      </w:r>
      <w:r w:rsidR="001D7E89" w:rsidRPr="0049556E">
        <w:rPr>
          <w:color w:val="000000" w:themeColor="text1"/>
          <w:lang w:eastAsia="en-US"/>
        </w:rPr>
        <w:t xml:space="preserve"> </w:t>
      </w:r>
      <w:r w:rsidR="009F1900" w:rsidRPr="0049556E">
        <w:rPr>
          <w:color w:val="000000" w:themeColor="text1"/>
          <w:lang w:eastAsia="en-US"/>
        </w:rPr>
        <w:t>podpor</w:t>
      </w:r>
      <w:r w:rsidR="00305A76">
        <w:rPr>
          <w:color w:val="000000" w:themeColor="text1"/>
          <w:lang w:eastAsia="en-US"/>
        </w:rPr>
        <w:t>a</w:t>
      </w:r>
      <w:r w:rsidR="009F1900" w:rsidRPr="0049556E">
        <w:rPr>
          <w:color w:val="000000" w:themeColor="text1"/>
          <w:lang w:eastAsia="en-US"/>
        </w:rPr>
        <w:t xml:space="preserve"> štátu </w:t>
      </w:r>
      <w:r w:rsidR="001D7E89" w:rsidRPr="0049556E">
        <w:rPr>
          <w:color w:val="000000" w:themeColor="text1"/>
          <w:lang w:eastAsia="en-US"/>
        </w:rPr>
        <w:t xml:space="preserve"> pre rozvoj inovácií a zvyšovanie digitálnej </w:t>
      </w:r>
      <w:r w:rsidR="009F1900" w:rsidRPr="0049556E">
        <w:rPr>
          <w:color w:val="000000" w:themeColor="text1"/>
          <w:lang w:eastAsia="en-US"/>
        </w:rPr>
        <w:t>konkurencieschopnosti Slovenska vo všeobecnosti.</w:t>
      </w:r>
      <w:r w:rsidR="00305A76" w:rsidRPr="00305A76">
        <w:rPr>
          <w:color w:val="000000" w:themeColor="text1"/>
          <w:lang w:eastAsia="en-US"/>
        </w:rPr>
        <w:t xml:space="preserve"> </w:t>
      </w:r>
      <w:r w:rsidR="00305A76" w:rsidRPr="0049556E">
        <w:rPr>
          <w:color w:val="000000" w:themeColor="text1"/>
          <w:lang w:eastAsia="en-US"/>
        </w:rPr>
        <w:t>Osobitná úroveň, ktorú však táto časť explicitne nedefinuje,</w:t>
      </w:r>
      <w:r w:rsidR="00305A76">
        <w:rPr>
          <w:color w:val="000000" w:themeColor="text1"/>
          <w:lang w:eastAsia="en-US"/>
        </w:rPr>
        <w:t xml:space="preserve"> sa týka participatívneho procesu spolupráce štátu a rôznych záujmových subjektov na pomenovaní príležitostí a výziev prichádzajúcich technologických trendov, resp. iných dôležitých aspektov digitálnej transformácie. </w:t>
      </w:r>
    </w:p>
    <w:p w:rsidR="002E5784" w:rsidRPr="0049556E" w:rsidRDefault="00D12AAE" w:rsidP="00255570">
      <w:pPr>
        <w:rPr>
          <w:color w:val="000000" w:themeColor="text1"/>
          <w:lang w:eastAsia="en-US"/>
        </w:rPr>
      </w:pPr>
      <w:r w:rsidRPr="0049556E">
        <w:rPr>
          <w:color w:val="000000" w:themeColor="text1"/>
          <w:lang w:eastAsia="en-US"/>
        </w:rPr>
        <w:t xml:space="preserve">Kapitola o inštitucionálnom </w:t>
      </w:r>
      <w:r w:rsidR="00265FD7" w:rsidRPr="0049556E">
        <w:rPr>
          <w:color w:val="000000" w:themeColor="text1"/>
          <w:lang w:eastAsia="en-US"/>
        </w:rPr>
        <w:t>zázemí nie je definitívna. Akčný plán predstavuje ďalšie inštitucionálne opatrenia, ktoré sú však z významového hľadiska umiestnené priamo v jeho tematických kapitolách – časť organizácia.</w:t>
      </w:r>
      <w:r w:rsidR="002E5784" w:rsidRPr="0049556E">
        <w:rPr>
          <w:color w:val="000000" w:themeColor="text1"/>
          <w:lang w:eastAsia="en-US"/>
        </w:rPr>
        <w:t xml:space="preserve"> </w:t>
      </w:r>
    </w:p>
    <w:p w:rsidR="00D12AAE" w:rsidRDefault="002E5784" w:rsidP="00CF7244">
      <w:pPr>
        <w:spacing w:after="0"/>
        <w:rPr>
          <w:color w:val="000000" w:themeColor="text1"/>
          <w:lang w:eastAsia="en-US"/>
        </w:rPr>
      </w:pPr>
      <w:r w:rsidRPr="0049556E">
        <w:rPr>
          <w:color w:val="000000" w:themeColor="text1"/>
          <w:lang w:eastAsia="en-US"/>
        </w:rPr>
        <w:t xml:space="preserve">Problematika digitálnej transformácie </w:t>
      </w:r>
      <w:r w:rsidR="0049556E">
        <w:rPr>
          <w:color w:val="000000" w:themeColor="text1"/>
          <w:lang w:eastAsia="en-US"/>
        </w:rPr>
        <w:t xml:space="preserve">sa </w:t>
      </w:r>
      <w:r w:rsidR="00FB23BC" w:rsidRPr="0049556E">
        <w:rPr>
          <w:color w:val="000000" w:themeColor="text1"/>
          <w:lang w:eastAsia="en-US"/>
        </w:rPr>
        <w:t xml:space="preserve">z dôvodu jej prierezovosti </w:t>
      </w:r>
      <w:r w:rsidRPr="0049556E">
        <w:rPr>
          <w:color w:val="000000" w:themeColor="text1"/>
          <w:lang w:eastAsia="en-US"/>
        </w:rPr>
        <w:t>dotýka aj pôsobnosti celého radu ministerstiev, ostatných ústredných orgánov, či inýc</w:t>
      </w:r>
      <w:r w:rsidR="0049556E">
        <w:rPr>
          <w:color w:val="000000" w:themeColor="text1"/>
          <w:lang w:eastAsia="en-US"/>
        </w:rPr>
        <w:t>h významných aktérov. Vzhľadom na jej zásadné presahy</w:t>
      </w:r>
      <w:r w:rsidRPr="0049556E">
        <w:rPr>
          <w:color w:val="000000" w:themeColor="text1"/>
          <w:lang w:eastAsia="en-US"/>
        </w:rPr>
        <w:t xml:space="preserve"> do medzinárodných a európskych politík </w:t>
      </w:r>
      <w:r w:rsidR="00033C7F" w:rsidRPr="0049556E">
        <w:rPr>
          <w:color w:val="000000" w:themeColor="text1"/>
          <w:lang w:eastAsia="en-US"/>
        </w:rPr>
        <w:t>ako aj možností financovania z nástro</w:t>
      </w:r>
      <w:r w:rsidR="0049556E">
        <w:rPr>
          <w:color w:val="000000" w:themeColor="text1"/>
          <w:lang w:eastAsia="en-US"/>
        </w:rPr>
        <w:t>jov viacročného finančného rámca 2021-2027</w:t>
      </w:r>
      <w:r w:rsidR="00033C7F" w:rsidRPr="0049556E">
        <w:rPr>
          <w:color w:val="000000" w:themeColor="text1"/>
          <w:lang w:eastAsia="en-US"/>
        </w:rPr>
        <w:t xml:space="preserve"> </w:t>
      </w:r>
      <w:r w:rsidRPr="0049556E">
        <w:rPr>
          <w:color w:val="000000" w:themeColor="text1"/>
          <w:lang w:eastAsia="en-US"/>
        </w:rPr>
        <w:t>bude mimoriadne dôležitá</w:t>
      </w:r>
      <w:r w:rsidR="0049556E">
        <w:rPr>
          <w:color w:val="000000" w:themeColor="text1"/>
          <w:lang w:eastAsia="en-US"/>
        </w:rPr>
        <w:t xml:space="preserve"> </w:t>
      </w:r>
      <w:r w:rsidRPr="0049556E">
        <w:rPr>
          <w:color w:val="000000" w:themeColor="text1"/>
          <w:lang w:eastAsia="en-US"/>
        </w:rPr>
        <w:t xml:space="preserve">úloha Ministerstva zahraničných vecí a európskych záležitostí SR ako ústredného orgánu štátnej správy pre oblasť zahraničnej politiky.  Stratégia </w:t>
      </w:r>
      <w:r w:rsidR="007C16CB">
        <w:rPr>
          <w:color w:val="000000" w:themeColor="text1"/>
          <w:lang w:eastAsia="en-US"/>
        </w:rPr>
        <w:t>ako aj jej A</w:t>
      </w:r>
      <w:r w:rsidR="00033C7F" w:rsidRPr="0049556E">
        <w:rPr>
          <w:color w:val="000000" w:themeColor="text1"/>
          <w:lang w:eastAsia="en-US"/>
        </w:rPr>
        <w:t xml:space="preserve">kčný plán </w:t>
      </w:r>
      <w:r w:rsidRPr="0049556E">
        <w:rPr>
          <w:color w:val="000000" w:themeColor="text1"/>
          <w:lang w:eastAsia="en-US"/>
        </w:rPr>
        <w:t xml:space="preserve">reflektuje na viaceré legislatívne aj strategické materiály </w:t>
      </w:r>
      <w:r w:rsidR="00033C7F" w:rsidRPr="0049556E">
        <w:rPr>
          <w:color w:val="000000" w:themeColor="text1"/>
          <w:lang w:eastAsia="en-US"/>
        </w:rPr>
        <w:t>EÚ</w:t>
      </w:r>
      <w:r w:rsidR="0049556E">
        <w:rPr>
          <w:color w:val="000000" w:themeColor="text1"/>
          <w:lang w:eastAsia="en-US"/>
        </w:rPr>
        <w:t>,</w:t>
      </w:r>
      <w:r w:rsidRPr="0049556E">
        <w:rPr>
          <w:color w:val="000000" w:themeColor="text1"/>
          <w:lang w:eastAsia="en-US"/>
        </w:rPr>
        <w:t xml:space="preserve"> vrátane aktivít tykajúcich sa</w:t>
      </w:r>
      <w:r w:rsidR="00033C7F" w:rsidRPr="0049556E">
        <w:rPr>
          <w:color w:val="000000" w:themeColor="text1"/>
          <w:lang w:eastAsia="en-US"/>
        </w:rPr>
        <w:t xml:space="preserve"> podpory inovácií</w:t>
      </w:r>
      <w:r w:rsidR="00FC4519">
        <w:rPr>
          <w:color w:val="000000" w:themeColor="text1"/>
          <w:lang w:eastAsia="en-US"/>
        </w:rPr>
        <w:t xml:space="preserve">. </w:t>
      </w:r>
      <w:r w:rsidRPr="0049556E">
        <w:rPr>
          <w:color w:val="000000" w:themeColor="text1"/>
          <w:lang w:eastAsia="en-US"/>
        </w:rPr>
        <w:t xml:space="preserve">Úspešnosť Stratégie </w:t>
      </w:r>
      <w:r w:rsidR="0049556E">
        <w:rPr>
          <w:color w:val="000000" w:themeColor="text1"/>
          <w:lang w:eastAsia="en-US"/>
        </w:rPr>
        <w:t xml:space="preserve">a s ňou súvisiaceho </w:t>
      </w:r>
      <w:r w:rsidR="007C16CB">
        <w:rPr>
          <w:color w:val="000000" w:themeColor="text1"/>
          <w:lang w:eastAsia="en-US"/>
        </w:rPr>
        <w:t>A</w:t>
      </w:r>
      <w:r w:rsidRPr="0049556E">
        <w:rPr>
          <w:color w:val="000000" w:themeColor="text1"/>
          <w:lang w:eastAsia="en-US"/>
        </w:rPr>
        <w:t>kčného plánu bude do veľkej miery závisieť od efektívnej medzinárodnej spolupráce a zdieľaní príkladov najlepšej praxe. Na účely</w:t>
      </w:r>
      <w:r w:rsidR="007A6CA6">
        <w:rPr>
          <w:color w:val="000000" w:themeColor="text1"/>
          <w:lang w:eastAsia="en-US"/>
        </w:rPr>
        <w:t xml:space="preserve"> úspešného</w:t>
      </w:r>
      <w:r w:rsidRPr="0049556E">
        <w:rPr>
          <w:color w:val="000000" w:themeColor="text1"/>
          <w:lang w:eastAsia="en-US"/>
        </w:rPr>
        <w:t xml:space="preserve"> naplnenia </w:t>
      </w:r>
      <w:r w:rsidR="003B1829">
        <w:rPr>
          <w:color w:val="000000" w:themeColor="text1"/>
          <w:lang w:eastAsia="en-US"/>
        </w:rPr>
        <w:t>S</w:t>
      </w:r>
      <w:r w:rsidRPr="0049556E">
        <w:rPr>
          <w:color w:val="000000" w:themeColor="text1"/>
          <w:lang w:eastAsia="en-US"/>
        </w:rPr>
        <w:t>tratégi</w:t>
      </w:r>
      <w:r w:rsidR="00305A76">
        <w:rPr>
          <w:color w:val="000000" w:themeColor="text1"/>
          <w:lang w:eastAsia="en-US"/>
        </w:rPr>
        <w:t>e</w:t>
      </w:r>
      <w:r w:rsidRPr="0049556E">
        <w:rPr>
          <w:color w:val="000000" w:themeColor="text1"/>
          <w:lang w:eastAsia="en-US"/>
        </w:rPr>
        <w:t xml:space="preserve"> bude dôležité, aby príslušné ústredné orgány štátnej správy</w:t>
      </w:r>
      <w:r w:rsidR="007A6CA6">
        <w:rPr>
          <w:color w:val="000000" w:themeColor="text1"/>
          <w:lang w:eastAsia="en-US"/>
        </w:rPr>
        <w:t>, ktoré vecne zodpovedajú za jednotlivé opatrenia,</w:t>
      </w:r>
      <w:r w:rsidRPr="0049556E">
        <w:rPr>
          <w:color w:val="000000" w:themeColor="text1"/>
          <w:lang w:eastAsia="en-US"/>
        </w:rPr>
        <w:t xml:space="preserve"> mali možnosť </w:t>
      </w:r>
      <w:r w:rsidR="007A6CA6">
        <w:rPr>
          <w:color w:val="000000" w:themeColor="text1"/>
          <w:lang w:eastAsia="en-US"/>
        </w:rPr>
        <w:t xml:space="preserve">flexibilne </w:t>
      </w:r>
      <w:r w:rsidR="007A6CA6" w:rsidRPr="0049556E">
        <w:rPr>
          <w:color w:val="000000" w:themeColor="text1"/>
          <w:lang w:eastAsia="en-US"/>
        </w:rPr>
        <w:t xml:space="preserve">si </w:t>
      </w:r>
      <w:r w:rsidRPr="0049556E">
        <w:rPr>
          <w:color w:val="000000" w:themeColor="text1"/>
          <w:lang w:eastAsia="en-US"/>
        </w:rPr>
        <w:t>prispôsobiť vlastné štruktúry a</w:t>
      </w:r>
      <w:r w:rsidR="007A6CA6">
        <w:rPr>
          <w:color w:val="000000" w:themeColor="text1"/>
          <w:lang w:eastAsia="en-US"/>
        </w:rPr>
        <w:t>j</w:t>
      </w:r>
      <w:r w:rsidRPr="0049556E">
        <w:rPr>
          <w:color w:val="000000" w:themeColor="text1"/>
          <w:lang w:eastAsia="en-US"/>
        </w:rPr>
        <w:t xml:space="preserve"> inštitucionálnu </w:t>
      </w:r>
      <w:r w:rsidR="007A6CA6" w:rsidRPr="0049556E">
        <w:rPr>
          <w:color w:val="000000" w:themeColor="text1"/>
          <w:lang w:eastAsia="en-US"/>
        </w:rPr>
        <w:t>pôsobnosť.</w:t>
      </w:r>
      <w:r w:rsidR="007A6CA6">
        <w:rPr>
          <w:color w:val="000000" w:themeColor="text1"/>
          <w:lang w:eastAsia="en-US"/>
        </w:rPr>
        <w:t xml:space="preserve"> Definovať konkrétny spôsob uchopenia tejto výzvy však nie je ambíciou tejto stratégie, nakoľko prístup rezortov sa k napĺňaniu jednotlivých cieľov môže líšiť.</w:t>
      </w:r>
    </w:p>
    <w:p w:rsidR="00CF7244" w:rsidRPr="0049556E" w:rsidRDefault="00CF7244" w:rsidP="00CF7244">
      <w:pPr>
        <w:spacing w:after="0"/>
        <w:rPr>
          <w:color w:val="000000" w:themeColor="text1"/>
          <w:lang w:eastAsia="en-US"/>
        </w:rPr>
      </w:pPr>
    </w:p>
    <w:p w:rsidR="00033C7F" w:rsidRPr="00937EF6" w:rsidRDefault="002D0824" w:rsidP="00CF7244">
      <w:pPr>
        <w:pStyle w:val="Nadpis5"/>
        <w:spacing w:before="0"/>
        <w:rPr>
          <w:color w:val="auto"/>
        </w:rPr>
      </w:pPr>
      <w:r>
        <w:rPr>
          <w:color w:val="auto"/>
        </w:rPr>
        <w:t>A</w:t>
      </w:r>
      <w:r w:rsidR="0049556E">
        <w:rPr>
          <w:color w:val="auto"/>
        </w:rPr>
        <w:t xml:space="preserve"> Zabezpečíme priamu</w:t>
      </w:r>
      <w:r w:rsidR="00033C7F">
        <w:rPr>
          <w:color w:val="auto"/>
        </w:rPr>
        <w:t xml:space="preserve"> politick</w:t>
      </w:r>
      <w:r w:rsidR="007C16CB">
        <w:rPr>
          <w:color w:val="auto"/>
        </w:rPr>
        <w:t>ú podporu prioritným oblastiam A</w:t>
      </w:r>
      <w:r w:rsidR="00033C7F">
        <w:rPr>
          <w:color w:val="auto"/>
        </w:rPr>
        <w:t xml:space="preserve">kčného plánu </w:t>
      </w:r>
    </w:p>
    <w:tbl>
      <w:tblPr>
        <w:tblStyle w:val="Mriekatabuky"/>
        <w:tblW w:w="0" w:type="auto"/>
        <w:tblLook w:val="00A0" w:firstRow="1" w:lastRow="0" w:firstColumn="1" w:lastColumn="0" w:noHBand="0" w:noVBand="0"/>
      </w:tblPr>
      <w:tblGrid>
        <w:gridCol w:w="2405"/>
        <w:gridCol w:w="6651"/>
      </w:tblGrid>
      <w:tr w:rsidR="00033C7F" w:rsidRPr="004E14E7" w:rsidTr="00C12236">
        <w:tc>
          <w:tcPr>
            <w:tcW w:w="2405" w:type="dxa"/>
            <w:hideMark/>
          </w:tcPr>
          <w:p w:rsidR="00033C7F" w:rsidRPr="004E14E7" w:rsidRDefault="00033C7F" w:rsidP="001B3876">
            <w:pPr>
              <w:suppressAutoHyphens/>
              <w:spacing w:after="0"/>
              <w:rPr>
                <w:rFonts w:ascii="Times New Roman" w:hAnsi="Times New Roman"/>
                <w:b/>
                <w:szCs w:val="22"/>
                <w:lang w:eastAsia="cs-CZ"/>
              </w:rPr>
            </w:pPr>
            <w:r w:rsidRPr="004E14E7">
              <w:rPr>
                <w:rFonts w:ascii="Times New Roman" w:hAnsi="Times New Roman"/>
                <w:b/>
                <w:szCs w:val="22"/>
              </w:rPr>
              <w:t>Opis opatrenia</w:t>
            </w:r>
          </w:p>
        </w:tc>
        <w:tc>
          <w:tcPr>
            <w:tcW w:w="6651" w:type="dxa"/>
          </w:tcPr>
          <w:p w:rsidR="00033C7F" w:rsidRDefault="007D4F1A" w:rsidP="00C1180F">
            <w:pPr>
              <w:spacing w:after="0"/>
              <w:rPr>
                <w:szCs w:val="22"/>
              </w:rPr>
            </w:pPr>
            <w:r>
              <w:rPr>
                <w:szCs w:val="22"/>
              </w:rPr>
              <w:t>Dotknuté ministerstvá a</w:t>
            </w:r>
            <w:r w:rsidR="00033C7F">
              <w:rPr>
                <w:szCs w:val="22"/>
              </w:rPr>
              <w:t xml:space="preserve"> ostatné ústredné orgány štátnej správy </w:t>
            </w:r>
            <w:r w:rsidR="00FC4519">
              <w:rPr>
                <w:szCs w:val="22"/>
              </w:rPr>
              <w:t>si prispôsobia svoju vlastnú</w:t>
            </w:r>
            <w:r w:rsidR="00033C7F">
              <w:rPr>
                <w:szCs w:val="22"/>
              </w:rPr>
              <w:t xml:space="preserve"> </w:t>
            </w:r>
            <w:r w:rsidR="00FC4519">
              <w:rPr>
                <w:szCs w:val="22"/>
              </w:rPr>
              <w:t>organizačnú</w:t>
            </w:r>
            <w:r w:rsidR="00A43F72">
              <w:rPr>
                <w:szCs w:val="22"/>
              </w:rPr>
              <w:t xml:space="preserve"> </w:t>
            </w:r>
            <w:r w:rsidR="00FC4519">
              <w:rPr>
                <w:szCs w:val="22"/>
              </w:rPr>
              <w:t>štruktúru</w:t>
            </w:r>
            <w:r w:rsidR="00033C7F">
              <w:rPr>
                <w:szCs w:val="22"/>
              </w:rPr>
              <w:t xml:space="preserve"> </w:t>
            </w:r>
            <w:r w:rsidR="00A43F72">
              <w:rPr>
                <w:szCs w:val="22"/>
              </w:rPr>
              <w:t xml:space="preserve">tak, aby </w:t>
            </w:r>
            <w:r w:rsidR="00033C7F">
              <w:rPr>
                <w:szCs w:val="22"/>
              </w:rPr>
              <w:t>podpor</w:t>
            </w:r>
            <w:r w:rsidR="00A43F72">
              <w:rPr>
                <w:szCs w:val="22"/>
              </w:rPr>
              <w:t>ovali</w:t>
            </w:r>
            <w:r w:rsidR="00033C7F">
              <w:rPr>
                <w:szCs w:val="22"/>
              </w:rPr>
              <w:t xml:space="preserve"> </w:t>
            </w:r>
            <w:r w:rsidR="00A43F72">
              <w:rPr>
                <w:szCs w:val="22"/>
              </w:rPr>
              <w:t xml:space="preserve">napĺňanie </w:t>
            </w:r>
            <w:r w:rsidR="00033C7F">
              <w:rPr>
                <w:szCs w:val="22"/>
              </w:rPr>
              <w:t>prioritizovan</w:t>
            </w:r>
            <w:r w:rsidR="00A43F72">
              <w:rPr>
                <w:szCs w:val="22"/>
              </w:rPr>
              <w:t>ých</w:t>
            </w:r>
            <w:r w:rsidR="00033C7F">
              <w:rPr>
                <w:szCs w:val="22"/>
              </w:rPr>
              <w:t xml:space="preserve"> oblast</w:t>
            </w:r>
            <w:r w:rsidR="00A43F72">
              <w:rPr>
                <w:szCs w:val="22"/>
              </w:rPr>
              <w:t>í</w:t>
            </w:r>
            <w:r w:rsidR="007C16CB">
              <w:rPr>
                <w:szCs w:val="22"/>
              </w:rPr>
              <w:t xml:space="preserve"> A</w:t>
            </w:r>
            <w:r w:rsidR="00033C7F">
              <w:rPr>
                <w:szCs w:val="22"/>
              </w:rPr>
              <w:t xml:space="preserve">kčného plánu </w:t>
            </w:r>
            <w:r w:rsidR="00A43F72">
              <w:rPr>
                <w:szCs w:val="22"/>
              </w:rPr>
              <w:t>v rozsahu vecnej pôsobnosti danej inštitúcie.</w:t>
            </w:r>
            <w:r w:rsidR="00FC4519">
              <w:rPr>
                <w:szCs w:val="22"/>
              </w:rPr>
              <w:t xml:space="preserve"> </w:t>
            </w:r>
            <w:r w:rsidR="007C16CB">
              <w:rPr>
                <w:szCs w:val="22"/>
              </w:rPr>
              <w:t>Pre úspešnosť A</w:t>
            </w:r>
            <w:r w:rsidR="00A43F72">
              <w:rPr>
                <w:szCs w:val="22"/>
              </w:rPr>
              <w:t>kčného plánu je extrémne dôležité, aby sa dotknuté rezorty identifikoval</w:t>
            </w:r>
            <w:r w:rsidR="00FC4519">
              <w:rPr>
                <w:szCs w:val="22"/>
              </w:rPr>
              <w:t xml:space="preserve">i s „vlastníctvom“ danej témy ako aj </w:t>
            </w:r>
            <w:r w:rsidR="00A43F72">
              <w:rPr>
                <w:szCs w:val="22"/>
              </w:rPr>
              <w:t>priority, ktorých odpo</w:t>
            </w:r>
            <w:r w:rsidR="00FC4519">
              <w:rPr>
                <w:szCs w:val="22"/>
              </w:rPr>
              <w:t>čet, pokiaľ je to možné, by mal</w:t>
            </w:r>
            <w:r w:rsidR="00A43F72">
              <w:rPr>
                <w:szCs w:val="22"/>
              </w:rPr>
              <w:t xml:space="preserve"> byť pod priamym politickým vedením. </w:t>
            </w:r>
            <w:r w:rsidR="007A6CA6">
              <w:rPr>
                <w:szCs w:val="22"/>
              </w:rPr>
              <w:t xml:space="preserve">Dotknuté </w:t>
            </w:r>
            <w:r w:rsidR="00FB23BC">
              <w:rPr>
                <w:szCs w:val="22"/>
              </w:rPr>
              <w:t>útvary</w:t>
            </w:r>
            <w:r w:rsidR="007A6CA6">
              <w:rPr>
                <w:szCs w:val="22"/>
              </w:rPr>
              <w:t xml:space="preserve"> týchto rezortov</w:t>
            </w:r>
            <w:r w:rsidR="00FB23BC">
              <w:rPr>
                <w:szCs w:val="22"/>
              </w:rPr>
              <w:t xml:space="preserve"> </w:t>
            </w:r>
            <w:r w:rsidR="0049556E">
              <w:rPr>
                <w:szCs w:val="22"/>
              </w:rPr>
              <w:t xml:space="preserve">budú </w:t>
            </w:r>
            <w:r w:rsidR="00FB23BC">
              <w:rPr>
                <w:szCs w:val="22"/>
              </w:rPr>
              <w:t>zároveň predstavovať kontaktné body p</w:t>
            </w:r>
            <w:r w:rsidR="007C16CB">
              <w:rPr>
                <w:szCs w:val="22"/>
              </w:rPr>
              <w:t>re odpočet jednotlivých úloh z A</w:t>
            </w:r>
            <w:r w:rsidR="00FB23BC">
              <w:rPr>
                <w:szCs w:val="22"/>
              </w:rPr>
              <w:t>kčného plánu.</w:t>
            </w:r>
            <w:r w:rsidR="007A6CA6">
              <w:rPr>
                <w:szCs w:val="22"/>
              </w:rPr>
              <w:t xml:space="preserve"> V prípade, že ich je viacero, optimálnym riešením je určenie spoločného kontaktného bodu. </w:t>
            </w:r>
          </w:p>
          <w:p w:rsidR="00FB23BC" w:rsidRDefault="00FB23BC" w:rsidP="00505D34">
            <w:pPr>
              <w:spacing w:after="0" w:line="259" w:lineRule="auto"/>
              <w:rPr>
                <w:szCs w:val="22"/>
              </w:rPr>
            </w:pPr>
          </w:p>
          <w:p w:rsidR="00A43F72" w:rsidRDefault="00FC4519" w:rsidP="00715E61">
            <w:pPr>
              <w:spacing w:after="0"/>
              <w:rPr>
                <w:szCs w:val="22"/>
              </w:rPr>
            </w:pPr>
            <w:r>
              <w:rPr>
                <w:szCs w:val="22"/>
              </w:rPr>
              <w:t>Príklad</w:t>
            </w:r>
            <w:r w:rsidR="000D5A81">
              <w:rPr>
                <w:szCs w:val="22"/>
              </w:rPr>
              <w:t xml:space="preserve"> 1</w:t>
            </w:r>
            <w:r w:rsidR="00FB23BC">
              <w:rPr>
                <w:szCs w:val="22"/>
              </w:rPr>
              <w:t xml:space="preserve">: Ministerstvo školstva, vedy, výskumu a športu SR z dôvodu komplexnosti a spoločenskej významnosti problematiky </w:t>
            </w:r>
            <w:r w:rsidR="00715E61">
              <w:rPr>
                <w:szCs w:val="22"/>
              </w:rPr>
              <w:t xml:space="preserve">kompetencií </w:t>
            </w:r>
            <w:r w:rsidR="00715E61" w:rsidRPr="00715E61">
              <w:rPr>
                <w:szCs w:val="22"/>
              </w:rPr>
              <w:t>pre digitálnu dobu, digitálnych zručností,</w:t>
            </w:r>
            <w:r w:rsidR="00715E61">
              <w:rPr>
                <w:szCs w:val="22"/>
              </w:rPr>
              <w:t xml:space="preserve"> </w:t>
            </w:r>
            <w:r w:rsidR="00715E61" w:rsidRPr="00715E61">
              <w:rPr>
                <w:szCs w:val="22"/>
              </w:rPr>
              <w:t>i digitálnej transformácie vzdelávania a škôl a pre sp</w:t>
            </w:r>
            <w:r w:rsidR="00715E61">
              <w:rPr>
                <w:szCs w:val="22"/>
              </w:rPr>
              <w:t xml:space="preserve">oluprácu v Digitálnej koalícii </w:t>
            </w:r>
            <w:r w:rsidR="00715E61" w:rsidRPr="00715E61">
              <w:rPr>
                <w:szCs w:val="22"/>
              </w:rPr>
              <w:t xml:space="preserve"> vytvorí osobitný útvar, ktorý sa týmito prierezovými témami bude systematicky a zaoberať a zároveň bude plniť politiky štátu v tejto oblasti. </w:t>
            </w:r>
            <w:r w:rsidR="00FB23BC">
              <w:rPr>
                <w:szCs w:val="22"/>
              </w:rPr>
              <w:t>vytvorí osobitný útvar, ktorý sa ňou bude systematicky zaoberať a zároveň bude plniť politiky štátu v tejto oblasti. Vytvorenie takého útvaru by malo byť v pôsobnosti polit</w:t>
            </w:r>
            <w:r w:rsidR="00B626C5">
              <w:rPr>
                <w:szCs w:val="22"/>
              </w:rPr>
              <w:t>icko-strategického</w:t>
            </w:r>
            <w:r>
              <w:rPr>
                <w:szCs w:val="22"/>
              </w:rPr>
              <w:t xml:space="preserve"> predstaviteľa rezortu.  </w:t>
            </w:r>
          </w:p>
          <w:p w:rsidR="000D5A81" w:rsidRDefault="000D5A81" w:rsidP="00715E61">
            <w:pPr>
              <w:spacing w:after="0"/>
              <w:rPr>
                <w:szCs w:val="22"/>
              </w:rPr>
            </w:pPr>
          </w:p>
          <w:p w:rsidR="000D5A81" w:rsidRPr="00033C7F" w:rsidRDefault="000D5A81" w:rsidP="00471B35">
            <w:pPr>
              <w:spacing w:after="0"/>
              <w:rPr>
                <w:szCs w:val="22"/>
              </w:rPr>
            </w:pPr>
            <w:r>
              <w:rPr>
                <w:szCs w:val="22"/>
              </w:rPr>
              <w:t xml:space="preserve">Príklad 2: Ministerstvo financií SR v nadväznosti na aktivity Centra pre finančné inovácie zvýši svoju organizačnú kapacitu v oblasti finančných inovácií s cieľom podporovať a propagovať finančné inovácie. Ambíciou je posilniť postavenie Ministerstva financií SR ako kontaktného bodu pre oblasť finančných inovácií pre verejnú správu a podnikateľské subjekty a propagovať Slovensko ako regionálneho lídra pre oblasť inovácií na finančnom trhu. </w:t>
            </w:r>
          </w:p>
        </w:tc>
      </w:tr>
      <w:tr w:rsidR="00033C7F" w:rsidRPr="004E14E7" w:rsidTr="00C12236">
        <w:tc>
          <w:tcPr>
            <w:tcW w:w="2405" w:type="dxa"/>
            <w:hideMark/>
          </w:tcPr>
          <w:p w:rsidR="00033C7F" w:rsidRPr="004E14E7" w:rsidRDefault="00033C7F" w:rsidP="001B3876">
            <w:pPr>
              <w:suppressAutoHyphens/>
              <w:spacing w:after="0"/>
              <w:rPr>
                <w:rFonts w:ascii="Times New Roman" w:hAnsi="Times New Roman"/>
                <w:b/>
                <w:szCs w:val="22"/>
                <w:lang w:eastAsia="cs-CZ"/>
              </w:rPr>
            </w:pPr>
            <w:r w:rsidRPr="004E14E7">
              <w:rPr>
                <w:rFonts w:ascii="Times New Roman" w:hAnsi="Times New Roman"/>
                <w:b/>
                <w:szCs w:val="22"/>
              </w:rPr>
              <w:t>Zodpovedný</w:t>
            </w:r>
          </w:p>
        </w:tc>
        <w:tc>
          <w:tcPr>
            <w:tcW w:w="6651" w:type="dxa"/>
            <w:hideMark/>
          </w:tcPr>
          <w:p w:rsidR="00033C7F" w:rsidRPr="004E14E7" w:rsidRDefault="000676C0" w:rsidP="00A43F72">
            <w:pPr>
              <w:suppressAutoHyphens/>
              <w:spacing w:after="0"/>
              <w:rPr>
                <w:rFonts w:ascii="Times New Roman" w:hAnsi="Times New Roman"/>
                <w:lang w:eastAsia="cs-CZ"/>
              </w:rPr>
            </w:pPr>
            <w:r>
              <w:rPr>
                <w:rFonts w:ascii="Times New Roman" w:hAnsi="Times New Roman" w:cs="Times New Roman"/>
              </w:rPr>
              <w:t>r</w:t>
            </w:r>
            <w:r w:rsidR="00A43F72">
              <w:rPr>
                <w:rFonts w:ascii="Times New Roman" w:hAnsi="Times New Roman" w:cs="Times New Roman"/>
              </w:rPr>
              <w:t xml:space="preserve">elevantné rezorty </w:t>
            </w:r>
          </w:p>
        </w:tc>
      </w:tr>
      <w:tr w:rsidR="00033C7F" w:rsidRPr="004E14E7" w:rsidTr="00C12236">
        <w:tc>
          <w:tcPr>
            <w:tcW w:w="2405" w:type="dxa"/>
            <w:hideMark/>
          </w:tcPr>
          <w:p w:rsidR="00033C7F" w:rsidRPr="004E14E7" w:rsidRDefault="00E24455" w:rsidP="001B3876">
            <w:pPr>
              <w:suppressAutoHyphens/>
              <w:spacing w:after="0"/>
              <w:rPr>
                <w:rFonts w:ascii="Times New Roman" w:hAnsi="Times New Roman"/>
                <w:b/>
                <w:szCs w:val="22"/>
                <w:lang w:eastAsia="cs-CZ"/>
              </w:rPr>
            </w:pPr>
            <w:r>
              <w:rPr>
                <w:rFonts w:ascii="Times New Roman" w:hAnsi="Times New Roman"/>
                <w:b/>
                <w:szCs w:val="22"/>
              </w:rPr>
              <w:t>Termín / Obdobie/ Realizácia opatrenia</w:t>
            </w:r>
            <w:r w:rsidR="00460908">
              <w:rPr>
                <w:rFonts w:ascii="Times New Roman" w:hAnsi="Times New Roman"/>
                <w:b/>
                <w:szCs w:val="22"/>
              </w:rPr>
              <w:t xml:space="preserve"> / Realizácia opatrenia</w:t>
            </w:r>
          </w:p>
        </w:tc>
        <w:tc>
          <w:tcPr>
            <w:tcW w:w="6651" w:type="dxa"/>
            <w:hideMark/>
          </w:tcPr>
          <w:p w:rsidR="00033C7F" w:rsidRPr="004E14E7" w:rsidRDefault="00A43F72" w:rsidP="00A43F72">
            <w:pPr>
              <w:suppressAutoHyphens/>
              <w:spacing w:after="0"/>
              <w:rPr>
                <w:rFonts w:ascii="Times New Roman" w:hAnsi="Times New Roman"/>
                <w:lang w:eastAsia="cs-CZ"/>
              </w:rPr>
            </w:pPr>
            <w:r>
              <w:rPr>
                <w:rFonts w:ascii="Times New Roman" w:hAnsi="Times New Roman"/>
                <w:lang w:eastAsia="cs-CZ"/>
              </w:rPr>
              <w:t>3</w:t>
            </w:r>
            <w:r w:rsidR="001B3876">
              <w:rPr>
                <w:rFonts w:ascii="Times New Roman" w:hAnsi="Times New Roman"/>
                <w:lang w:eastAsia="cs-CZ"/>
              </w:rPr>
              <w:t>1</w:t>
            </w:r>
            <w:r w:rsidR="00033C7F">
              <w:rPr>
                <w:rFonts w:ascii="Times New Roman" w:hAnsi="Times New Roman"/>
                <w:lang w:eastAsia="cs-CZ"/>
              </w:rPr>
              <w:t>.</w:t>
            </w:r>
            <w:r w:rsidR="0049556E">
              <w:rPr>
                <w:rFonts w:ascii="Times New Roman" w:hAnsi="Times New Roman"/>
                <w:lang w:eastAsia="cs-CZ"/>
              </w:rPr>
              <w:t xml:space="preserve"> </w:t>
            </w:r>
            <w:r w:rsidR="001B3876">
              <w:rPr>
                <w:rFonts w:ascii="Times New Roman" w:hAnsi="Times New Roman"/>
                <w:lang w:eastAsia="cs-CZ"/>
              </w:rPr>
              <w:t>12</w:t>
            </w:r>
            <w:r w:rsidR="00033C7F">
              <w:rPr>
                <w:rFonts w:ascii="Times New Roman" w:hAnsi="Times New Roman"/>
                <w:lang w:eastAsia="cs-CZ"/>
              </w:rPr>
              <w:t>.</w:t>
            </w:r>
            <w:r w:rsidR="0049556E">
              <w:rPr>
                <w:rFonts w:ascii="Times New Roman" w:hAnsi="Times New Roman"/>
                <w:lang w:eastAsia="cs-CZ"/>
              </w:rPr>
              <w:t xml:space="preserve"> </w:t>
            </w:r>
            <w:r w:rsidR="00033C7F">
              <w:rPr>
                <w:rFonts w:ascii="Times New Roman" w:hAnsi="Times New Roman"/>
                <w:lang w:eastAsia="cs-CZ"/>
              </w:rPr>
              <w:t>2019</w:t>
            </w:r>
            <w:r w:rsidR="001B3876">
              <w:rPr>
                <w:rFonts w:ascii="Times New Roman" w:hAnsi="Times New Roman"/>
                <w:lang w:eastAsia="cs-CZ"/>
              </w:rPr>
              <w:t>, priebežne</w:t>
            </w:r>
            <w:r w:rsidR="00033320">
              <w:rPr>
                <w:rFonts w:ascii="Times New Roman" w:hAnsi="Times New Roman"/>
                <w:lang w:eastAsia="cs-CZ"/>
              </w:rPr>
              <w:t xml:space="preserve">. </w:t>
            </w:r>
          </w:p>
        </w:tc>
      </w:tr>
      <w:tr w:rsidR="00936526" w:rsidRPr="004E14E7" w:rsidTr="00C12236">
        <w:tc>
          <w:tcPr>
            <w:tcW w:w="2405" w:type="dxa"/>
          </w:tcPr>
          <w:p w:rsidR="00936526" w:rsidRPr="004E14E7" w:rsidRDefault="00936526" w:rsidP="00936526">
            <w:pPr>
              <w:suppressAutoHyphens/>
              <w:spacing w:after="0"/>
              <w:rPr>
                <w:rFonts w:ascii="Times New Roman" w:hAnsi="Times New Roman"/>
                <w:b/>
                <w:szCs w:val="22"/>
              </w:rPr>
            </w:pPr>
            <w:r>
              <w:rPr>
                <w:rFonts w:ascii="Times New Roman" w:hAnsi="Times New Roman"/>
                <w:b/>
                <w:szCs w:val="22"/>
              </w:rPr>
              <w:t>Hlavný očakávaný výstup</w:t>
            </w:r>
          </w:p>
        </w:tc>
        <w:tc>
          <w:tcPr>
            <w:tcW w:w="6651" w:type="dxa"/>
          </w:tcPr>
          <w:p w:rsidR="00936526" w:rsidRPr="000D5A81" w:rsidRDefault="00936526" w:rsidP="001B3876">
            <w:pPr>
              <w:suppressAutoHyphens/>
              <w:spacing w:after="0"/>
              <w:rPr>
                <w:rFonts w:ascii="Times New Roman" w:hAnsi="Times New Roman"/>
                <w:color w:val="auto"/>
                <w:szCs w:val="22"/>
                <w:lang w:eastAsia="cs-CZ"/>
              </w:rPr>
            </w:pPr>
            <w:r>
              <w:rPr>
                <w:rFonts w:ascii="Times New Roman" w:hAnsi="Times New Roman" w:cs="Times New Roman"/>
              </w:rPr>
              <w:t xml:space="preserve">Prispôsobenie organizačnej štruktúry rezortu s presahom na politickú ingerenciu </w:t>
            </w:r>
          </w:p>
        </w:tc>
      </w:tr>
      <w:tr w:rsidR="00936526" w:rsidRPr="000D5A81" w:rsidTr="00C12236">
        <w:tc>
          <w:tcPr>
            <w:tcW w:w="2405" w:type="dxa"/>
          </w:tcPr>
          <w:p w:rsidR="00936526" w:rsidRPr="004E14E7" w:rsidRDefault="00936526" w:rsidP="00C12236">
            <w:pPr>
              <w:suppressAutoHyphens/>
              <w:spacing w:after="0"/>
              <w:rPr>
                <w:rFonts w:ascii="Times New Roman" w:hAnsi="Times New Roman"/>
                <w:b/>
                <w:szCs w:val="22"/>
              </w:rPr>
            </w:pPr>
            <w:r w:rsidRPr="004E14E7">
              <w:rPr>
                <w:rFonts w:ascii="Times New Roman" w:hAnsi="Times New Roman"/>
                <w:b/>
                <w:szCs w:val="22"/>
              </w:rPr>
              <w:t>Zdroj financovania</w:t>
            </w:r>
          </w:p>
        </w:tc>
        <w:tc>
          <w:tcPr>
            <w:tcW w:w="6651" w:type="dxa"/>
          </w:tcPr>
          <w:p w:rsidR="00936526" w:rsidRPr="000D5A81" w:rsidRDefault="00936526" w:rsidP="00C12236">
            <w:pPr>
              <w:suppressAutoHyphens/>
              <w:spacing w:after="0"/>
              <w:rPr>
                <w:rFonts w:ascii="Times New Roman" w:hAnsi="Times New Roman"/>
                <w:color w:val="auto"/>
                <w:szCs w:val="22"/>
                <w:lang w:eastAsia="cs-CZ"/>
              </w:rPr>
            </w:pPr>
            <w:r>
              <w:rPr>
                <w:rFonts w:ascii="Times New Roman" w:hAnsi="Times New Roman"/>
                <w:color w:val="auto"/>
                <w:lang w:eastAsia="cs-CZ"/>
              </w:rPr>
              <w:t>p</w:t>
            </w:r>
            <w:r w:rsidRPr="000D5A81">
              <w:rPr>
                <w:rFonts w:ascii="Times New Roman" w:hAnsi="Times New Roman"/>
                <w:color w:val="auto"/>
                <w:lang w:eastAsia="cs-CZ"/>
              </w:rPr>
              <w:t>riamo sa nepredpokladajú dodatočné výdavky</w:t>
            </w:r>
          </w:p>
        </w:tc>
      </w:tr>
      <w:tr w:rsidR="00936526" w:rsidRPr="004E14E7" w:rsidTr="00C12236">
        <w:tblPrEx>
          <w:tblLook w:val="04A0" w:firstRow="1" w:lastRow="0" w:firstColumn="1" w:lastColumn="0" w:noHBand="0" w:noVBand="1"/>
        </w:tblPrEx>
        <w:tc>
          <w:tcPr>
            <w:tcW w:w="2405" w:type="dxa"/>
            <w:hideMark/>
          </w:tcPr>
          <w:p w:rsidR="00936526" w:rsidRPr="004E14E7" w:rsidRDefault="00C04E30" w:rsidP="007A6CA6">
            <w:pPr>
              <w:suppressAutoHyphens/>
              <w:spacing w:after="0"/>
              <w:rPr>
                <w:rFonts w:ascii="Times New Roman" w:hAnsi="Times New Roman"/>
                <w:b/>
                <w:szCs w:val="22"/>
                <w:lang w:eastAsia="cs-CZ"/>
              </w:rPr>
            </w:pPr>
            <w:r>
              <w:rPr>
                <w:rFonts w:ascii="Times New Roman" w:hAnsi="Times New Roman"/>
                <w:b/>
                <w:szCs w:val="22"/>
                <w:lang w:eastAsia="cs-CZ"/>
              </w:rPr>
              <w:t>Referencia</w:t>
            </w:r>
          </w:p>
        </w:tc>
        <w:tc>
          <w:tcPr>
            <w:tcW w:w="6651" w:type="dxa"/>
            <w:hideMark/>
          </w:tcPr>
          <w:p w:rsidR="00936526" w:rsidRPr="004E14E7" w:rsidRDefault="00936526" w:rsidP="00460908">
            <w:pPr>
              <w:suppressAutoHyphens/>
              <w:spacing w:after="0"/>
              <w:rPr>
                <w:rFonts w:ascii="Times New Roman" w:hAnsi="Times New Roman"/>
                <w:lang w:eastAsia="cs-CZ"/>
              </w:rPr>
            </w:pPr>
            <w:r>
              <w:rPr>
                <w:rFonts w:ascii="Times New Roman" w:hAnsi="Times New Roman"/>
                <w:lang w:eastAsia="cs-CZ"/>
              </w:rPr>
              <w:t>Nie</w:t>
            </w:r>
          </w:p>
        </w:tc>
      </w:tr>
      <w:tr w:rsidR="00936526" w:rsidRPr="004E14E7" w:rsidTr="00C12236">
        <w:tblPrEx>
          <w:tblLook w:val="04A0" w:firstRow="1" w:lastRow="0" w:firstColumn="1" w:lastColumn="0" w:noHBand="0" w:noVBand="1"/>
        </w:tblPrEx>
        <w:tc>
          <w:tcPr>
            <w:tcW w:w="2405" w:type="dxa"/>
          </w:tcPr>
          <w:p w:rsidR="00936526" w:rsidRPr="004E14E7" w:rsidRDefault="00936526" w:rsidP="00460908">
            <w:pPr>
              <w:suppressAutoHyphens/>
              <w:spacing w:after="0"/>
              <w:rPr>
                <w:rFonts w:ascii="Times New Roman" w:hAnsi="Times New Roman"/>
                <w:b/>
                <w:szCs w:val="22"/>
                <w:lang w:eastAsia="cs-CZ"/>
              </w:rPr>
            </w:pPr>
            <w:r>
              <w:rPr>
                <w:rFonts w:ascii="Times New Roman" w:hAnsi="Times New Roman"/>
                <w:b/>
                <w:szCs w:val="22"/>
              </w:rPr>
              <w:t>Závislosť od iných opatrení AP</w:t>
            </w:r>
          </w:p>
        </w:tc>
        <w:tc>
          <w:tcPr>
            <w:tcW w:w="6651" w:type="dxa"/>
          </w:tcPr>
          <w:p w:rsidR="00936526" w:rsidRPr="004E14E7" w:rsidRDefault="00936526" w:rsidP="007A6CA6">
            <w:pPr>
              <w:suppressAutoHyphens/>
              <w:spacing w:after="0"/>
              <w:rPr>
                <w:rFonts w:ascii="Times New Roman" w:hAnsi="Times New Roman"/>
                <w:lang w:eastAsia="cs-CZ"/>
              </w:rPr>
            </w:pPr>
            <w:r>
              <w:rPr>
                <w:rFonts w:ascii="Times New Roman" w:hAnsi="Times New Roman"/>
                <w:color w:val="auto"/>
                <w:szCs w:val="22"/>
                <w:lang w:eastAsia="cs-CZ"/>
              </w:rPr>
              <w:t>Nie</w:t>
            </w:r>
          </w:p>
        </w:tc>
      </w:tr>
    </w:tbl>
    <w:p w:rsidR="007A6CA6" w:rsidRDefault="007A6CA6" w:rsidP="003C5E26">
      <w:pPr>
        <w:pStyle w:val="paragraph"/>
        <w:shd w:val="clear" w:color="auto" w:fill="FFFFFF"/>
        <w:spacing w:before="240" w:beforeAutospacing="0"/>
        <w:jc w:val="both"/>
        <w:textAlignment w:val="baseline"/>
        <w:rPr>
          <w:sz w:val="22"/>
          <w:szCs w:val="22"/>
          <w:lang w:eastAsia="en-US"/>
        </w:rPr>
      </w:pPr>
    </w:p>
    <w:p w:rsidR="00265FD7" w:rsidRPr="003C5E26" w:rsidRDefault="00AD1555" w:rsidP="003C5E26">
      <w:pPr>
        <w:pStyle w:val="paragraph"/>
        <w:shd w:val="clear" w:color="auto" w:fill="FFFFFF"/>
        <w:spacing w:before="240" w:beforeAutospacing="0"/>
        <w:jc w:val="both"/>
        <w:textAlignment w:val="baseline"/>
        <w:rPr>
          <w:sz w:val="22"/>
          <w:szCs w:val="22"/>
          <w:lang w:eastAsia="en-US"/>
        </w:rPr>
      </w:pPr>
      <w:r w:rsidRPr="003C5E26">
        <w:rPr>
          <w:sz w:val="22"/>
          <w:szCs w:val="22"/>
          <w:lang w:eastAsia="en-US"/>
        </w:rPr>
        <w:t xml:space="preserve">Na podporu rozvoja digitálnych zručností </w:t>
      </w:r>
      <w:r w:rsidR="00B626C5">
        <w:rPr>
          <w:sz w:val="22"/>
          <w:szCs w:val="22"/>
          <w:lang w:eastAsia="en-US"/>
        </w:rPr>
        <w:t xml:space="preserve">a kompetencií </w:t>
      </w:r>
      <w:r w:rsidRPr="003C5E26">
        <w:rPr>
          <w:sz w:val="22"/>
          <w:szCs w:val="22"/>
          <w:lang w:eastAsia="en-US"/>
        </w:rPr>
        <w:t>pre potreby praxe a vzdelávania bola založená v roku 2017 Národná koalícia pre digitálne zručnosti a povolania Slovenskej republiky (</w:t>
      </w:r>
      <w:r w:rsidRPr="003C5E26">
        <w:rPr>
          <w:b/>
          <w:sz w:val="22"/>
          <w:szCs w:val="22"/>
          <w:lang w:eastAsia="en-US"/>
        </w:rPr>
        <w:t>Digitálna koalícia</w:t>
      </w:r>
      <w:r w:rsidRPr="003C5E26">
        <w:rPr>
          <w:sz w:val="22"/>
          <w:szCs w:val="22"/>
          <w:lang w:eastAsia="en-US"/>
        </w:rPr>
        <w:t>)  z iniciatívy IT Asoc</w:t>
      </w:r>
      <w:r w:rsidR="0049556E" w:rsidRPr="003C5E26">
        <w:rPr>
          <w:sz w:val="22"/>
          <w:szCs w:val="22"/>
          <w:lang w:eastAsia="en-US"/>
        </w:rPr>
        <w:t>iácie Slovenska a s podporou ÚP</w:t>
      </w:r>
      <w:r w:rsidRPr="003C5E26">
        <w:rPr>
          <w:sz w:val="22"/>
          <w:szCs w:val="22"/>
          <w:lang w:eastAsia="en-US"/>
        </w:rPr>
        <w:t>VII. Digitálna koalícia je úspešným príkladom aktivizácie naprieč spektrom verejných, súkromných, akademických a občianskych organizácií a inštitúcií na Slovensku pre zlepšovanie digitálnych zručností občanov.  </w:t>
      </w:r>
    </w:p>
    <w:p w:rsidR="000022E1" w:rsidRPr="003C5E26" w:rsidRDefault="002D0824" w:rsidP="000022E1">
      <w:pPr>
        <w:pStyle w:val="Nadpis5"/>
        <w:rPr>
          <w:color w:val="auto"/>
        </w:rPr>
      </w:pPr>
      <w:r w:rsidRPr="003C5E26">
        <w:rPr>
          <w:color w:val="auto"/>
        </w:rPr>
        <w:t>B</w:t>
      </w:r>
      <w:r w:rsidR="000022E1" w:rsidRPr="003C5E26">
        <w:rPr>
          <w:color w:val="auto"/>
        </w:rPr>
        <w:t xml:space="preserve"> Podpora činnosti Digitálnej koalície</w:t>
      </w:r>
    </w:p>
    <w:tbl>
      <w:tblPr>
        <w:tblStyle w:val="Mriekatabuky"/>
        <w:tblW w:w="0" w:type="auto"/>
        <w:tblLook w:val="00A0" w:firstRow="1" w:lastRow="0" w:firstColumn="1" w:lastColumn="0" w:noHBand="0" w:noVBand="0"/>
      </w:tblPr>
      <w:tblGrid>
        <w:gridCol w:w="2263"/>
        <w:gridCol w:w="6793"/>
      </w:tblGrid>
      <w:tr w:rsidR="000022E1" w:rsidRPr="003C5E26" w:rsidTr="00C12236">
        <w:tc>
          <w:tcPr>
            <w:tcW w:w="2263" w:type="dxa"/>
            <w:hideMark/>
          </w:tcPr>
          <w:p w:rsidR="000022E1" w:rsidRPr="003C5E26" w:rsidRDefault="000022E1" w:rsidP="00292607">
            <w:pPr>
              <w:suppressAutoHyphens/>
              <w:spacing w:after="0"/>
              <w:rPr>
                <w:rFonts w:ascii="Times New Roman" w:hAnsi="Times New Roman"/>
                <w:b/>
                <w:szCs w:val="22"/>
                <w:lang w:eastAsia="cs-CZ"/>
              </w:rPr>
            </w:pPr>
            <w:r w:rsidRPr="003C5E26">
              <w:rPr>
                <w:rFonts w:ascii="Times New Roman" w:hAnsi="Times New Roman"/>
                <w:b/>
                <w:szCs w:val="22"/>
              </w:rPr>
              <w:t>Opis opatrenia</w:t>
            </w:r>
          </w:p>
        </w:tc>
        <w:tc>
          <w:tcPr>
            <w:tcW w:w="6793" w:type="dxa"/>
          </w:tcPr>
          <w:p w:rsidR="000022E1" w:rsidRPr="003C5E26" w:rsidRDefault="000022E1" w:rsidP="00292607">
            <w:pPr>
              <w:rPr>
                <w:szCs w:val="22"/>
              </w:rPr>
            </w:pPr>
            <w:r w:rsidRPr="003C5E26">
              <w:rPr>
                <w:szCs w:val="22"/>
              </w:rPr>
              <w:t xml:space="preserve">Ide o rozšírenie </w:t>
            </w:r>
            <w:r w:rsidRPr="003C5E26">
              <w:rPr>
                <w:rFonts w:ascii="Times New Roman" w:hAnsi="Times New Roman" w:cs="Times New Roman"/>
                <w:szCs w:val="22"/>
              </w:rPr>
              <w:t xml:space="preserve">schváleného </w:t>
            </w:r>
            <w:r w:rsidR="00050B24">
              <w:rPr>
                <w:szCs w:val="22"/>
              </w:rPr>
              <w:t>opatrenia č. 13 kapitoly</w:t>
            </w:r>
            <w:r w:rsidRPr="003C5E26">
              <w:rPr>
                <w:szCs w:val="22"/>
              </w:rPr>
              <w:t xml:space="preserve"> 3</w:t>
            </w:r>
            <w:r w:rsidR="00050B24">
              <w:rPr>
                <w:szCs w:val="22"/>
              </w:rPr>
              <w:t xml:space="preserve">.3 </w:t>
            </w:r>
            <w:r w:rsidRPr="003C5E26">
              <w:rPr>
                <w:szCs w:val="22"/>
              </w:rPr>
              <w:t>Akčného plánu inteligentného priemyslu</w:t>
            </w:r>
            <w:r w:rsidR="00B626C5">
              <w:rPr>
                <w:szCs w:val="22"/>
              </w:rPr>
              <w:t xml:space="preserve"> SR</w:t>
            </w:r>
            <w:r w:rsidRPr="003C5E26">
              <w:rPr>
                <w:szCs w:val="22"/>
              </w:rPr>
              <w:t>.</w:t>
            </w:r>
            <w:r w:rsidR="0049556E" w:rsidRPr="003C5E26">
              <w:rPr>
                <w:szCs w:val="22"/>
              </w:rPr>
              <w:t xml:space="preserve"> </w:t>
            </w:r>
            <w:r w:rsidR="003A2D35" w:rsidRPr="003A2D35">
              <w:rPr>
                <w:szCs w:val="22"/>
              </w:rPr>
              <w:t>Keďže Digitálnu koalíciu vnímame ako jeden z nástrojov kooperatívneho napĺňania ci</w:t>
            </w:r>
            <w:r w:rsidR="003A2D35">
              <w:rPr>
                <w:szCs w:val="22"/>
              </w:rPr>
              <w:t>eľov digitálnej transformácie Slovenska</w:t>
            </w:r>
            <w:r w:rsidR="003A2D35" w:rsidRPr="003A2D35">
              <w:rPr>
                <w:szCs w:val="22"/>
              </w:rPr>
              <w:t>,</w:t>
            </w:r>
            <w:r w:rsidR="003A2D35">
              <w:rPr>
                <w:szCs w:val="22"/>
              </w:rPr>
              <w:t xml:space="preserve"> je v našom záujme jej aktivity podporiť </w:t>
            </w:r>
            <w:r w:rsidR="00D1210F" w:rsidRPr="003C5E26">
              <w:rPr>
                <w:szCs w:val="22"/>
              </w:rPr>
              <w:t xml:space="preserve">vytvorením </w:t>
            </w:r>
            <w:r w:rsidR="001C7B06" w:rsidRPr="003C5E26">
              <w:rPr>
                <w:szCs w:val="22"/>
              </w:rPr>
              <w:t xml:space="preserve">novej </w:t>
            </w:r>
            <w:r w:rsidR="00D1210F" w:rsidRPr="003C5E26">
              <w:rPr>
                <w:szCs w:val="22"/>
              </w:rPr>
              <w:t xml:space="preserve">právnickej osoby, do ktorej by vstúpil </w:t>
            </w:r>
            <w:r w:rsidR="000A1804">
              <w:rPr>
                <w:szCs w:val="22"/>
              </w:rPr>
              <w:t xml:space="preserve">štát ako zakladajúci člen a </w:t>
            </w:r>
            <w:r w:rsidR="000A1804">
              <w:t>partner IT asociácie Slovenska</w:t>
            </w:r>
            <w:r w:rsidR="00D1210F" w:rsidRPr="003C5E26">
              <w:rPr>
                <w:szCs w:val="22"/>
              </w:rPr>
              <w:t xml:space="preserve">. Posilnená Digitálna koalícia by sa tak mohla podieľať na realizácii národných, </w:t>
            </w:r>
            <w:r w:rsidR="00B626C5">
              <w:rPr>
                <w:szCs w:val="22"/>
              </w:rPr>
              <w:t xml:space="preserve">regionálnych, </w:t>
            </w:r>
            <w:r w:rsidR="00D1210F" w:rsidRPr="003C5E26">
              <w:rPr>
                <w:szCs w:val="22"/>
              </w:rPr>
              <w:t>európskych aj medzinárodných po</w:t>
            </w:r>
            <w:r w:rsidR="00B626C5">
              <w:rPr>
                <w:szCs w:val="22"/>
              </w:rPr>
              <w:t xml:space="preserve">litík. Očakáva sa, že </w:t>
            </w:r>
            <w:r w:rsidR="00D1210F" w:rsidRPr="003C5E26">
              <w:rPr>
                <w:szCs w:val="22"/>
              </w:rPr>
              <w:t xml:space="preserve">Digitálna koalícia </w:t>
            </w:r>
            <w:r w:rsidR="00B626C5">
              <w:rPr>
                <w:szCs w:val="22"/>
              </w:rPr>
              <w:t xml:space="preserve">sa </w:t>
            </w:r>
            <w:r w:rsidR="00D1210F" w:rsidRPr="003C5E26">
              <w:rPr>
                <w:szCs w:val="22"/>
              </w:rPr>
              <w:t>b</w:t>
            </w:r>
            <w:r w:rsidR="0049556E" w:rsidRPr="003C5E26">
              <w:rPr>
                <w:szCs w:val="22"/>
              </w:rPr>
              <w:t xml:space="preserve">ude veľmi aktívne zapájať aj do </w:t>
            </w:r>
            <w:r w:rsidR="00D1210F" w:rsidRPr="003C5E26">
              <w:rPr>
                <w:szCs w:val="22"/>
              </w:rPr>
              <w:t>siete iných digitálnych koalícií v členských štátoch EÚ a bude sa priamo uchádzať o podporu z fondov EÚ vrátane priamo riadených programov.</w:t>
            </w:r>
          </w:p>
          <w:p w:rsidR="00BC263A" w:rsidRPr="003C5E26" w:rsidRDefault="00D1210F" w:rsidP="00292607">
            <w:pPr>
              <w:rPr>
                <w:szCs w:val="22"/>
              </w:rPr>
            </w:pPr>
            <w:r w:rsidRPr="003C5E26">
              <w:rPr>
                <w:szCs w:val="22"/>
              </w:rPr>
              <w:t>Jedným z kľúčových zámerov</w:t>
            </w:r>
            <w:r w:rsidR="001C7B06" w:rsidRPr="003C5E26">
              <w:rPr>
                <w:szCs w:val="22"/>
              </w:rPr>
              <w:t xml:space="preserve"> Digitálnej koalície</w:t>
            </w:r>
            <w:r w:rsidRPr="003C5E26">
              <w:rPr>
                <w:szCs w:val="22"/>
              </w:rPr>
              <w:t xml:space="preserve"> </w:t>
            </w:r>
            <w:r w:rsidR="000022E1" w:rsidRPr="003C5E26">
              <w:rPr>
                <w:szCs w:val="22"/>
              </w:rPr>
              <w:t xml:space="preserve">je, aby vzdelávanie v oblasti digitálnych technológií bolo aktuálne, efektívne a poskytovalo každému občanovi SR príležitosť rozvíjať vlastné digitálne zručnosti </w:t>
            </w:r>
            <w:r w:rsidR="00B626C5">
              <w:rPr>
                <w:szCs w:val="22"/>
              </w:rPr>
              <w:t xml:space="preserve">a kompetencie </w:t>
            </w:r>
            <w:r w:rsidR="00B626C5" w:rsidRPr="003C5E26">
              <w:rPr>
                <w:szCs w:val="22"/>
              </w:rPr>
              <w:t xml:space="preserve">v priebehu celého života </w:t>
            </w:r>
            <w:r w:rsidR="000022E1" w:rsidRPr="003C5E26">
              <w:rPr>
                <w:szCs w:val="22"/>
              </w:rPr>
              <w:t>tak, aby bol úspešný na trhu práce a bol schopný využívať digitálne technológie pre výkon svojej práce a na zabezpečenie kvalitného života.</w:t>
            </w:r>
          </w:p>
          <w:p w:rsidR="000022E1" w:rsidRPr="003C5E26" w:rsidRDefault="000022E1" w:rsidP="00292607">
            <w:pPr>
              <w:rPr>
                <w:szCs w:val="22"/>
              </w:rPr>
            </w:pPr>
            <w:r w:rsidRPr="003C5E26">
              <w:rPr>
                <w:szCs w:val="22"/>
              </w:rPr>
              <w:t>Digitálna koalícia:</w:t>
            </w:r>
          </w:p>
          <w:p w:rsidR="000022E1" w:rsidRPr="003C5E26" w:rsidRDefault="000022E1" w:rsidP="00C63307">
            <w:pPr>
              <w:pStyle w:val="Odsekzoznamu"/>
              <w:numPr>
                <w:ilvl w:val="0"/>
                <w:numId w:val="21"/>
              </w:numPr>
              <w:rPr>
                <w:szCs w:val="22"/>
              </w:rPr>
            </w:pPr>
            <w:r w:rsidRPr="003C5E26">
              <w:rPr>
                <w:szCs w:val="22"/>
              </w:rPr>
              <w:t>mobilizuje všetkých, ktorí príjmu záväzky na poskytovanie vzdelávania a rekvalifikáciu pracovníkov alebo podnikateľov v ľubovoľnom sektore, či už v zdravotníctve, pôdohospodárstve, školstve, maloobchode, službách alebo výrobe,</w:t>
            </w:r>
          </w:p>
          <w:p w:rsidR="000022E1" w:rsidRPr="003C5E26" w:rsidRDefault="000022E1" w:rsidP="00C63307">
            <w:pPr>
              <w:pStyle w:val="Odsekzoznamu"/>
              <w:numPr>
                <w:ilvl w:val="0"/>
                <w:numId w:val="21"/>
              </w:numPr>
              <w:rPr>
                <w:szCs w:val="22"/>
              </w:rPr>
            </w:pPr>
            <w:r w:rsidRPr="003C5E26">
              <w:rPr>
                <w:szCs w:val="22"/>
              </w:rPr>
              <w:t>mobilizuje odborníkov, organizácie a združenia pôsobiace v oblasti digitálnych zručností a povolaní, ktoré sa zameriavajú na vzdelávanie, zvyšovanie kvalifikácie alebo rekvalifikáciu pracovnej sily a umožňujú občanom získať digitálne zručnosti potrebné pre život,</w:t>
            </w:r>
          </w:p>
          <w:p w:rsidR="000022E1" w:rsidRPr="003C5E26" w:rsidRDefault="000022E1" w:rsidP="00C63307">
            <w:pPr>
              <w:pStyle w:val="Odsekzoznamu"/>
              <w:numPr>
                <w:ilvl w:val="0"/>
                <w:numId w:val="21"/>
              </w:numPr>
              <w:rPr>
                <w:szCs w:val="22"/>
              </w:rPr>
            </w:pPr>
            <w:r w:rsidRPr="003C5E26">
              <w:rPr>
                <w:szCs w:val="22"/>
              </w:rPr>
              <w:t>iniciuje vypracovanie komplexnej národnej stratégie v oblasti digitálnych zručností na základe výzvy EK,</w:t>
            </w:r>
          </w:p>
          <w:p w:rsidR="000022E1" w:rsidRPr="003C5E26" w:rsidRDefault="000022E1" w:rsidP="00C63307">
            <w:pPr>
              <w:pStyle w:val="Odsekzoznamu"/>
              <w:numPr>
                <w:ilvl w:val="0"/>
                <w:numId w:val="21"/>
              </w:numPr>
              <w:rPr>
                <w:szCs w:val="22"/>
              </w:rPr>
            </w:pPr>
            <w:r w:rsidRPr="003C5E26">
              <w:rPr>
                <w:szCs w:val="22"/>
              </w:rPr>
              <w:t>prináša postupy overené v Európe a vo svete pri získavaní digitálnych zručností pre Slovensko,</w:t>
            </w:r>
          </w:p>
          <w:p w:rsidR="000022E1" w:rsidRPr="003C5E26" w:rsidRDefault="000022E1" w:rsidP="00C63307">
            <w:pPr>
              <w:pStyle w:val="Odsekzoznamu"/>
              <w:numPr>
                <w:ilvl w:val="0"/>
                <w:numId w:val="21"/>
              </w:numPr>
              <w:rPr>
                <w:szCs w:val="22"/>
              </w:rPr>
            </w:pPr>
            <w:r w:rsidRPr="003C5E26">
              <w:rPr>
                <w:szCs w:val="22"/>
              </w:rPr>
              <w:t xml:space="preserve">poskytuje informácie o dostupných zdrojoch na podporu rozvoja digitálnych zručností (Európske štrukturálne a investičné fondy, Erazmus, iniciatíva </w:t>
            </w:r>
            <w:r w:rsidR="005E5EB9" w:rsidRPr="003C5E26">
              <w:rPr>
                <w:szCs w:val="22"/>
              </w:rPr>
              <w:t>pre zamestnanosť mládeže a iné),</w:t>
            </w:r>
          </w:p>
          <w:p w:rsidR="001C7B06" w:rsidRPr="003C5E26" w:rsidRDefault="00B626C5" w:rsidP="00C63307">
            <w:pPr>
              <w:pStyle w:val="Odsekzoznamu"/>
              <w:numPr>
                <w:ilvl w:val="0"/>
                <w:numId w:val="21"/>
              </w:numPr>
              <w:rPr>
                <w:szCs w:val="22"/>
              </w:rPr>
            </w:pPr>
            <w:r>
              <w:rPr>
                <w:szCs w:val="22"/>
              </w:rPr>
              <w:t>z</w:t>
            </w:r>
            <w:r w:rsidR="001C7B06" w:rsidRPr="003C5E26">
              <w:rPr>
                <w:szCs w:val="22"/>
              </w:rPr>
              <w:t>účastňuje sa na tvorbe a výkone štátnych politík v oblasti digitálnych zručnosti a</w:t>
            </w:r>
            <w:r w:rsidR="005E5EB9" w:rsidRPr="003C5E26">
              <w:rPr>
                <w:szCs w:val="22"/>
              </w:rPr>
              <w:t> </w:t>
            </w:r>
            <w:r w:rsidR="001C7B06" w:rsidRPr="003C5E26">
              <w:rPr>
                <w:szCs w:val="22"/>
              </w:rPr>
              <w:t>kompetencií</w:t>
            </w:r>
            <w:r w:rsidR="005E5EB9" w:rsidRPr="003C5E26">
              <w:rPr>
                <w:szCs w:val="22"/>
              </w:rPr>
              <w:t>,</w:t>
            </w:r>
          </w:p>
          <w:p w:rsidR="001C7B06" w:rsidRPr="003C5E26" w:rsidRDefault="00B626C5" w:rsidP="00C63307">
            <w:pPr>
              <w:pStyle w:val="Odsekzoznamu"/>
              <w:numPr>
                <w:ilvl w:val="0"/>
                <w:numId w:val="21"/>
              </w:numPr>
              <w:rPr>
                <w:szCs w:val="22"/>
              </w:rPr>
            </w:pPr>
            <w:r>
              <w:rPr>
                <w:szCs w:val="22"/>
              </w:rPr>
              <w:t>z</w:t>
            </w:r>
            <w:r w:rsidR="001C7B06" w:rsidRPr="003C5E26">
              <w:rPr>
                <w:szCs w:val="22"/>
              </w:rPr>
              <w:t>účastňuje sa na medzinárodných aktivitách a projektoch v oblasti digitálnych zručností a</w:t>
            </w:r>
            <w:r w:rsidR="005E5EB9" w:rsidRPr="003C5E26">
              <w:rPr>
                <w:szCs w:val="22"/>
              </w:rPr>
              <w:t> </w:t>
            </w:r>
            <w:r w:rsidR="001C7B06" w:rsidRPr="003C5E26">
              <w:rPr>
                <w:szCs w:val="22"/>
              </w:rPr>
              <w:t>kompetencií</w:t>
            </w:r>
            <w:r w:rsidR="005E5EB9" w:rsidRPr="003C5E26">
              <w:rPr>
                <w:szCs w:val="22"/>
              </w:rPr>
              <w:t xml:space="preserve">. </w:t>
            </w:r>
          </w:p>
          <w:p w:rsidR="000022E1" w:rsidRPr="003C5E26" w:rsidRDefault="000022E1" w:rsidP="00292607">
            <w:pPr>
              <w:rPr>
                <w:szCs w:val="22"/>
              </w:rPr>
            </w:pPr>
            <w:r w:rsidRPr="003C5E26">
              <w:rPr>
                <w:szCs w:val="22"/>
              </w:rPr>
              <w:t>Po</w:t>
            </w:r>
            <w:r w:rsidR="00BC263A" w:rsidRPr="003C5E26">
              <w:rPr>
                <w:szCs w:val="22"/>
              </w:rPr>
              <w:t>dpora činností by mala spočívať:</w:t>
            </w:r>
          </w:p>
          <w:p w:rsidR="000022E1" w:rsidRPr="003C5E26" w:rsidRDefault="00D73BF7" w:rsidP="00C63307">
            <w:pPr>
              <w:pStyle w:val="Odsekzoznamu"/>
              <w:numPr>
                <w:ilvl w:val="0"/>
                <w:numId w:val="22"/>
              </w:numPr>
              <w:spacing w:after="0" w:line="259" w:lineRule="auto"/>
              <w:ind w:left="360"/>
              <w:rPr>
                <w:szCs w:val="22"/>
              </w:rPr>
            </w:pPr>
            <w:r w:rsidRPr="003C5E26">
              <w:rPr>
                <w:szCs w:val="22"/>
              </w:rPr>
              <w:t>v propagácii</w:t>
            </w:r>
            <w:r w:rsidR="000022E1" w:rsidRPr="003C5E26">
              <w:rPr>
                <w:szCs w:val="22"/>
              </w:rPr>
              <w:t xml:space="preserve"> činností Digitálnej koalície</w:t>
            </w:r>
            <w:r w:rsidRPr="003C5E26">
              <w:rPr>
                <w:szCs w:val="22"/>
              </w:rPr>
              <w:t>,</w:t>
            </w:r>
          </w:p>
          <w:p w:rsidR="000022E1" w:rsidRPr="003C5E26" w:rsidRDefault="000022E1" w:rsidP="00C63307">
            <w:pPr>
              <w:pStyle w:val="Odsekzoznamu"/>
              <w:numPr>
                <w:ilvl w:val="0"/>
                <w:numId w:val="22"/>
              </w:numPr>
              <w:spacing w:after="0" w:line="259" w:lineRule="auto"/>
              <w:ind w:left="360"/>
              <w:rPr>
                <w:szCs w:val="22"/>
              </w:rPr>
            </w:pPr>
            <w:r w:rsidRPr="003C5E26">
              <w:rPr>
                <w:szCs w:val="22"/>
              </w:rPr>
              <w:t>v</w:t>
            </w:r>
            <w:r w:rsidR="001C7B06" w:rsidRPr="003C5E26">
              <w:rPr>
                <w:szCs w:val="22"/>
              </w:rPr>
              <w:t>o finančnej,</w:t>
            </w:r>
            <w:r w:rsidRPr="003C5E26">
              <w:rPr>
                <w:szCs w:val="22"/>
              </w:rPr>
              <w:t xml:space="preserve"> materiálnej, personálnej a organizačnej podpore činností Digitálnej koalície</w:t>
            </w:r>
            <w:r w:rsidR="00D73BF7" w:rsidRPr="003C5E26">
              <w:rPr>
                <w:szCs w:val="22"/>
              </w:rPr>
              <w:t>,</w:t>
            </w:r>
          </w:p>
          <w:p w:rsidR="000022E1" w:rsidRPr="003C5E26" w:rsidRDefault="00D73BF7" w:rsidP="00C63307">
            <w:pPr>
              <w:pStyle w:val="Odsekzoznamu"/>
              <w:numPr>
                <w:ilvl w:val="0"/>
                <w:numId w:val="22"/>
              </w:numPr>
              <w:spacing w:after="0" w:line="259" w:lineRule="auto"/>
              <w:ind w:left="360"/>
              <w:rPr>
                <w:szCs w:val="22"/>
              </w:rPr>
            </w:pPr>
            <w:r w:rsidRPr="003C5E26">
              <w:rPr>
                <w:szCs w:val="22"/>
              </w:rPr>
              <w:t>v komunikácii</w:t>
            </w:r>
            <w:r w:rsidR="000022E1" w:rsidRPr="003C5E26">
              <w:rPr>
                <w:szCs w:val="22"/>
              </w:rPr>
              <w:t xml:space="preserve"> s členmi Digitálnej koalície s cieľom podporiť ich pri plnení svojich záväzkov</w:t>
            </w:r>
            <w:r w:rsidRPr="003C5E26">
              <w:rPr>
                <w:szCs w:val="22"/>
              </w:rPr>
              <w:t>,</w:t>
            </w:r>
          </w:p>
          <w:p w:rsidR="000022E1" w:rsidRPr="003C5E26" w:rsidRDefault="00D73BF7" w:rsidP="00C63307">
            <w:pPr>
              <w:pStyle w:val="Odsekzoznamu"/>
              <w:numPr>
                <w:ilvl w:val="0"/>
                <w:numId w:val="22"/>
              </w:numPr>
              <w:spacing w:after="0" w:line="259" w:lineRule="auto"/>
              <w:ind w:left="360"/>
              <w:rPr>
                <w:szCs w:val="22"/>
              </w:rPr>
            </w:pPr>
            <w:r w:rsidRPr="003C5E26">
              <w:rPr>
                <w:szCs w:val="22"/>
              </w:rPr>
              <w:t>v aktualizácii a revízii</w:t>
            </w:r>
            <w:r w:rsidR="000022E1" w:rsidRPr="003C5E26">
              <w:rPr>
                <w:szCs w:val="22"/>
              </w:rPr>
              <w:t xml:space="preserve"> cieľov a činností Digitálnej koalície s cieľom prispôsobiť jej zameranie a prínos pre </w:t>
            </w:r>
            <w:r w:rsidRPr="003C5E26">
              <w:rPr>
                <w:szCs w:val="22"/>
              </w:rPr>
              <w:t>požiadavky digitálnej ekonomiky.</w:t>
            </w:r>
          </w:p>
        </w:tc>
      </w:tr>
      <w:tr w:rsidR="000022E1" w:rsidRPr="003C5E26" w:rsidTr="00C12236">
        <w:tc>
          <w:tcPr>
            <w:tcW w:w="2263" w:type="dxa"/>
            <w:hideMark/>
          </w:tcPr>
          <w:p w:rsidR="000022E1" w:rsidRPr="003C5E26" w:rsidRDefault="000022E1" w:rsidP="00292607">
            <w:pPr>
              <w:suppressAutoHyphens/>
              <w:spacing w:after="0"/>
              <w:rPr>
                <w:rFonts w:ascii="Times New Roman" w:hAnsi="Times New Roman"/>
                <w:b/>
                <w:szCs w:val="22"/>
                <w:lang w:eastAsia="cs-CZ"/>
              </w:rPr>
            </w:pPr>
            <w:r w:rsidRPr="003C5E26">
              <w:rPr>
                <w:rFonts w:ascii="Times New Roman" w:hAnsi="Times New Roman"/>
                <w:b/>
                <w:szCs w:val="22"/>
              </w:rPr>
              <w:t>Zodpovedný</w:t>
            </w:r>
          </w:p>
        </w:tc>
        <w:tc>
          <w:tcPr>
            <w:tcW w:w="6793" w:type="dxa"/>
            <w:hideMark/>
          </w:tcPr>
          <w:p w:rsidR="000022E1" w:rsidRPr="003C5E26" w:rsidRDefault="000022E1" w:rsidP="006E060D">
            <w:pPr>
              <w:suppressAutoHyphens/>
              <w:spacing w:after="0"/>
              <w:rPr>
                <w:rFonts w:ascii="Times New Roman" w:hAnsi="Times New Roman"/>
                <w:szCs w:val="22"/>
                <w:lang w:eastAsia="cs-CZ"/>
              </w:rPr>
            </w:pPr>
            <w:r w:rsidRPr="003C5E26">
              <w:rPr>
                <w:rFonts w:ascii="Times New Roman" w:hAnsi="Times New Roman" w:cs="Times New Roman"/>
                <w:szCs w:val="22"/>
              </w:rPr>
              <w:t xml:space="preserve">ÚPVII </w:t>
            </w:r>
            <w:r w:rsidR="000A1804">
              <w:rPr>
                <w:rFonts w:ascii="Times New Roman" w:hAnsi="Times New Roman" w:cs="Times New Roman"/>
                <w:szCs w:val="22"/>
              </w:rPr>
              <w:t xml:space="preserve">a </w:t>
            </w:r>
            <w:r w:rsidR="00471B35">
              <w:rPr>
                <w:rFonts w:ascii="Times New Roman" w:hAnsi="Times New Roman" w:cs="Times New Roman"/>
              </w:rPr>
              <w:t>IT A</w:t>
            </w:r>
            <w:r w:rsidR="000A1804">
              <w:rPr>
                <w:rFonts w:ascii="Times New Roman" w:hAnsi="Times New Roman" w:cs="Times New Roman"/>
              </w:rPr>
              <w:t xml:space="preserve">sociácia Slovenska </w:t>
            </w:r>
            <w:r w:rsidRPr="003C5E26">
              <w:rPr>
                <w:rFonts w:ascii="Times New Roman" w:hAnsi="Times New Roman" w:cs="Times New Roman"/>
                <w:szCs w:val="22"/>
              </w:rPr>
              <w:t>v spolupráci s</w:t>
            </w:r>
            <w:r w:rsidR="001C7B06" w:rsidRPr="003C5E26">
              <w:rPr>
                <w:rFonts w:ascii="Times New Roman" w:hAnsi="Times New Roman" w:cs="Times New Roman"/>
                <w:szCs w:val="22"/>
              </w:rPr>
              <w:t> MF SR,</w:t>
            </w:r>
            <w:r w:rsidRPr="003C5E26">
              <w:rPr>
                <w:rFonts w:ascii="Times New Roman" w:hAnsi="Times New Roman" w:cs="Times New Roman"/>
                <w:szCs w:val="22"/>
              </w:rPr>
              <w:t xml:space="preserve"> MŠVVŠ SR</w:t>
            </w:r>
            <w:r w:rsidR="001C7B06" w:rsidRPr="003C5E26">
              <w:rPr>
                <w:rFonts w:ascii="Times New Roman" w:hAnsi="Times New Roman" w:cs="Times New Roman"/>
                <w:szCs w:val="22"/>
              </w:rPr>
              <w:t>,</w:t>
            </w:r>
            <w:r w:rsidRPr="003C5E26">
              <w:rPr>
                <w:rFonts w:ascii="Times New Roman" w:hAnsi="Times New Roman" w:cs="Times New Roman"/>
                <w:szCs w:val="22"/>
              </w:rPr>
              <w:t> MPSVR SR</w:t>
            </w:r>
            <w:r w:rsidR="001C7B06" w:rsidRPr="003C5E26">
              <w:rPr>
                <w:rFonts w:ascii="Times New Roman" w:hAnsi="Times New Roman" w:cs="Times New Roman"/>
                <w:szCs w:val="22"/>
              </w:rPr>
              <w:t xml:space="preserve"> ako aj </w:t>
            </w:r>
            <w:r w:rsidR="006E060D">
              <w:rPr>
                <w:rFonts w:ascii="Times New Roman" w:hAnsi="Times New Roman" w:cs="Times New Roman"/>
                <w:szCs w:val="22"/>
              </w:rPr>
              <w:t>členmi Digitálnej koalície</w:t>
            </w:r>
          </w:p>
        </w:tc>
      </w:tr>
      <w:tr w:rsidR="000022E1" w:rsidRPr="003C5E26" w:rsidTr="00C12236">
        <w:tc>
          <w:tcPr>
            <w:tcW w:w="2263" w:type="dxa"/>
            <w:hideMark/>
          </w:tcPr>
          <w:p w:rsidR="000022E1" w:rsidRPr="003C5E26" w:rsidRDefault="000022E1" w:rsidP="008A2116">
            <w:pPr>
              <w:suppressAutoHyphens/>
              <w:spacing w:after="0"/>
              <w:rPr>
                <w:rFonts w:ascii="Times New Roman" w:hAnsi="Times New Roman"/>
                <w:b/>
                <w:szCs w:val="22"/>
                <w:lang w:eastAsia="cs-CZ"/>
              </w:rPr>
            </w:pPr>
            <w:r w:rsidRPr="003C5E26">
              <w:rPr>
                <w:rFonts w:ascii="Times New Roman" w:hAnsi="Times New Roman"/>
                <w:b/>
                <w:szCs w:val="22"/>
              </w:rPr>
              <w:t>Termín/Obdobie</w:t>
            </w:r>
            <w:r w:rsidR="008A2116">
              <w:rPr>
                <w:rFonts w:ascii="Times New Roman" w:hAnsi="Times New Roman"/>
                <w:b/>
                <w:szCs w:val="22"/>
              </w:rPr>
              <w:t>/ Realizácia opatrenia</w:t>
            </w:r>
          </w:p>
        </w:tc>
        <w:tc>
          <w:tcPr>
            <w:tcW w:w="6793" w:type="dxa"/>
            <w:hideMark/>
          </w:tcPr>
          <w:p w:rsidR="000022E1" w:rsidRPr="003C5E26" w:rsidRDefault="001C7B06" w:rsidP="002149D4">
            <w:pPr>
              <w:suppressAutoHyphens/>
              <w:spacing w:after="0"/>
              <w:rPr>
                <w:rFonts w:ascii="Times New Roman" w:hAnsi="Times New Roman"/>
                <w:szCs w:val="22"/>
                <w:lang w:eastAsia="cs-CZ"/>
              </w:rPr>
            </w:pPr>
            <w:r w:rsidRPr="003C5E26">
              <w:rPr>
                <w:rFonts w:ascii="Times New Roman" w:hAnsi="Times New Roman"/>
                <w:szCs w:val="22"/>
                <w:lang w:eastAsia="cs-CZ"/>
              </w:rPr>
              <w:t>31.</w:t>
            </w:r>
            <w:r w:rsidR="00D73BF7" w:rsidRPr="003C5E26">
              <w:rPr>
                <w:rFonts w:ascii="Times New Roman" w:hAnsi="Times New Roman"/>
                <w:szCs w:val="22"/>
                <w:lang w:eastAsia="cs-CZ"/>
              </w:rPr>
              <w:t xml:space="preserve"> </w:t>
            </w:r>
            <w:r w:rsidRPr="003C5E26">
              <w:rPr>
                <w:rFonts w:ascii="Times New Roman" w:hAnsi="Times New Roman"/>
                <w:szCs w:val="22"/>
                <w:lang w:eastAsia="cs-CZ"/>
              </w:rPr>
              <w:t>12.</w:t>
            </w:r>
            <w:r w:rsidR="00D73BF7" w:rsidRPr="003C5E26">
              <w:rPr>
                <w:rFonts w:ascii="Times New Roman" w:hAnsi="Times New Roman"/>
                <w:szCs w:val="22"/>
                <w:lang w:eastAsia="cs-CZ"/>
              </w:rPr>
              <w:t xml:space="preserve"> </w:t>
            </w:r>
            <w:r w:rsidRPr="003C5E26">
              <w:rPr>
                <w:rFonts w:ascii="Times New Roman" w:hAnsi="Times New Roman"/>
                <w:szCs w:val="22"/>
                <w:lang w:eastAsia="cs-CZ"/>
              </w:rPr>
              <w:t>2019</w:t>
            </w:r>
            <w:r w:rsidR="00330497" w:rsidRPr="003C5E26">
              <w:rPr>
                <w:rFonts w:ascii="Times New Roman" w:hAnsi="Times New Roman"/>
                <w:szCs w:val="22"/>
                <w:lang w:eastAsia="cs-CZ"/>
              </w:rPr>
              <w:t xml:space="preserve">, </w:t>
            </w:r>
            <w:r w:rsidR="000022E1" w:rsidRPr="003C5E26">
              <w:rPr>
                <w:rFonts w:ascii="Times New Roman" w:hAnsi="Times New Roman"/>
                <w:szCs w:val="22"/>
                <w:lang w:eastAsia="cs-CZ"/>
              </w:rPr>
              <w:t>priebežne</w:t>
            </w:r>
            <w:r w:rsidR="002149D4">
              <w:rPr>
                <w:rFonts w:ascii="Times New Roman" w:hAnsi="Times New Roman"/>
                <w:szCs w:val="22"/>
                <w:lang w:eastAsia="cs-CZ"/>
              </w:rPr>
              <w:t>. Opatrenie zatiaľ nie je v realizácii v očakávanom rozsahu.</w:t>
            </w:r>
          </w:p>
        </w:tc>
      </w:tr>
      <w:tr w:rsidR="008A2116" w:rsidRPr="000D5A81" w:rsidTr="00C12236">
        <w:tc>
          <w:tcPr>
            <w:tcW w:w="2263" w:type="dxa"/>
          </w:tcPr>
          <w:p w:rsidR="008A2116" w:rsidRPr="004E14E7" w:rsidRDefault="008A2116" w:rsidP="00C12236">
            <w:pPr>
              <w:suppressAutoHyphens/>
              <w:spacing w:after="0"/>
              <w:rPr>
                <w:rFonts w:ascii="Times New Roman" w:hAnsi="Times New Roman"/>
                <w:b/>
                <w:szCs w:val="22"/>
              </w:rPr>
            </w:pPr>
            <w:r>
              <w:rPr>
                <w:rFonts w:ascii="Times New Roman" w:hAnsi="Times New Roman"/>
                <w:b/>
                <w:szCs w:val="22"/>
              </w:rPr>
              <w:t>Hlavný očakávaný výstup</w:t>
            </w:r>
          </w:p>
        </w:tc>
        <w:tc>
          <w:tcPr>
            <w:tcW w:w="6793" w:type="dxa"/>
          </w:tcPr>
          <w:p w:rsidR="008A2116" w:rsidRPr="000D5A81" w:rsidRDefault="008A2116" w:rsidP="002149D4">
            <w:pPr>
              <w:suppressAutoHyphens/>
              <w:spacing w:after="0"/>
              <w:rPr>
                <w:rFonts w:ascii="Times New Roman" w:hAnsi="Times New Roman"/>
                <w:color w:val="auto"/>
                <w:szCs w:val="22"/>
                <w:lang w:eastAsia="cs-CZ"/>
              </w:rPr>
            </w:pPr>
            <w:r>
              <w:rPr>
                <w:rFonts w:ascii="Times New Roman" w:hAnsi="Times New Roman" w:cs="Times New Roman"/>
              </w:rPr>
              <w:t>Zriadenie Digitálnej koalície</w:t>
            </w:r>
            <w:r w:rsidR="002149D4">
              <w:rPr>
                <w:rFonts w:ascii="Times New Roman" w:hAnsi="Times New Roman" w:cs="Times New Roman"/>
              </w:rPr>
              <w:t xml:space="preserve"> </w:t>
            </w:r>
            <w:r>
              <w:rPr>
                <w:rFonts w:ascii="Times New Roman" w:hAnsi="Times New Roman" w:cs="Times New Roman"/>
              </w:rPr>
              <w:t>ako právnickej osoby (druhá úroveň participácie štátu). Plnenie opisu opatrenia.</w:t>
            </w:r>
          </w:p>
        </w:tc>
      </w:tr>
      <w:tr w:rsidR="000022E1" w:rsidRPr="003C5E26" w:rsidTr="00C12236">
        <w:tc>
          <w:tcPr>
            <w:tcW w:w="2263" w:type="dxa"/>
          </w:tcPr>
          <w:p w:rsidR="000022E1" w:rsidRPr="003C5E26" w:rsidRDefault="000022E1" w:rsidP="00292607">
            <w:pPr>
              <w:suppressAutoHyphens/>
              <w:spacing w:after="0"/>
              <w:rPr>
                <w:rFonts w:ascii="Times New Roman" w:hAnsi="Times New Roman"/>
                <w:b/>
                <w:szCs w:val="22"/>
              </w:rPr>
            </w:pPr>
            <w:r w:rsidRPr="003C5E26">
              <w:rPr>
                <w:rFonts w:ascii="Times New Roman" w:hAnsi="Times New Roman"/>
                <w:b/>
                <w:szCs w:val="22"/>
              </w:rPr>
              <w:t>Zdroj financovania</w:t>
            </w:r>
          </w:p>
        </w:tc>
        <w:tc>
          <w:tcPr>
            <w:tcW w:w="6793" w:type="dxa"/>
          </w:tcPr>
          <w:p w:rsidR="000022E1" w:rsidRPr="003C5E26" w:rsidRDefault="000022E1" w:rsidP="00292607">
            <w:pPr>
              <w:suppressAutoHyphens/>
              <w:spacing w:after="0"/>
              <w:rPr>
                <w:rFonts w:ascii="Times New Roman" w:hAnsi="Times New Roman"/>
                <w:szCs w:val="22"/>
                <w:lang w:eastAsia="cs-CZ"/>
              </w:rPr>
            </w:pPr>
            <w:r w:rsidRPr="003C5E26">
              <w:rPr>
                <w:rFonts w:ascii="Times New Roman" w:hAnsi="Times New Roman"/>
                <w:szCs w:val="22"/>
                <w:lang w:eastAsia="cs-CZ"/>
              </w:rPr>
              <w:t>štátny rozpočet</w:t>
            </w:r>
            <w:r w:rsidR="00F931B0">
              <w:rPr>
                <w:rFonts w:ascii="Times New Roman" w:hAnsi="Times New Roman"/>
                <w:szCs w:val="22"/>
                <w:lang w:eastAsia="cs-CZ"/>
              </w:rPr>
              <w:t xml:space="preserve"> </w:t>
            </w:r>
            <w:r w:rsidR="00D73BF7" w:rsidRPr="003C5E26">
              <w:rPr>
                <w:rFonts w:ascii="Times New Roman" w:hAnsi="Times New Roman"/>
                <w:szCs w:val="22"/>
                <w:lang w:eastAsia="cs-CZ"/>
              </w:rPr>
              <w:t>/ f</w:t>
            </w:r>
            <w:r w:rsidR="001C7B06" w:rsidRPr="003C5E26">
              <w:rPr>
                <w:rFonts w:ascii="Times New Roman" w:hAnsi="Times New Roman"/>
                <w:szCs w:val="22"/>
                <w:lang w:eastAsia="cs-CZ"/>
              </w:rPr>
              <w:t>ondy EÚ</w:t>
            </w:r>
          </w:p>
        </w:tc>
      </w:tr>
      <w:tr w:rsidR="008A2116" w:rsidRPr="004E14E7" w:rsidTr="008A2116">
        <w:tblPrEx>
          <w:tblLook w:val="04A0" w:firstRow="1" w:lastRow="0" w:firstColumn="1" w:lastColumn="0" w:noHBand="0" w:noVBand="1"/>
        </w:tblPrEx>
        <w:tc>
          <w:tcPr>
            <w:tcW w:w="2263" w:type="dxa"/>
            <w:hideMark/>
          </w:tcPr>
          <w:p w:rsidR="008A2116" w:rsidRPr="004E14E7" w:rsidRDefault="00C04E30" w:rsidP="00C12236">
            <w:pPr>
              <w:suppressAutoHyphens/>
              <w:spacing w:after="0"/>
              <w:rPr>
                <w:rFonts w:ascii="Times New Roman" w:hAnsi="Times New Roman"/>
                <w:b/>
                <w:szCs w:val="22"/>
                <w:lang w:eastAsia="cs-CZ"/>
              </w:rPr>
            </w:pPr>
            <w:r>
              <w:rPr>
                <w:rFonts w:ascii="Times New Roman" w:hAnsi="Times New Roman"/>
                <w:b/>
                <w:szCs w:val="22"/>
                <w:lang w:eastAsia="cs-CZ"/>
              </w:rPr>
              <w:t>Referencia</w:t>
            </w:r>
          </w:p>
        </w:tc>
        <w:tc>
          <w:tcPr>
            <w:tcW w:w="6793" w:type="dxa"/>
            <w:hideMark/>
          </w:tcPr>
          <w:p w:rsidR="008A2116" w:rsidRPr="004E14E7" w:rsidRDefault="00F466B5" w:rsidP="00F0043C">
            <w:pPr>
              <w:suppressAutoHyphens/>
              <w:spacing w:after="0"/>
              <w:rPr>
                <w:rFonts w:ascii="Times New Roman" w:hAnsi="Times New Roman"/>
                <w:lang w:eastAsia="cs-CZ"/>
              </w:rPr>
            </w:pPr>
            <w:r>
              <w:rPr>
                <w:rFonts w:ascii="Times New Roman" w:hAnsi="Times New Roman"/>
                <w:lang w:eastAsia="cs-CZ"/>
              </w:rPr>
              <w:t>Áno</w:t>
            </w:r>
            <w:r w:rsidR="008A2116">
              <w:rPr>
                <w:rFonts w:ascii="Times New Roman" w:hAnsi="Times New Roman"/>
                <w:lang w:eastAsia="cs-CZ"/>
              </w:rPr>
              <w:t xml:space="preserve">. </w:t>
            </w:r>
            <w:r>
              <w:rPr>
                <w:rFonts w:ascii="Times New Roman" w:hAnsi="Times New Roman"/>
                <w:lang w:eastAsia="cs-CZ"/>
              </w:rPr>
              <w:t xml:space="preserve">Tematické posilnenie vychádza </w:t>
            </w:r>
            <w:r w:rsidRPr="008A6173">
              <w:rPr>
                <w:color w:val="auto"/>
                <w:lang w:bidi="ar-SA"/>
              </w:rPr>
              <w:t>z návrhu nariadenia o zriadení programu Digitálna Európa (č. 10167/18+ADD1, ADD2,</w:t>
            </w:r>
            <w:r>
              <w:rPr>
                <w:color w:val="auto"/>
                <w:lang w:bidi="ar-SA"/>
              </w:rPr>
              <w:t>ADD</w:t>
            </w:r>
            <w:r w:rsidRPr="008A6173">
              <w:rPr>
                <w:color w:val="auto"/>
                <w:lang w:bidi="ar-SA"/>
              </w:rPr>
              <w:t>3)</w:t>
            </w:r>
            <w:r>
              <w:rPr>
                <w:color w:val="auto"/>
                <w:lang w:bidi="ar-SA"/>
              </w:rPr>
              <w:t>.</w:t>
            </w:r>
            <w:r w:rsidR="00F0043C">
              <w:rPr>
                <w:color w:val="auto"/>
                <w:lang w:bidi="ar-SA"/>
              </w:rPr>
              <w:t xml:space="preserve"> Navyše</w:t>
            </w:r>
            <w:r w:rsidR="008A2116">
              <w:rPr>
                <w:rFonts w:ascii="Times New Roman" w:hAnsi="Times New Roman"/>
                <w:lang w:eastAsia="cs-CZ"/>
              </w:rPr>
              <w:t xml:space="preserve"> digitálne koalície ČŠ budú môcť čerpať prostriedky na plnenie cieľov verejného významu z</w:t>
            </w:r>
            <w:r w:rsidR="00F0043C">
              <w:rPr>
                <w:rFonts w:ascii="Times New Roman" w:hAnsi="Times New Roman"/>
                <w:lang w:eastAsia="cs-CZ"/>
              </w:rPr>
              <w:t>o súčasného</w:t>
            </w:r>
            <w:r w:rsidR="008A2116">
              <w:rPr>
                <w:rFonts w:ascii="Times New Roman" w:hAnsi="Times New Roman"/>
                <w:lang w:eastAsia="cs-CZ"/>
              </w:rPr>
              <w:t> programu CEF-Telekom</w:t>
            </w:r>
            <w:r w:rsidR="00F0043C">
              <w:rPr>
                <w:rFonts w:ascii="Times New Roman" w:hAnsi="Times New Roman"/>
                <w:lang w:eastAsia="cs-CZ"/>
              </w:rPr>
              <w:t xml:space="preserve"> (nariadenie 283/2014).</w:t>
            </w:r>
            <w:r>
              <w:rPr>
                <w:rFonts w:ascii="Times New Roman" w:hAnsi="Times New Roman"/>
                <w:lang w:eastAsia="cs-CZ"/>
              </w:rPr>
              <w:t xml:space="preserve"> </w:t>
            </w:r>
          </w:p>
        </w:tc>
      </w:tr>
      <w:tr w:rsidR="008A2116" w:rsidRPr="004E14E7" w:rsidTr="008A2116">
        <w:tblPrEx>
          <w:tblLook w:val="04A0" w:firstRow="1" w:lastRow="0" w:firstColumn="1" w:lastColumn="0" w:noHBand="0" w:noVBand="1"/>
        </w:tblPrEx>
        <w:tc>
          <w:tcPr>
            <w:tcW w:w="2263" w:type="dxa"/>
          </w:tcPr>
          <w:p w:rsidR="008A2116" w:rsidRPr="004E14E7" w:rsidRDefault="008A2116" w:rsidP="00C12236">
            <w:pPr>
              <w:suppressAutoHyphens/>
              <w:spacing w:after="0"/>
              <w:rPr>
                <w:rFonts w:ascii="Times New Roman" w:hAnsi="Times New Roman"/>
                <w:b/>
                <w:szCs w:val="22"/>
                <w:lang w:eastAsia="cs-CZ"/>
              </w:rPr>
            </w:pPr>
            <w:r>
              <w:rPr>
                <w:rFonts w:ascii="Times New Roman" w:hAnsi="Times New Roman"/>
                <w:b/>
                <w:szCs w:val="22"/>
              </w:rPr>
              <w:t>Závislosť od iných opatrení AP</w:t>
            </w:r>
          </w:p>
        </w:tc>
        <w:tc>
          <w:tcPr>
            <w:tcW w:w="6793" w:type="dxa"/>
          </w:tcPr>
          <w:p w:rsidR="008A2116" w:rsidRPr="004E14E7" w:rsidRDefault="003E043F" w:rsidP="003E043F">
            <w:pPr>
              <w:suppressAutoHyphens/>
              <w:spacing w:after="0"/>
              <w:rPr>
                <w:rFonts w:ascii="Times New Roman" w:hAnsi="Times New Roman"/>
                <w:lang w:eastAsia="cs-CZ"/>
              </w:rPr>
            </w:pPr>
            <w:r>
              <w:rPr>
                <w:rFonts w:ascii="Times New Roman" w:hAnsi="Times New Roman"/>
                <w:color w:val="auto"/>
                <w:szCs w:val="22"/>
                <w:lang w:eastAsia="cs-CZ"/>
              </w:rPr>
              <w:t xml:space="preserve">Áno. Pozri Kapitolu I. </w:t>
            </w:r>
          </w:p>
        </w:tc>
      </w:tr>
    </w:tbl>
    <w:p w:rsidR="009319D8" w:rsidRPr="003C5E26" w:rsidRDefault="009319D8" w:rsidP="00255570">
      <w:pPr>
        <w:rPr>
          <w:szCs w:val="22"/>
        </w:rPr>
      </w:pPr>
    </w:p>
    <w:p w:rsidR="00521A30" w:rsidRPr="003C5E26" w:rsidRDefault="00521A30" w:rsidP="00255570">
      <w:pPr>
        <w:rPr>
          <w:szCs w:val="22"/>
        </w:rPr>
      </w:pPr>
      <w:r w:rsidRPr="003C5E26">
        <w:rPr>
          <w:szCs w:val="22"/>
        </w:rPr>
        <w:t>Slovensko je jednou z posledných štyroch členských krajín Európskej únie (spolu s Bulharskom, Rumunskom a Maltou), ktoré</w:t>
      </w:r>
      <w:r w:rsidR="007C16CB">
        <w:rPr>
          <w:szCs w:val="22"/>
        </w:rPr>
        <w:t xml:space="preserve"> nemá k termínu prijatia tohto A</w:t>
      </w:r>
      <w:r w:rsidRPr="003C5E26">
        <w:rPr>
          <w:szCs w:val="22"/>
        </w:rPr>
        <w:t xml:space="preserve">kčného plánu </w:t>
      </w:r>
      <w:r w:rsidR="00137EFD" w:rsidRPr="003C5E26">
        <w:rPr>
          <w:szCs w:val="22"/>
        </w:rPr>
        <w:t>rozvinutú</w:t>
      </w:r>
      <w:r w:rsidRPr="003C5E26">
        <w:rPr>
          <w:szCs w:val="22"/>
        </w:rPr>
        <w:t xml:space="preserve"> sieť</w:t>
      </w:r>
      <w:r w:rsidR="00D40B99" w:rsidRPr="003C5E26">
        <w:rPr>
          <w:szCs w:val="22"/>
        </w:rPr>
        <w:t xml:space="preserve"> centier podpory nazývaných</w:t>
      </w:r>
      <w:r w:rsidRPr="003C5E26">
        <w:rPr>
          <w:szCs w:val="22"/>
        </w:rPr>
        <w:t xml:space="preserve"> </w:t>
      </w:r>
      <w:r w:rsidRPr="003C5E26">
        <w:rPr>
          <w:b/>
          <w:bCs/>
          <w:szCs w:val="22"/>
        </w:rPr>
        <w:t>centrá</w:t>
      </w:r>
      <w:r w:rsidRPr="003C5E26">
        <w:rPr>
          <w:szCs w:val="22"/>
        </w:rPr>
        <w:t xml:space="preserve"> </w:t>
      </w:r>
      <w:r w:rsidRPr="003C5E26">
        <w:rPr>
          <w:b/>
          <w:bCs/>
          <w:szCs w:val="22"/>
        </w:rPr>
        <w:t>digitálnych inovácií</w:t>
      </w:r>
      <w:r w:rsidR="00DE726E">
        <w:rPr>
          <w:rStyle w:val="Odkaznapoznmkupodiarou"/>
          <w:b/>
          <w:bCs/>
          <w:szCs w:val="22"/>
        </w:rPr>
        <w:footnoteReference w:id="2"/>
      </w:r>
      <w:r w:rsidRPr="003C5E26">
        <w:rPr>
          <w:b/>
          <w:bCs/>
          <w:szCs w:val="22"/>
        </w:rPr>
        <w:t xml:space="preserve"> </w:t>
      </w:r>
      <w:r w:rsidRPr="003C5E26">
        <w:rPr>
          <w:szCs w:val="22"/>
        </w:rPr>
        <w:t>(</w:t>
      </w:r>
      <w:r w:rsidR="00D73BF7" w:rsidRPr="003C5E26">
        <w:rPr>
          <w:szCs w:val="22"/>
        </w:rPr>
        <w:t>a</w:t>
      </w:r>
      <w:r w:rsidR="009B00C1" w:rsidRPr="003C5E26">
        <w:rPr>
          <w:szCs w:val="22"/>
        </w:rPr>
        <w:t>ngl.  DIH -</w:t>
      </w:r>
      <w:r w:rsidR="00D73BF7" w:rsidRPr="003C5E26">
        <w:rPr>
          <w:szCs w:val="22"/>
        </w:rPr>
        <w:t xml:space="preserve"> </w:t>
      </w:r>
      <w:r w:rsidRPr="003C5E26">
        <w:rPr>
          <w:szCs w:val="22"/>
        </w:rPr>
        <w:t>Digital Innovation Hubs)</w:t>
      </w:r>
      <w:r w:rsidRPr="003C5E26">
        <w:rPr>
          <w:bCs/>
          <w:szCs w:val="22"/>
        </w:rPr>
        <w:t>.</w:t>
      </w:r>
      <w:r w:rsidR="00D40B99" w:rsidRPr="003C5E26">
        <w:rPr>
          <w:szCs w:val="22"/>
        </w:rPr>
        <w:t xml:space="preserve"> Pritom práve  centrá digitálnych inovácií poskytujú jedinečnú príležitosť pre zabezpečenie širokého využívania digitálnych technológi</w:t>
      </w:r>
      <w:r w:rsidR="00D73BF7" w:rsidRPr="003C5E26">
        <w:rPr>
          <w:szCs w:val="22"/>
        </w:rPr>
        <w:t>í v hospodárstve a spoločnosti.</w:t>
      </w:r>
      <w:r w:rsidR="00D40B99" w:rsidRPr="003C5E26">
        <w:rPr>
          <w:szCs w:val="22"/>
        </w:rPr>
        <w:t xml:space="preserve"> Podniky a  predovšetkým malí a strední podnikatelia, ako aj </w:t>
      </w:r>
      <w:r w:rsidRPr="003C5E26">
        <w:rPr>
          <w:szCs w:val="22"/>
        </w:rPr>
        <w:t xml:space="preserve">subjekty </w:t>
      </w:r>
      <w:r w:rsidR="00137EFD" w:rsidRPr="003C5E26">
        <w:rPr>
          <w:szCs w:val="22"/>
        </w:rPr>
        <w:t>verejného sektora, získavajú prístup k</w:t>
      </w:r>
      <w:r w:rsidRPr="003C5E26">
        <w:rPr>
          <w:szCs w:val="22"/>
        </w:rPr>
        <w:t> </w:t>
      </w:r>
      <w:r w:rsidR="00D40B99" w:rsidRPr="003C5E26">
        <w:rPr>
          <w:szCs w:val="22"/>
        </w:rPr>
        <w:t xml:space="preserve">využívaniu  inovatívnych a </w:t>
      </w:r>
      <w:r w:rsidRPr="003C5E26">
        <w:rPr>
          <w:szCs w:val="22"/>
        </w:rPr>
        <w:t>digitálnych technológií</w:t>
      </w:r>
      <w:r w:rsidR="00D73BF7" w:rsidRPr="003C5E26">
        <w:rPr>
          <w:szCs w:val="22"/>
        </w:rPr>
        <w:t>,</w:t>
      </w:r>
      <w:r w:rsidRPr="003C5E26">
        <w:rPr>
          <w:szCs w:val="22"/>
        </w:rPr>
        <w:t xml:space="preserve"> ako napr. aplikačné možnosti umelej inteligencie, výpočtový čas superpočítačov na</w:t>
      </w:r>
      <w:r w:rsidR="00D40B99" w:rsidRPr="003C5E26">
        <w:rPr>
          <w:szCs w:val="22"/>
        </w:rPr>
        <w:t xml:space="preserve"> </w:t>
      </w:r>
      <w:r w:rsidRPr="003C5E26">
        <w:rPr>
          <w:szCs w:val="22"/>
        </w:rPr>
        <w:t xml:space="preserve">zvýšenie ich </w:t>
      </w:r>
      <w:r w:rsidR="00D40B99" w:rsidRPr="003C5E26">
        <w:rPr>
          <w:szCs w:val="22"/>
        </w:rPr>
        <w:softHyphen/>
      </w:r>
      <w:r w:rsidRPr="003C5E26">
        <w:rPr>
          <w:szCs w:val="22"/>
        </w:rPr>
        <w:t>konkurencie</w:t>
      </w:r>
      <w:r w:rsidR="00D40B99" w:rsidRPr="003C5E26">
        <w:rPr>
          <w:szCs w:val="22"/>
        </w:rPr>
        <w:t>schopnos</w:t>
      </w:r>
      <w:r w:rsidRPr="003C5E26">
        <w:rPr>
          <w:szCs w:val="22"/>
        </w:rPr>
        <w:t>ti a rovnako môžu dostať poradenstvo ako prejsť úspešne digitalizáciou ich vlastných procesov</w:t>
      </w:r>
      <w:r w:rsidR="6C4BAD81" w:rsidRPr="003C5E26">
        <w:rPr>
          <w:szCs w:val="22"/>
        </w:rPr>
        <w:t>.</w:t>
      </w:r>
      <w:r w:rsidR="00E47781" w:rsidRPr="003C5E26">
        <w:rPr>
          <w:szCs w:val="22"/>
        </w:rPr>
        <w:t xml:space="preserve"> Podporíme preto vznik siete centier digitálnych inovácií v regiónoch Slovenska s významným dosahom na podnikateľský sektor, verejnú správu aj akadémiu. </w:t>
      </w:r>
    </w:p>
    <w:p w:rsidR="008E1678" w:rsidRPr="003C5E26" w:rsidRDefault="002D0824" w:rsidP="008E1678">
      <w:pPr>
        <w:pStyle w:val="Nadpis5"/>
        <w:rPr>
          <w:color w:val="auto"/>
        </w:rPr>
      </w:pPr>
      <w:r w:rsidRPr="003C5E26">
        <w:rPr>
          <w:color w:val="auto"/>
        </w:rPr>
        <w:t>C</w:t>
      </w:r>
      <w:r w:rsidR="008E1678" w:rsidRPr="003C5E26">
        <w:rPr>
          <w:color w:val="auto"/>
        </w:rPr>
        <w:t xml:space="preserve"> Iniciovanie, podpora vzniku a prepájania centier digitálnych inovácií na Slovensku (DIH / CDI)</w:t>
      </w:r>
    </w:p>
    <w:tbl>
      <w:tblPr>
        <w:tblStyle w:val="Mriekatabuky"/>
        <w:tblW w:w="0" w:type="auto"/>
        <w:tblLook w:val="00A0" w:firstRow="1" w:lastRow="0" w:firstColumn="1" w:lastColumn="0" w:noHBand="0" w:noVBand="0"/>
      </w:tblPr>
      <w:tblGrid>
        <w:gridCol w:w="2263"/>
        <w:gridCol w:w="6793"/>
      </w:tblGrid>
      <w:tr w:rsidR="00E63600" w:rsidRPr="003C5E26" w:rsidTr="00C12236">
        <w:tc>
          <w:tcPr>
            <w:tcW w:w="2263" w:type="dxa"/>
          </w:tcPr>
          <w:p w:rsidR="00E63600" w:rsidRPr="003C5E26" w:rsidRDefault="00E63600" w:rsidP="00E63600">
            <w:pPr>
              <w:spacing w:after="0"/>
              <w:rPr>
                <w:rFonts w:ascii="Times New Roman" w:hAnsi="Times New Roman"/>
                <w:b/>
                <w:bCs/>
                <w:szCs w:val="22"/>
                <w:lang w:eastAsia="cs-CZ"/>
              </w:rPr>
            </w:pPr>
            <w:r w:rsidRPr="003C5E26">
              <w:rPr>
                <w:rFonts w:ascii="Times New Roman" w:hAnsi="Times New Roman"/>
                <w:b/>
                <w:bCs/>
                <w:szCs w:val="22"/>
              </w:rPr>
              <w:t>Opis opatrenia</w:t>
            </w:r>
          </w:p>
        </w:tc>
        <w:tc>
          <w:tcPr>
            <w:tcW w:w="6793" w:type="dxa"/>
          </w:tcPr>
          <w:p w:rsidR="00E63600" w:rsidRDefault="00E63600" w:rsidP="00E63600">
            <w:pPr>
              <w:pStyle w:val="Odsekzoznamu"/>
              <w:spacing w:after="0"/>
              <w:ind w:left="-101"/>
              <w:rPr>
                <w:szCs w:val="22"/>
              </w:rPr>
            </w:pPr>
            <w:r w:rsidRPr="00791097">
              <w:rPr>
                <w:szCs w:val="22"/>
              </w:rPr>
              <w:t xml:space="preserve">Ide o rozšírenie schváleného opatrenia č. 12, kap. 3 Akčného plánu inteligentného priemyslu. </w:t>
            </w:r>
          </w:p>
          <w:p w:rsidR="00E63600" w:rsidRDefault="00E63600" w:rsidP="00E63600">
            <w:pPr>
              <w:pStyle w:val="Odsekzoznamu"/>
              <w:spacing w:after="0"/>
              <w:ind w:left="-101"/>
              <w:rPr>
                <w:szCs w:val="22"/>
              </w:rPr>
            </w:pPr>
          </w:p>
          <w:p w:rsidR="00E63600" w:rsidRDefault="00E63600" w:rsidP="00E63600">
            <w:pPr>
              <w:spacing w:after="0"/>
              <w:rPr>
                <w:szCs w:val="22"/>
              </w:rPr>
            </w:pPr>
            <w:r w:rsidRPr="00791097">
              <w:rPr>
                <w:szCs w:val="22"/>
              </w:rPr>
              <w:t xml:space="preserve">Na základe výsledkov pripravovanej štúdie uskutočniteľnosti vytvoriť, podporiť a prepájať DIH (CDI), ktoré budú jediným kontaktným miestom služieb, ktoré poskytnú priemyselným podnikom prístup k najmodernejším digitálnym riešeniam, najpokročilejším priemyselným experimentom, súborom ľudských a priemyselných kompetencií. </w:t>
            </w:r>
          </w:p>
          <w:p w:rsidR="00E63600" w:rsidRDefault="00E63600" w:rsidP="00E63600">
            <w:pPr>
              <w:spacing w:after="0"/>
              <w:rPr>
                <w:szCs w:val="22"/>
              </w:rPr>
            </w:pPr>
          </w:p>
          <w:p w:rsidR="00E63600" w:rsidRDefault="00E63600" w:rsidP="00E63600">
            <w:pPr>
              <w:spacing w:after="0"/>
              <w:rPr>
                <w:szCs w:val="22"/>
              </w:rPr>
            </w:pPr>
            <w:r w:rsidRPr="00791097">
              <w:rPr>
                <w:szCs w:val="22"/>
              </w:rPr>
              <w:t xml:space="preserve">Takzvaný Európsky DIH (ECDI) bude z centrálnej úrovne </w:t>
            </w:r>
            <w:r>
              <w:rPr>
                <w:szCs w:val="22"/>
              </w:rPr>
              <w:t>koordinovať zabezpečovať služby:</w:t>
            </w:r>
          </w:p>
          <w:p w:rsidR="00E63600" w:rsidRDefault="00E63600" w:rsidP="00E63600">
            <w:pPr>
              <w:pStyle w:val="Odsekzoznamu"/>
              <w:numPr>
                <w:ilvl w:val="0"/>
                <w:numId w:val="56"/>
              </w:numPr>
              <w:spacing w:after="0"/>
              <w:rPr>
                <w:szCs w:val="22"/>
              </w:rPr>
            </w:pPr>
            <w:r w:rsidRPr="00791097">
              <w:rPr>
                <w:szCs w:val="22"/>
              </w:rPr>
              <w:t xml:space="preserve">networkingu    (prepájanie ponuky a dopytu v oblasti inovácií a prepájanie slovenských firiem so zahraničnými zoskupeniami riešiacimi analogické problémy), </w:t>
            </w:r>
          </w:p>
          <w:p w:rsidR="00E63600" w:rsidRDefault="00E63600" w:rsidP="00E63600">
            <w:pPr>
              <w:pStyle w:val="Odsekzoznamu"/>
              <w:numPr>
                <w:ilvl w:val="0"/>
                <w:numId w:val="56"/>
              </w:numPr>
              <w:spacing w:after="0"/>
              <w:rPr>
                <w:szCs w:val="22"/>
              </w:rPr>
            </w:pPr>
            <w:r w:rsidRPr="00791097">
              <w:rPr>
                <w:szCs w:val="22"/>
              </w:rPr>
              <w:t>financovanie (pomoc s prípravou žiadostí o granty z lokálnych aj EU zdrojov, pomoc s manažovaním projektov, ako aj pomoc pri získavaní rizikového kapitálu a investorov všeobecne)</w:t>
            </w:r>
            <w:r>
              <w:rPr>
                <w:szCs w:val="22"/>
              </w:rPr>
              <w:t>,</w:t>
            </w:r>
          </w:p>
          <w:p w:rsidR="00E63600" w:rsidRDefault="00E63600" w:rsidP="00E63600">
            <w:pPr>
              <w:pStyle w:val="Odsekzoznamu"/>
              <w:numPr>
                <w:ilvl w:val="0"/>
                <w:numId w:val="56"/>
              </w:numPr>
              <w:spacing w:after="0"/>
              <w:rPr>
                <w:szCs w:val="22"/>
              </w:rPr>
            </w:pPr>
            <w:r w:rsidRPr="00791097">
              <w:rPr>
                <w:szCs w:val="22"/>
              </w:rPr>
              <w:t xml:space="preserve">rozvoja ľudských zdrojov (s využívaním zdrojov a platformy Digitálnej koalície). </w:t>
            </w:r>
          </w:p>
          <w:p w:rsidR="00E63600" w:rsidRDefault="00E63600" w:rsidP="00E63600">
            <w:pPr>
              <w:pStyle w:val="Odsekzoznamu"/>
              <w:spacing w:after="0"/>
              <w:ind w:left="0"/>
              <w:rPr>
                <w:szCs w:val="22"/>
              </w:rPr>
            </w:pPr>
          </w:p>
          <w:p w:rsidR="00E63600" w:rsidRDefault="00E63600" w:rsidP="00E63600">
            <w:pPr>
              <w:pStyle w:val="Odsekzoznamu"/>
              <w:spacing w:after="0"/>
              <w:ind w:left="0"/>
              <w:rPr>
                <w:szCs w:val="22"/>
              </w:rPr>
            </w:pPr>
            <w:r w:rsidRPr="00791097">
              <w:rPr>
                <w:szCs w:val="22"/>
              </w:rPr>
              <w:t xml:space="preserve">Okolie Európskeho DIH bude vytvárať ekosystém poskytujúci testbedy a ponuku konkrétnych riešení v oblasti digitálnych inovácií pre priemysel. V ekosystéme </w:t>
            </w:r>
            <w:r w:rsidRPr="004F644B">
              <w:rPr>
                <w:szCs w:val="22"/>
              </w:rPr>
              <w:t xml:space="preserve">bude možnosť realizovať aktivity typu „test before invest“ a inovatívne projekty. Budovanie Európskeho DIH má zmysel predovšetkým v okolí technických univerzít a v spolupráci s priemyslom, kde sa kumuluje potenciál pre vznik potrebného zázemia pre realizovanie aktivít. </w:t>
            </w:r>
          </w:p>
          <w:p w:rsidR="00E63600" w:rsidRPr="004F644B" w:rsidRDefault="00E63600" w:rsidP="00E63600">
            <w:pPr>
              <w:pStyle w:val="Odsekzoznamu"/>
              <w:spacing w:after="0"/>
              <w:ind w:left="0"/>
              <w:rPr>
                <w:szCs w:val="22"/>
              </w:rPr>
            </w:pPr>
          </w:p>
          <w:p w:rsidR="00E63600" w:rsidRPr="00791097" w:rsidRDefault="00E63600" w:rsidP="00E63600">
            <w:pPr>
              <w:pStyle w:val="Odsekzoznamu"/>
              <w:spacing w:after="0"/>
              <w:ind w:left="0"/>
              <w:rPr>
                <w:szCs w:val="22"/>
              </w:rPr>
            </w:pPr>
            <w:r w:rsidRPr="004F644B">
              <w:rPr>
                <w:szCs w:val="22"/>
              </w:rPr>
              <w:t>Do konca roka 2020 založiť na Slovensku EDIH</w:t>
            </w:r>
            <w:r w:rsidRPr="00791097">
              <w:rPr>
                <w:szCs w:val="22"/>
              </w:rPr>
              <w:t xml:space="preserve"> v zmysle výsledkov pripravovanej štúdie uskutočniteľnosti - Pripraviť pravidlá a opatrenia pre rozvoj ekosystému DIH a vyzvať potenciálne partnerské inštitúcie a firmy k aktivite. - Zabezpečenie koordinácie činnosti DIH (CDI) s činnosťou Digitálnej koalície. </w:t>
            </w:r>
          </w:p>
        </w:tc>
      </w:tr>
      <w:tr w:rsidR="008E1678" w:rsidRPr="003C5E26" w:rsidTr="00C12236">
        <w:tc>
          <w:tcPr>
            <w:tcW w:w="2263" w:type="dxa"/>
          </w:tcPr>
          <w:p w:rsidR="008E1678" w:rsidRPr="003C5E26" w:rsidRDefault="008E1678" w:rsidP="00D60918">
            <w:pPr>
              <w:spacing w:after="0"/>
              <w:rPr>
                <w:rFonts w:ascii="Times New Roman" w:hAnsi="Times New Roman"/>
                <w:b/>
                <w:bCs/>
                <w:szCs w:val="22"/>
                <w:lang w:eastAsia="cs-CZ"/>
              </w:rPr>
            </w:pPr>
            <w:r w:rsidRPr="003C5E26">
              <w:rPr>
                <w:rFonts w:ascii="Times New Roman" w:hAnsi="Times New Roman"/>
                <w:b/>
                <w:bCs/>
                <w:szCs w:val="22"/>
              </w:rPr>
              <w:t>Zodpovedný</w:t>
            </w:r>
          </w:p>
        </w:tc>
        <w:tc>
          <w:tcPr>
            <w:tcW w:w="6793" w:type="dxa"/>
          </w:tcPr>
          <w:p w:rsidR="008E1678" w:rsidRPr="003C5E26" w:rsidRDefault="005C511D" w:rsidP="00D60918">
            <w:pPr>
              <w:spacing w:after="0"/>
              <w:rPr>
                <w:rFonts w:ascii="Times New Roman" w:hAnsi="Times New Roman"/>
                <w:szCs w:val="22"/>
                <w:lang w:eastAsia="cs-CZ"/>
              </w:rPr>
            </w:pPr>
            <w:r w:rsidRPr="003C5E26">
              <w:rPr>
                <w:rFonts w:ascii="Times New Roman" w:hAnsi="Times New Roman" w:cs="Times New Roman"/>
                <w:szCs w:val="22"/>
              </w:rPr>
              <w:t xml:space="preserve">ÚPVII </w:t>
            </w:r>
            <w:r w:rsidR="00D73BF7" w:rsidRPr="003C5E26">
              <w:rPr>
                <w:rFonts w:ascii="Times New Roman" w:hAnsi="Times New Roman" w:cs="Times New Roman"/>
                <w:szCs w:val="22"/>
              </w:rPr>
              <w:t>v spolupráci s MH SR a IT A</w:t>
            </w:r>
            <w:r w:rsidR="008E1678" w:rsidRPr="003C5E26">
              <w:rPr>
                <w:rFonts w:ascii="Times New Roman" w:hAnsi="Times New Roman" w:cs="Times New Roman"/>
                <w:szCs w:val="22"/>
              </w:rPr>
              <w:t>sociáciou Slovenska</w:t>
            </w:r>
          </w:p>
        </w:tc>
      </w:tr>
      <w:tr w:rsidR="008E1678" w:rsidRPr="003C5E26" w:rsidTr="00C12236">
        <w:tc>
          <w:tcPr>
            <w:tcW w:w="2263" w:type="dxa"/>
          </w:tcPr>
          <w:p w:rsidR="008E1678" w:rsidRPr="003C5E26" w:rsidRDefault="00E24455" w:rsidP="00D60918">
            <w:pPr>
              <w:spacing w:after="0"/>
              <w:rPr>
                <w:rFonts w:ascii="Times New Roman" w:hAnsi="Times New Roman"/>
                <w:b/>
                <w:bCs/>
                <w:szCs w:val="22"/>
                <w:lang w:eastAsia="cs-CZ"/>
              </w:rPr>
            </w:pPr>
            <w:r>
              <w:rPr>
                <w:rFonts w:ascii="Times New Roman" w:hAnsi="Times New Roman"/>
                <w:b/>
                <w:bCs/>
                <w:szCs w:val="22"/>
              </w:rPr>
              <w:t>Termín / Obdobie/ Realizácia opatrenia</w:t>
            </w:r>
            <w:r w:rsidR="002149D4">
              <w:rPr>
                <w:rFonts w:ascii="Times New Roman" w:hAnsi="Times New Roman"/>
                <w:b/>
                <w:bCs/>
                <w:szCs w:val="22"/>
              </w:rPr>
              <w:t>/ Realizácia opatrenia</w:t>
            </w:r>
          </w:p>
        </w:tc>
        <w:tc>
          <w:tcPr>
            <w:tcW w:w="6793" w:type="dxa"/>
          </w:tcPr>
          <w:p w:rsidR="008E1678" w:rsidRPr="003C5E26" w:rsidRDefault="008E1678" w:rsidP="00D60918">
            <w:pPr>
              <w:spacing w:after="0"/>
              <w:rPr>
                <w:rFonts w:ascii="Times New Roman" w:hAnsi="Times New Roman"/>
                <w:szCs w:val="22"/>
                <w:lang w:eastAsia="cs-CZ"/>
              </w:rPr>
            </w:pPr>
            <w:r w:rsidRPr="003C5E26">
              <w:rPr>
                <w:rFonts w:ascii="Times New Roman" w:hAnsi="Times New Roman"/>
                <w:szCs w:val="22"/>
                <w:lang w:eastAsia="cs-CZ"/>
              </w:rPr>
              <w:t>31. 12. 2020</w:t>
            </w:r>
            <w:r w:rsidR="001B3876" w:rsidRPr="003C5E26">
              <w:rPr>
                <w:rFonts w:ascii="Times New Roman" w:hAnsi="Times New Roman"/>
                <w:szCs w:val="22"/>
                <w:lang w:eastAsia="cs-CZ"/>
              </w:rPr>
              <w:t>, priebežne</w:t>
            </w:r>
            <w:r w:rsidR="002149D4">
              <w:rPr>
                <w:rFonts w:ascii="Times New Roman" w:hAnsi="Times New Roman"/>
                <w:szCs w:val="22"/>
                <w:lang w:eastAsia="cs-CZ"/>
              </w:rPr>
              <w:t>. Opatrenie sa zatiaľ nezačalo realizovať.</w:t>
            </w:r>
          </w:p>
        </w:tc>
      </w:tr>
      <w:tr w:rsidR="002149D4" w:rsidRPr="000D5A81" w:rsidTr="00C12236">
        <w:tc>
          <w:tcPr>
            <w:tcW w:w="2263" w:type="dxa"/>
          </w:tcPr>
          <w:p w:rsidR="002149D4" w:rsidRPr="004E14E7" w:rsidRDefault="002149D4" w:rsidP="00C12236">
            <w:pPr>
              <w:suppressAutoHyphens/>
              <w:spacing w:after="0"/>
              <w:rPr>
                <w:rFonts w:ascii="Times New Roman" w:hAnsi="Times New Roman"/>
                <w:b/>
                <w:szCs w:val="22"/>
              </w:rPr>
            </w:pPr>
            <w:r>
              <w:rPr>
                <w:rFonts w:ascii="Times New Roman" w:hAnsi="Times New Roman"/>
                <w:b/>
                <w:szCs w:val="22"/>
              </w:rPr>
              <w:t>Hlavný očakávaný výstup</w:t>
            </w:r>
          </w:p>
        </w:tc>
        <w:tc>
          <w:tcPr>
            <w:tcW w:w="6793" w:type="dxa"/>
          </w:tcPr>
          <w:p w:rsidR="002149D4" w:rsidRPr="000D5A81" w:rsidRDefault="002149D4" w:rsidP="00E63600">
            <w:pPr>
              <w:suppressAutoHyphens/>
              <w:spacing w:after="0"/>
              <w:rPr>
                <w:rFonts w:ascii="Times New Roman" w:hAnsi="Times New Roman"/>
                <w:color w:val="auto"/>
                <w:szCs w:val="22"/>
                <w:lang w:eastAsia="cs-CZ"/>
              </w:rPr>
            </w:pPr>
            <w:r>
              <w:rPr>
                <w:rFonts w:ascii="Times New Roman" w:hAnsi="Times New Roman" w:cs="Times New Roman"/>
              </w:rPr>
              <w:t xml:space="preserve">Zriadenie </w:t>
            </w:r>
            <w:r w:rsidR="00E63600">
              <w:rPr>
                <w:rFonts w:ascii="Times New Roman" w:hAnsi="Times New Roman" w:cs="Times New Roman"/>
              </w:rPr>
              <w:t>EDIH</w:t>
            </w:r>
          </w:p>
        </w:tc>
      </w:tr>
      <w:tr w:rsidR="008E1678" w:rsidRPr="003C5E26" w:rsidTr="00C12236">
        <w:tc>
          <w:tcPr>
            <w:tcW w:w="2263" w:type="dxa"/>
          </w:tcPr>
          <w:p w:rsidR="008E1678" w:rsidRPr="003C5E26" w:rsidRDefault="008E1678" w:rsidP="00D60918">
            <w:pPr>
              <w:spacing w:after="0"/>
              <w:rPr>
                <w:rFonts w:ascii="Times New Roman" w:hAnsi="Times New Roman"/>
                <w:b/>
                <w:bCs/>
                <w:szCs w:val="22"/>
              </w:rPr>
            </w:pPr>
            <w:r w:rsidRPr="003C5E26">
              <w:rPr>
                <w:rFonts w:ascii="Times New Roman" w:hAnsi="Times New Roman"/>
                <w:b/>
                <w:bCs/>
                <w:szCs w:val="22"/>
              </w:rPr>
              <w:t>Zdroj financovania</w:t>
            </w:r>
          </w:p>
        </w:tc>
        <w:tc>
          <w:tcPr>
            <w:tcW w:w="6793" w:type="dxa"/>
          </w:tcPr>
          <w:p w:rsidR="008E1678" w:rsidRPr="003C5E26" w:rsidRDefault="008E1678" w:rsidP="00D60918">
            <w:pPr>
              <w:spacing w:after="0"/>
              <w:rPr>
                <w:rFonts w:ascii="Times New Roman" w:hAnsi="Times New Roman"/>
                <w:szCs w:val="22"/>
                <w:lang w:eastAsia="cs-CZ"/>
              </w:rPr>
            </w:pPr>
            <w:r w:rsidRPr="003C5E26">
              <w:rPr>
                <w:rFonts w:ascii="Times New Roman" w:hAnsi="Times New Roman"/>
                <w:szCs w:val="22"/>
                <w:lang w:eastAsia="cs-CZ"/>
              </w:rPr>
              <w:t>štátny rozpočet</w:t>
            </w:r>
            <w:r w:rsidR="00F931B0">
              <w:rPr>
                <w:rFonts w:ascii="Times New Roman" w:hAnsi="Times New Roman"/>
                <w:szCs w:val="22"/>
                <w:lang w:eastAsia="cs-CZ"/>
              </w:rPr>
              <w:t xml:space="preserve"> /</w:t>
            </w:r>
            <w:r w:rsidR="00CA1214" w:rsidRPr="003C5E26">
              <w:rPr>
                <w:rFonts w:ascii="Times New Roman" w:hAnsi="Times New Roman"/>
                <w:szCs w:val="22"/>
                <w:lang w:eastAsia="cs-CZ"/>
              </w:rPr>
              <w:t xml:space="preserve"> f</w:t>
            </w:r>
            <w:r w:rsidRPr="003C5E26">
              <w:rPr>
                <w:rFonts w:ascii="Times New Roman" w:hAnsi="Times New Roman"/>
                <w:szCs w:val="22"/>
                <w:lang w:eastAsia="cs-CZ"/>
              </w:rPr>
              <w:t>ondy EÚ</w:t>
            </w:r>
          </w:p>
        </w:tc>
      </w:tr>
      <w:tr w:rsidR="008A6173" w:rsidRPr="004E14E7" w:rsidTr="008A6173">
        <w:tblPrEx>
          <w:tblLook w:val="04A0" w:firstRow="1" w:lastRow="0" w:firstColumn="1" w:lastColumn="0" w:noHBand="0" w:noVBand="1"/>
        </w:tblPrEx>
        <w:tc>
          <w:tcPr>
            <w:tcW w:w="2263" w:type="dxa"/>
            <w:hideMark/>
          </w:tcPr>
          <w:p w:rsidR="008A6173" w:rsidRPr="004E14E7" w:rsidRDefault="00C04E30" w:rsidP="00C12236">
            <w:pPr>
              <w:suppressAutoHyphens/>
              <w:spacing w:after="0"/>
              <w:rPr>
                <w:rFonts w:ascii="Times New Roman" w:hAnsi="Times New Roman"/>
                <w:b/>
                <w:szCs w:val="22"/>
                <w:lang w:eastAsia="cs-CZ"/>
              </w:rPr>
            </w:pPr>
            <w:r>
              <w:rPr>
                <w:rFonts w:ascii="Times New Roman" w:hAnsi="Times New Roman"/>
                <w:b/>
                <w:szCs w:val="22"/>
                <w:lang w:eastAsia="cs-CZ"/>
              </w:rPr>
              <w:t>Referencia</w:t>
            </w:r>
          </w:p>
        </w:tc>
        <w:tc>
          <w:tcPr>
            <w:tcW w:w="6793" w:type="dxa"/>
            <w:hideMark/>
          </w:tcPr>
          <w:p w:rsidR="008A6173" w:rsidRPr="004E14E7" w:rsidRDefault="008A6173" w:rsidP="008A6173">
            <w:pPr>
              <w:suppressAutoHyphens/>
              <w:spacing w:after="0"/>
              <w:rPr>
                <w:rFonts w:ascii="Times New Roman" w:hAnsi="Times New Roman"/>
                <w:lang w:eastAsia="cs-CZ"/>
              </w:rPr>
            </w:pPr>
            <w:r>
              <w:rPr>
                <w:rFonts w:ascii="Times New Roman" w:hAnsi="Times New Roman"/>
                <w:lang w:eastAsia="cs-CZ"/>
              </w:rPr>
              <w:t xml:space="preserve">Áno. Vychádza z návrhu nariadenia o zriadení programu Digitálna Európa (č. </w:t>
            </w:r>
            <w:r w:rsidRPr="008A6173">
              <w:rPr>
                <w:rFonts w:ascii="Times New Roman" w:hAnsi="Times New Roman"/>
                <w:lang w:eastAsia="cs-CZ"/>
              </w:rPr>
              <w:t>10167/18 + ADD 1, ADD 2, ADD 3</w:t>
            </w:r>
            <w:r>
              <w:rPr>
                <w:rFonts w:ascii="Times New Roman" w:hAnsi="Times New Roman"/>
                <w:lang w:eastAsia="cs-CZ"/>
              </w:rPr>
              <w:t>)</w:t>
            </w:r>
          </w:p>
        </w:tc>
      </w:tr>
      <w:tr w:rsidR="008A6173" w:rsidRPr="004E14E7" w:rsidTr="008A6173">
        <w:tblPrEx>
          <w:tblLook w:val="04A0" w:firstRow="1" w:lastRow="0" w:firstColumn="1" w:lastColumn="0" w:noHBand="0" w:noVBand="1"/>
        </w:tblPrEx>
        <w:tc>
          <w:tcPr>
            <w:tcW w:w="2263" w:type="dxa"/>
          </w:tcPr>
          <w:p w:rsidR="008A6173" w:rsidRPr="004E14E7" w:rsidRDefault="008A6173" w:rsidP="00C12236">
            <w:pPr>
              <w:suppressAutoHyphens/>
              <w:spacing w:after="0"/>
              <w:rPr>
                <w:rFonts w:ascii="Times New Roman" w:hAnsi="Times New Roman"/>
                <w:b/>
                <w:szCs w:val="22"/>
                <w:lang w:eastAsia="cs-CZ"/>
              </w:rPr>
            </w:pPr>
            <w:r>
              <w:rPr>
                <w:rFonts w:ascii="Times New Roman" w:hAnsi="Times New Roman"/>
                <w:b/>
                <w:szCs w:val="22"/>
              </w:rPr>
              <w:t>Závislosť od iných opatrení AP</w:t>
            </w:r>
          </w:p>
        </w:tc>
        <w:tc>
          <w:tcPr>
            <w:tcW w:w="6793" w:type="dxa"/>
          </w:tcPr>
          <w:p w:rsidR="008A6173" w:rsidRPr="004E14E7" w:rsidRDefault="008A6173" w:rsidP="00C12236">
            <w:pPr>
              <w:suppressAutoHyphens/>
              <w:spacing w:after="0"/>
              <w:rPr>
                <w:rFonts w:ascii="Times New Roman" w:hAnsi="Times New Roman"/>
                <w:lang w:eastAsia="cs-CZ"/>
              </w:rPr>
            </w:pPr>
            <w:r>
              <w:rPr>
                <w:rFonts w:ascii="Times New Roman" w:hAnsi="Times New Roman"/>
                <w:color w:val="auto"/>
                <w:szCs w:val="22"/>
                <w:lang w:eastAsia="cs-CZ"/>
              </w:rPr>
              <w:t>Nie. Má však súvis s Akčným plánom inteligentného priemyslu SR.</w:t>
            </w:r>
          </w:p>
        </w:tc>
      </w:tr>
    </w:tbl>
    <w:p w:rsidR="00E47781" w:rsidRDefault="00E47781" w:rsidP="00CF7244">
      <w:pPr>
        <w:spacing w:after="0"/>
        <w:rPr>
          <w:szCs w:val="22"/>
        </w:rPr>
      </w:pPr>
    </w:p>
    <w:p w:rsidR="00D40B99" w:rsidRPr="003C5E26" w:rsidRDefault="007D09C4" w:rsidP="00255570">
      <w:pPr>
        <w:rPr>
          <w:szCs w:val="22"/>
        </w:rPr>
      </w:pPr>
      <w:r w:rsidRPr="007D09C4">
        <w:rPr>
          <w:szCs w:val="22"/>
        </w:rPr>
        <w:t>Na zvýšenie zmysluplného využívania umelej inteligencie je potrebné stanoviť oblasti, pre ktoré bude umelá inteligencia prínosom, zvážiť rozsah jej nasadenia  a prijať záväzné pravidlá jej využitia pri zohľadnení vše</w:t>
      </w:r>
      <w:r>
        <w:rPr>
          <w:szCs w:val="22"/>
        </w:rPr>
        <w:t xml:space="preserve">obecných morálnych princípov. </w:t>
      </w:r>
      <w:r w:rsidR="71A6CAEC" w:rsidRPr="003C5E26">
        <w:rPr>
          <w:szCs w:val="22"/>
        </w:rPr>
        <w:t xml:space="preserve">Na riešenie týchto úloh vrátane podpory základného výskumu a jeho prepájania na aplikačné využitie bude podporený vznik a aktivity </w:t>
      </w:r>
      <w:r w:rsidR="71A6CAEC" w:rsidRPr="003C5E26">
        <w:rPr>
          <w:b/>
          <w:bCs/>
          <w:szCs w:val="22"/>
        </w:rPr>
        <w:t>platforiem pre výskum a využitie umelej inteligencie</w:t>
      </w:r>
      <w:r w:rsidR="71A6CAEC" w:rsidRPr="003C5E26">
        <w:rPr>
          <w:szCs w:val="22"/>
        </w:rPr>
        <w:t>, ktoré by prepájali záujmy podnikateľskej, akademickej a štátnej sf</w:t>
      </w:r>
      <w:r w:rsidR="00B1792B" w:rsidRPr="003C5E26">
        <w:rPr>
          <w:szCs w:val="22"/>
        </w:rPr>
        <w:t>éry a zároveň úzko spolupracovali</w:t>
      </w:r>
      <w:r w:rsidR="71A6CAEC" w:rsidRPr="003C5E26">
        <w:rPr>
          <w:szCs w:val="22"/>
        </w:rPr>
        <w:t xml:space="preserve"> so špičkovými výskumnými centrami v zahraničí. Štát osobitne podporí aktivity tých subjektov, ktoré dokážu skĺbiť záujmy širokej skupiny rôznych zainteresovaných a najmä mienkotvorných strán v tejto oblasti</w:t>
      </w:r>
      <w:r w:rsidR="00CA0D7A" w:rsidRPr="003C5E26">
        <w:rPr>
          <w:szCs w:val="22"/>
        </w:rPr>
        <w:t xml:space="preserve"> s cieľom nadobúdať excelentnosť</w:t>
      </w:r>
      <w:r w:rsidR="71A6CAEC" w:rsidRPr="003C5E26">
        <w:rPr>
          <w:szCs w:val="22"/>
        </w:rPr>
        <w:t>. Zároveň sa bude snažiť zabrániť odlivu národných expertov mimo Slovenska.</w:t>
      </w:r>
    </w:p>
    <w:p w:rsidR="001E5215" w:rsidRPr="00937EF6" w:rsidRDefault="002D0824" w:rsidP="00003D28">
      <w:pPr>
        <w:pStyle w:val="Nadpis5"/>
        <w:rPr>
          <w:color w:val="auto"/>
        </w:rPr>
      </w:pPr>
      <w:r>
        <w:rPr>
          <w:color w:val="auto"/>
        </w:rPr>
        <w:t>D</w:t>
      </w:r>
      <w:r w:rsidR="001E5215" w:rsidRPr="00937EF6">
        <w:rPr>
          <w:color w:val="auto"/>
        </w:rPr>
        <w:t xml:space="preserve"> Pod</w:t>
      </w:r>
      <w:r w:rsidR="00425945">
        <w:rPr>
          <w:color w:val="auto"/>
        </w:rPr>
        <w:t>pora vzniku a aktivít platformy</w:t>
      </w:r>
      <w:r w:rsidR="001E5215" w:rsidRPr="00937EF6">
        <w:rPr>
          <w:color w:val="auto"/>
        </w:rPr>
        <w:t xml:space="preserve"> pre výskum a využitie  umelej inteligencie</w:t>
      </w:r>
    </w:p>
    <w:tbl>
      <w:tblPr>
        <w:tblStyle w:val="Mriekatabuky"/>
        <w:tblW w:w="9066" w:type="dxa"/>
        <w:tblLayout w:type="fixed"/>
        <w:tblLook w:val="00A0" w:firstRow="1" w:lastRow="0" w:firstColumn="1" w:lastColumn="0" w:noHBand="0" w:noVBand="0"/>
      </w:tblPr>
      <w:tblGrid>
        <w:gridCol w:w="2263"/>
        <w:gridCol w:w="6793"/>
        <w:gridCol w:w="10"/>
      </w:tblGrid>
      <w:tr w:rsidR="6C4BAD81" w:rsidTr="00C12236">
        <w:tc>
          <w:tcPr>
            <w:tcW w:w="2263" w:type="dxa"/>
          </w:tcPr>
          <w:p w:rsidR="6C4BAD81" w:rsidRPr="00255570" w:rsidRDefault="005D3CAB" w:rsidP="00255570">
            <w:pPr>
              <w:rPr>
                <w:b/>
              </w:rPr>
            </w:pPr>
            <w:r w:rsidRPr="00255570">
              <w:rPr>
                <w:b/>
              </w:rPr>
              <w:t>Opis opatrenia</w:t>
            </w:r>
          </w:p>
        </w:tc>
        <w:tc>
          <w:tcPr>
            <w:tcW w:w="6803" w:type="dxa"/>
            <w:gridSpan w:val="2"/>
          </w:tcPr>
          <w:p w:rsidR="008E1678" w:rsidRPr="00BB3E43" w:rsidRDefault="008E1678" w:rsidP="00471B35">
            <w:pPr>
              <w:rPr>
                <w:szCs w:val="22"/>
              </w:rPr>
            </w:pPr>
            <w:r w:rsidRPr="00BB3E43">
              <w:rPr>
                <w:szCs w:val="22"/>
              </w:rPr>
              <w:t>Vytvoriť slovens</w:t>
            </w:r>
            <w:r w:rsidR="001C7B06" w:rsidRPr="00BB3E43">
              <w:rPr>
                <w:szCs w:val="22"/>
              </w:rPr>
              <w:t>kú</w:t>
            </w:r>
            <w:r w:rsidRPr="00BB3E43">
              <w:rPr>
                <w:szCs w:val="22"/>
              </w:rPr>
              <w:t xml:space="preserve"> </w:t>
            </w:r>
            <w:r w:rsidR="001C7B06" w:rsidRPr="00BB3E43">
              <w:rPr>
                <w:szCs w:val="22"/>
              </w:rPr>
              <w:t>p</w:t>
            </w:r>
            <w:r w:rsidRPr="00BB3E43">
              <w:rPr>
                <w:szCs w:val="22"/>
              </w:rPr>
              <w:t>latformu pre</w:t>
            </w:r>
            <w:r w:rsidR="001C7B06" w:rsidRPr="00BB3E43">
              <w:rPr>
                <w:szCs w:val="22"/>
              </w:rPr>
              <w:t xml:space="preserve"> výskum a využitie</w:t>
            </w:r>
            <w:r w:rsidRPr="00BB3E43">
              <w:rPr>
                <w:szCs w:val="22"/>
              </w:rPr>
              <w:t xml:space="preserve"> umel</w:t>
            </w:r>
            <w:r w:rsidR="001C7B06" w:rsidRPr="00BB3E43">
              <w:rPr>
                <w:szCs w:val="22"/>
              </w:rPr>
              <w:t>ej</w:t>
            </w:r>
            <w:r w:rsidRPr="00BB3E43">
              <w:rPr>
                <w:szCs w:val="22"/>
              </w:rPr>
              <w:t xml:space="preserve"> inteligenci</w:t>
            </w:r>
            <w:r w:rsidR="001C7B06" w:rsidRPr="00BB3E43">
              <w:rPr>
                <w:szCs w:val="22"/>
              </w:rPr>
              <w:t>e</w:t>
            </w:r>
            <w:r w:rsidRPr="00BB3E43">
              <w:rPr>
                <w:szCs w:val="22"/>
              </w:rPr>
              <w:t>, ktorá bude medzi akademickými výskumnými tímami a tiež centrami výskumu v priemysle a </w:t>
            </w:r>
            <w:r w:rsidR="002A174D" w:rsidRPr="002A174D">
              <w:rPr>
                <w:szCs w:val="22"/>
              </w:rPr>
              <w:t>podnikateľskej a štátnej sfére</w:t>
            </w:r>
            <w:r w:rsidRPr="00BB3E43">
              <w:rPr>
                <w:szCs w:val="22"/>
              </w:rPr>
              <w:t>, ako aj inovačnými laboratóriami</w:t>
            </w:r>
            <w:r w:rsidR="007B6A07" w:rsidRPr="00BB3E43">
              <w:rPr>
                <w:szCs w:val="22"/>
              </w:rPr>
              <w:t xml:space="preserve"> plniť úlohu centrálneho kontaktného bodu</w:t>
            </w:r>
            <w:r w:rsidRPr="00BB3E43">
              <w:rPr>
                <w:szCs w:val="22"/>
              </w:rPr>
              <w:t>. Ustanovením takejto platformy budeme vytvárať a posilňovať silnú spätnú väzbu medzi výskumnými centrami, univerzitami a inováciami založenými na využití umelej inteligencie v priemysle a verejnej správe.</w:t>
            </w:r>
          </w:p>
          <w:p w:rsidR="005645F1" w:rsidRPr="00BB3E43" w:rsidRDefault="005645F1" w:rsidP="00471B35">
            <w:pPr>
              <w:rPr>
                <w:szCs w:val="22"/>
              </w:rPr>
            </w:pPr>
            <w:r w:rsidRPr="00BB3E43">
              <w:rPr>
                <w:szCs w:val="22"/>
              </w:rPr>
              <w:t>Prinášať úžitok spoločnosti pomenúvaním problémov a ponúkaním riešení získaných vedeckým výskumom vo vybraných oblastiach umelej inteligencie smerovaný najmä do oblastí s potenciálnym transferom poznatkov do praxe</w:t>
            </w:r>
            <w:r w:rsidR="00527056" w:rsidRPr="00BB3E43">
              <w:rPr>
                <w:szCs w:val="22"/>
              </w:rPr>
              <w:t>.</w:t>
            </w:r>
            <w:r w:rsidRPr="00BB3E43">
              <w:rPr>
                <w:szCs w:val="22"/>
              </w:rPr>
              <w:t xml:space="preserve"> </w:t>
            </w:r>
          </w:p>
          <w:p w:rsidR="005645F1" w:rsidRPr="00BB3E43" w:rsidRDefault="005645F1" w:rsidP="00471B35">
            <w:pPr>
              <w:rPr>
                <w:szCs w:val="22"/>
              </w:rPr>
            </w:pPr>
            <w:r w:rsidRPr="00BB3E43">
              <w:rPr>
                <w:szCs w:val="22"/>
              </w:rPr>
              <w:t>Podieľať sa na formovaní pozície Slovenskej republiky v jednotlivých oblastiach umelej inteligencie</w:t>
            </w:r>
            <w:r w:rsidR="007B6A07" w:rsidRPr="00BB3E43">
              <w:rPr>
                <w:szCs w:val="22"/>
              </w:rPr>
              <w:t xml:space="preserve"> a verejných politík vo všeobecnosti</w:t>
            </w:r>
            <w:r w:rsidR="00527056" w:rsidRPr="00BB3E43">
              <w:rPr>
                <w:szCs w:val="22"/>
              </w:rPr>
              <w:t>.</w:t>
            </w:r>
          </w:p>
          <w:p w:rsidR="005645F1" w:rsidRPr="00BB3E43" w:rsidRDefault="005645F1" w:rsidP="00471B35">
            <w:pPr>
              <w:rPr>
                <w:szCs w:val="22"/>
              </w:rPr>
            </w:pPr>
            <w:r w:rsidRPr="00BB3E43">
              <w:rPr>
                <w:szCs w:val="22"/>
              </w:rPr>
              <w:t xml:space="preserve">Posilniť vzdelávanie </w:t>
            </w:r>
            <w:r w:rsidR="00527056" w:rsidRPr="00BB3E43">
              <w:rPr>
                <w:szCs w:val="22"/>
              </w:rPr>
              <w:t xml:space="preserve">a etické princípy </w:t>
            </w:r>
            <w:r w:rsidRPr="00BB3E43">
              <w:rPr>
                <w:szCs w:val="22"/>
              </w:rPr>
              <w:t>v oblasti umelej inteligencie</w:t>
            </w:r>
            <w:r w:rsidR="00527056" w:rsidRPr="00BB3E43">
              <w:rPr>
                <w:szCs w:val="22"/>
              </w:rPr>
              <w:t>.</w:t>
            </w:r>
            <w:r w:rsidRPr="00BB3E43">
              <w:rPr>
                <w:szCs w:val="22"/>
              </w:rPr>
              <w:t xml:space="preserve"> </w:t>
            </w:r>
          </w:p>
          <w:p w:rsidR="007B6A07" w:rsidRPr="00BB3E43" w:rsidRDefault="007B6A07" w:rsidP="00471B35">
            <w:pPr>
              <w:rPr>
                <w:szCs w:val="22"/>
              </w:rPr>
            </w:pPr>
            <w:r w:rsidRPr="00BB3E43">
              <w:rPr>
                <w:szCs w:val="22"/>
              </w:rPr>
              <w:t>Podieľa</w:t>
            </w:r>
            <w:r w:rsidR="00B1792B" w:rsidRPr="00BB3E43">
              <w:rPr>
                <w:szCs w:val="22"/>
              </w:rPr>
              <w:t>ť sa na medzinárodných projektoch</w:t>
            </w:r>
            <w:r w:rsidRPr="00BB3E43">
              <w:rPr>
                <w:szCs w:val="22"/>
              </w:rPr>
              <w:t xml:space="preserve"> v oblasti umelej inteligencie</w:t>
            </w:r>
            <w:r w:rsidR="00527056" w:rsidRPr="00BB3E43">
              <w:rPr>
                <w:szCs w:val="22"/>
              </w:rPr>
              <w:t xml:space="preserve"> s cieľom maximalizovať využitie zdrojov priamo riadených programov EÚ ako aj iných fondov EÚ.</w:t>
            </w:r>
          </w:p>
          <w:p w:rsidR="005645F1" w:rsidRPr="00BB3E43" w:rsidRDefault="005645F1" w:rsidP="00471B35">
            <w:pPr>
              <w:rPr>
                <w:szCs w:val="22"/>
              </w:rPr>
            </w:pPr>
            <w:r w:rsidRPr="00BB3E43">
              <w:rPr>
                <w:szCs w:val="22"/>
              </w:rPr>
              <w:t>Posilňovať talent v oblasti umelej inteligencie, ale aj širšie pre IT a</w:t>
            </w:r>
            <w:r w:rsidR="00B1792B" w:rsidRPr="00BB3E43">
              <w:rPr>
                <w:szCs w:val="22"/>
              </w:rPr>
              <w:t> </w:t>
            </w:r>
            <w:r w:rsidRPr="00BB3E43">
              <w:rPr>
                <w:szCs w:val="22"/>
              </w:rPr>
              <w:t>tým</w:t>
            </w:r>
            <w:r w:rsidR="00B1792B" w:rsidRPr="00BB3E43">
              <w:rPr>
                <w:szCs w:val="22"/>
              </w:rPr>
              <w:t>:</w:t>
            </w:r>
          </w:p>
          <w:p w:rsidR="005645F1" w:rsidRPr="00BB3E43" w:rsidRDefault="005645F1" w:rsidP="00471B35">
            <w:pPr>
              <w:pStyle w:val="Odsekzoznamu"/>
              <w:numPr>
                <w:ilvl w:val="0"/>
                <w:numId w:val="32"/>
              </w:numPr>
              <w:ind w:left="316"/>
              <w:rPr>
                <w:szCs w:val="22"/>
              </w:rPr>
            </w:pPr>
            <w:r w:rsidRPr="00BB3E43">
              <w:rPr>
                <w:szCs w:val="22"/>
              </w:rPr>
              <w:t xml:space="preserve">znížiť odliv </w:t>
            </w:r>
            <w:r w:rsidR="00B626C5">
              <w:rPr>
                <w:szCs w:val="22"/>
              </w:rPr>
              <w:t>vzdelaných</w:t>
            </w:r>
            <w:r w:rsidRPr="00BB3E43">
              <w:rPr>
                <w:szCs w:val="22"/>
              </w:rPr>
              <w:t xml:space="preserve"> mladých ľudí zo Slovenska, predstaviť im konkurencieschopnú alternatívu v silne sa rozvíjajúcej oblasti s veľkým potenciálom</w:t>
            </w:r>
            <w:r w:rsidR="00B1792B" w:rsidRPr="00BB3E43">
              <w:rPr>
                <w:szCs w:val="22"/>
              </w:rPr>
              <w:t>,</w:t>
            </w:r>
          </w:p>
          <w:p w:rsidR="00B626C5" w:rsidRPr="00B626C5" w:rsidRDefault="00B626C5" w:rsidP="00471B35">
            <w:pPr>
              <w:pStyle w:val="Odsekzoznamu"/>
              <w:numPr>
                <w:ilvl w:val="0"/>
                <w:numId w:val="32"/>
              </w:numPr>
              <w:ind w:left="316"/>
              <w:rPr>
                <w:szCs w:val="22"/>
              </w:rPr>
            </w:pPr>
            <w:r>
              <w:t>prilákať s ponukou atraktívneho špičkového vedeckého pracoviska späť na Slovensko tých, ktorí odišli,</w:t>
            </w:r>
          </w:p>
          <w:p w:rsidR="005645F1" w:rsidRPr="00BB3E43" w:rsidRDefault="005645F1" w:rsidP="00471B35">
            <w:pPr>
              <w:pStyle w:val="Odsekzoznamu"/>
              <w:numPr>
                <w:ilvl w:val="0"/>
                <w:numId w:val="32"/>
              </w:numPr>
              <w:ind w:left="316"/>
              <w:rPr>
                <w:szCs w:val="22"/>
              </w:rPr>
            </w:pPr>
            <w:r w:rsidRPr="00BB3E43">
              <w:rPr>
                <w:szCs w:val="22"/>
              </w:rPr>
              <w:t>získať talenty zo zahraničia, aby bolo Slovensko pre nich zaujímavé, či už krátkodobo alebo dlhodobo</w:t>
            </w:r>
            <w:r w:rsidR="00B1792B" w:rsidRPr="00BB3E43">
              <w:rPr>
                <w:szCs w:val="22"/>
              </w:rPr>
              <w:t>,</w:t>
            </w:r>
          </w:p>
          <w:p w:rsidR="00471B35" w:rsidRDefault="00527056" w:rsidP="00471B35">
            <w:pPr>
              <w:pStyle w:val="Odsekzoznamu"/>
              <w:numPr>
                <w:ilvl w:val="0"/>
                <w:numId w:val="32"/>
              </w:numPr>
              <w:ind w:left="316"/>
              <w:rPr>
                <w:szCs w:val="22"/>
              </w:rPr>
            </w:pPr>
            <w:r w:rsidRPr="00BB3E43">
              <w:rPr>
                <w:szCs w:val="22"/>
              </w:rPr>
              <w:t>zapájať talenty do virtuálneho centra excelentnosti v umelej inteligencii</w:t>
            </w:r>
            <w:r w:rsidR="00471B35">
              <w:rPr>
                <w:szCs w:val="22"/>
              </w:rPr>
              <w:t>,</w:t>
            </w:r>
          </w:p>
          <w:p w:rsidR="00471B35" w:rsidRDefault="00471B35" w:rsidP="00471B35">
            <w:pPr>
              <w:pStyle w:val="Odsekzoznamu"/>
              <w:numPr>
                <w:ilvl w:val="0"/>
                <w:numId w:val="32"/>
              </w:numPr>
              <w:ind w:left="316"/>
              <w:rPr>
                <w:rFonts w:ascii="Times New Roman" w:hAnsi="Times New Roman" w:cs="Times New Roman"/>
                <w:szCs w:val="22"/>
              </w:rPr>
            </w:pPr>
            <w:r>
              <w:rPr>
                <w:rFonts w:ascii="Times New Roman" w:hAnsi="Times New Roman" w:cs="Times New Roman"/>
                <w:szCs w:val="22"/>
              </w:rPr>
              <w:t>p</w:t>
            </w:r>
            <w:r w:rsidR="00527056" w:rsidRPr="00471B35">
              <w:rPr>
                <w:rFonts w:ascii="Times New Roman" w:hAnsi="Times New Roman" w:cs="Times New Roman"/>
                <w:szCs w:val="22"/>
              </w:rPr>
              <w:t>rodukovať znalostí v oblasti umelej inteligencie uskutočňovaním základného a aplikovaného výskumu na excelentnej úrovni prepájaním súčasných kapac</w:t>
            </w:r>
            <w:r w:rsidRPr="00471B35">
              <w:rPr>
                <w:rFonts w:ascii="Times New Roman" w:hAnsi="Times New Roman" w:cs="Times New Roman"/>
                <w:szCs w:val="22"/>
              </w:rPr>
              <w:t xml:space="preserve">ít v tejto oblasti na Slovensku, </w:t>
            </w:r>
          </w:p>
          <w:p w:rsidR="00471B35" w:rsidRDefault="00471B35" w:rsidP="00471B35">
            <w:pPr>
              <w:pStyle w:val="Odsekzoznamu"/>
              <w:numPr>
                <w:ilvl w:val="0"/>
                <w:numId w:val="32"/>
              </w:numPr>
              <w:ind w:left="316"/>
              <w:rPr>
                <w:rFonts w:ascii="Times New Roman" w:hAnsi="Times New Roman" w:cs="Times New Roman"/>
                <w:szCs w:val="22"/>
              </w:rPr>
            </w:pPr>
            <w:r w:rsidRPr="00471B35">
              <w:rPr>
                <w:rFonts w:ascii="Times New Roman" w:hAnsi="Times New Roman" w:cs="Times New Roman"/>
                <w:szCs w:val="22"/>
              </w:rPr>
              <w:t>p</w:t>
            </w:r>
            <w:r w:rsidR="00527056" w:rsidRPr="00471B35">
              <w:rPr>
                <w:rFonts w:ascii="Times New Roman" w:hAnsi="Times New Roman" w:cs="Times New Roman"/>
                <w:szCs w:val="22"/>
              </w:rPr>
              <w:t>odporiť vzdelávania experto</w:t>
            </w:r>
            <w:r w:rsidR="004D5155" w:rsidRPr="00471B35">
              <w:rPr>
                <w:rFonts w:ascii="Times New Roman" w:hAnsi="Times New Roman" w:cs="Times New Roman"/>
                <w:szCs w:val="22"/>
              </w:rPr>
              <w:t>v v oblasti umelej inteligencie</w:t>
            </w:r>
            <w:r w:rsidRPr="00471B35">
              <w:rPr>
                <w:rFonts w:ascii="Times New Roman" w:hAnsi="Times New Roman" w:cs="Times New Roman"/>
                <w:szCs w:val="22"/>
              </w:rPr>
              <w:t xml:space="preserve">, </w:t>
            </w:r>
          </w:p>
          <w:p w:rsidR="00471B35" w:rsidRDefault="00471B35" w:rsidP="00471B35">
            <w:pPr>
              <w:pStyle w:val="Odsekzoznamu"/>
              <w:numPr>
                <w:ilvl w:val="0"/>
                <w:numId w:val="32"/>
              </w:numPr>
              <w:ind w:left="316"/>
              <w:rPr>
                <w:rFonts w:ascii="Times New Roman" w:hAnsi="Times New Roman" w:cs="Times New Roman"/>
                <w:szCs w:val="22"/>
              </w:rPr>
            </w:pPr>
            <w:r w:rsidRPr="00471B35">
              <w:rPr>
                <w:rFonts w:ascii="Times New Roman" w:hAnsi="Times New Roman" w:cs="Times New Roman"/>
                <w:szCs w:val="22"/>
              </w:rPr>
              <w:t>p</w:t>
            </w:r>
            <w:r w:rsidR="00527056" w:rsidRPr="00471B35">
              <w:rPr>
                <w:rFonts w:ascii="Times New Roman" w:hAnsi="Times New Roman" w:cs="Times New Roman"/>
                <w:szCs w:val="22"/>
              </w:rPr>
              <w:t>repájať akademický, súkromný a štátny sektor najmä prenášaním vedeckých poznatkov z akademického sektoru až po aplikáciu výsledkov výskumu do praxe</w:t>
            </w:r>
            <w:r w:rsidRPr="00471B35">
              <w:rPr>
                <w:rFonts w:ascii="Times New Roman" w:hAnsi="Times New Roman" w:cs="Times New Roman"/>
                <w:szCs w:val="22"/>
              </w:rPr>
              <w:t xml:space="preserve">, </w:t>
            </w:r>
          </w:p>
          <w:p w:rsidR="00471B35" w:rsidRDefault="00471B35" w:rsidP="00471B35">
            <w:pPr>
              <w:pStyle w:val="Odsekzoznamu"/>
              <w:numPr>
                <w:ilvl w:val="0"/>
                <w:numId w:val="32"/>
              </w:numPr>
              <w:ind w:left="316"/>
              <w:rPr>
                <w:rFonts w:ascii="Times New Roman" w:hAnsi="Times New Roman" w:cs="Times New Roman"/>
                <w:szCs w:val="22"/>
              </w:rPr>
            </w:pPr>
            <w:r w:rsidRPr="00471B35">
              <w:rPr>
                <w:rFonts w:ascii="Times New Roman" w:hAnsi="Times New Roman" w:cs="Times New Roman"/>
                <w:szCs w:val="22"/>
              </w:rPr>
              <w:t>p</w:t>
            </w:r>
            <w:r w:rsidR="00527056" w:rsidRPr="00471B35">
              <w:rPr>
                <w:rFonts w:ascii="Times New Roman" w:hAnsi="Times New Roman" w:cs="Times New Roman"/>
                <w:szCs w:val="22"/>
              </w:rPr>
              <w:t>odieľať sa na riešení úloh vyplývajúcich z potrieb spoločnosti a praxe súvisiacich s umelou inteligenciou vrátane verejnej správy</w:t>
            </w:r>
            <w:r w:rsidRPr="00471B35">
              <w:rPr>
                <w:rFonts w:ascii="Times New Roman" w:hAnsi="Times New Roman" w:cs="Times New Roman"/>
                <w:szCs w:val="22"/>
              </w:rPr>
              <w:t xml:space="preserve">, </w:t>
            </w:r>
          </w:p>
          <w:p w:rsidR="00471B35" w:rsidRPr="000079B0" w:rsidRDefault="00471B35" w:rsidP="00471B35">
            <w:pPr>
              <w:pStyle w:val="Odsekzoznamu"/>
              <w:numPr>
                <w:ilvl w:val="0"/>
                <w:numId w:val="32"/>
              </w:numPr>
              <w:ind w:left="316"/>
              <w:rPr>
                <w:color w:val="auto"/>
                <w:szCs w:val="22"/>
                <w:lang w:bidi="ar-SA"/>
              </w:rPr>
            </w:pPr>
            <w:r>
              <w:rPr>
                <w:rFonts w:ascii="Times New Roman" w:hAnsi="Times New Roman" w:cs="Times New Roman"/>
                <w:szCs w:val="22"/>
              </w:rPr>
              <w:t>p</w:t>
            </w:r>
            <w:r w:rsidR="00527056" w:rsidRPr="00471B35">
              <w:rPr>
                <w:rFonts w:ascii="Times New Roman" w:hAnsi="Times New Roman" w:cs="Times New Roman"/>
                <w:szCs w:val="22"/>
              </w:rPr>
              <w:t>redvídať nové</w:t>
            </w:r>
            <w:r w:rsidR="00B1792B" w:rsidRPr="00471B35">
              <w:rPr>
                <w:rFonts w:ascii="Times New Roman" w:hAnsi="Times New Roman" w:cs="Times New Roman"/>
                <w:szCs w:val="22"/>
              </w:rPr>
              <w:t xml:space="preserve"> udalosti</w:t>
            </w:r>
            <w:r w:rsidR="00601D12" w:rsidRPr="00471B35">
              <w:rPr>
                <w:rFonts w:ascii="Times New Roman" w:hAnsi="Times New Roman" w:cs="Times New Roman"/>
                <w:szCs w:val="22"/>
              </w:rPr>
              <w:t xml:space="preserve"> spojené</w:t>
            </w:r>
            <w:r w:rsidR="00527056" w:rsidRPr="00471B35">
              <w:rPr>
                <w:rFonts w:ascii="Times New Roman" w:hAnsi="Times New Roman" w:cs="Times New Roman"/>
                <w:szCs w:val="22"/>
              </w:rPr>
              <w:t xml:space="preserve"> s umelou inteligenciou, ktorými by sa mala zaoberať spoločnosť</w:t>
            </w:r>
            <w:r w:rsidR="00601D12" w:rsidRPr="00471B35">
              <w:rPr>
                <w:rFonts w:ascii="Times New Roman" w:hAnsi="Times New Roman" w:cs="Times New Roman"/>
                <w:szCs w:val="22"/>
              </w:rPr>
              <w:t xml:space="preserve"> a to</w:t>
            </w:r>
            <w:r w:rsidR="00527056" w:rsidRPr="00471B35">
              <w:rPr>
                <w:rFonts w:ascii="Times New Roman" w:hAnsi="Times New Roman" w:cs="Times New Roman"/>
                <w:szCs w:val="22"/>
              </w:rPr>
              <w:t xml:space="preserve"> na </w:t>
            </w:r>
            <w:r w:rsidR="00B626C5" w:rsidRPr="00471B35">
              <w:rPr>
                <w:rFonts w:ascii="Times New Roman" w:hAnsi="Times New Roman" w:cs="Times New Roman"/>
                <w:szCs w:val="22"/>
              </w:rPr>
              <w:t>národnej, regionálnej, európskej a medzinárodnej úrovni</w:t>
            </w:r>
            <w:r>
              <w:rPr>
                <w:rFonts w:ascii="Times New Roman" w:hAnsi="Times New Roman" w:cs="Times New Roman"/>
                <w:szCs w:val="22"/>
              </w:rPr>
              <w:t xml:space="preserve">. </w:t>
            </w:r>
          </w:p>
          <w:p w:rsidR="000079B0" w:rsidRDefault="00425945" w:rsidP="000079B0">
            <w:pPr>
              <w:rPr>
                <w:szCs w:val="22"/>
                <w:lang w:bidi="ar-SA"/>
              </w:rPr>
            </w:pPr>
            <w:r>
              <w:rPr>
                <w:szCs w:val="22"/>
                <w:lang w:bidi="ar-SA"/>
              </w:rPr>
              <w:t>Aktivity platformy</w:t>
            </w:r>
            <w:r w:rsidR="000079B0">
              <w:rPr>
                <w:szCs w:val="22"/>
                <w:lang w:bidi="ar-SA"/>
              </w:rPr>
              <w:t xml:space="preserve"> budú ďalej podporované: </w:t>
            </w:r>
          </w:p>
          <w:p w:rsidR="000079B0" w:rsidRDefault="000079B0" w:rsidP="000079B0">
            <w:pPr>
              <w:pStyle w:val="Odsekzoznamu"/>
              <w:numPr>
                <w:ilvl w:val="0"/>
                <w:numId w:val="53"/>
              </w:numPr>
              <w:rPr>
                <w:szCs w:val="22"/>
                <w:lang w:bidi="ar-SA"/>
              </w:rPr>
            </w:pPr>
            <w:r>
              <w:rPr>
                <w:szCs w:val="22"/>
                <w:lang w:bidi="ar-SA"/>
              </w:rPr>
              <w:t>propagáciou</w:t>
            </w:r>
            <w:r w:rsidRPr="000079B0">
              <w:rPr>
                <w:szCs w:val="22"/>
                <w:lang w:bidi="ar-SA"/>
              </w:rPr>
              <w:t xml:space="preserve"> činností platforiem pre výskum a využitie umelej inteligencie</w:t>
            </w:r>
            <w:r>
              <w:rPr>
                <w:szCs w:val="22"/>
                <w:lang w:bidi="ar-SA"/>
              </w:rPr>
              <w:t>,</w:t>
            </w:r>
          </w:p>
          <w:p w:rsidR="000079B0" w:rsidRDefault="000079B0" w:rsidP="000079B0">
            <w:pPr>
              <w:pStyle w:val="Odsekzoznamu"/>
              <w:numPr>
                <w:ilvl w:val="0"/>
                <w:numId w:val="53"/>
              </w:numPr>
              <w:rPr>
                <w:szCs w:val="22"/>
                <w:lang w:bidi="ar-SA"/>
              </w:rPr>
            </w:pPr>
            <w:r>
              <w:rPr>
                <w:szCs w:val="22"/>
                <w:lang w:bidi="ar-SA"/>
              </w:rPr>
              <w:t>komunikáciou</w:t>
            </w:r>
            <w:r w:rsidRPr="000079B0">
              <w:rPr>
                <w:szCs w:val="22"/>
                <w:lang w:bidi="ar-SA"/>
              </w:rPr>
              <w:t xml:space="preserve"> s členmi platforiem pre výskum a využitie umelej inteligencie s cieľom podporiť ich pri plnení svojich záväzkov</w:t>
            </w:r>
            <w:r>
              <w:rPr>
                <w:szCs w:val="22"/>
                <w:lang w:bidi="ar-SA"/>
              </w:rPr>
              <w:t xml:space="preserve">. </w:t>
            </w:r>
          </w:p>
          <w:p w:rsidR="000079B0" w:rsidRPr="000079B0" w:rsidRDefault="000079B0" w:rsidP="000079B0">
            <w:pPr>
              <w:pStyle w:val="Odsekzoznamu"/>
              <w:rPr>
                <w:szCs w:val="22"/>
                <w:lang w:bidi="ar-SA"/>
              </w:rPr>
            </w:pPr>
          </w:p>
          <w:p w:rsidR="00601D12" w:rsidRPr="00471B35" w:rsidRDefault="00471B35" w:rsidP="00471B35">
            <w:pPr>
              <w:pStyle w:val="Odsekzoznamu"/>
              <w:ind w:left="28" w:hanging="28"/>
              <w:rPr>
                <w:color w:val="auto"/>
                <w:szCs w:val="22"/>
                <w:lang w:bidi="ar-SA"/>
              </w:rPr>
            </w:pPr>
            <w:r w:rsidRPr="00471B35">
              <w:rPr>
                <w:szCs w:val="22"/>
              </w:rPr>
              <w:t>T</w:t>
            </w:r>
            <w:r w:rsidR="00601D12" w:rsidRPr="00471B35">
              <w:rPr>
                <w:szCs w:val="22"/>
              </w:rPr>
              <w:t xml:space="preserve">ieto činnosti tvoria základ úloh a cieľov platformy pre výskum a využitie </w:t>
            </w:r>
            <w:r w:rsidR="000263F4" w:rsidRPr="00471B35">
              <w:rPr>
                <w:szCs w:val="22"/>
              </w:rPr>
              <w:t>umelej inteligencie</w:t>
            </w:r>
            <w:r w:rsidR="00601D12" w:rsidRPr="00471B35">
              <w:rPr>
                <w:szCs w:val="22"/>
              </w:rPr>
              <w:t>, pričom ich zoznam nie je definitívny.</w:t>
            </w:r>
          </w:p>
        </w:tc>
      </w:tr>
      <w:tr w:rsidR="6C4BAD81" w:rsidTr="00C12236">
        <w:tc>
          <w:tcPr>
            <w:tcW w:w="2263" w:type="dxa"/>
          </w:tcPr>
          <w:p w:rsidR="6C4BAD81" w:rsidRPr="00255570" w:rsidRDefault="00BB3E43" w:rsidP="00255570">
            <w:pPr>
              <w:rPr>
                <w:b/>
              </w:rPr>
            </w:pPr>
            <w:r>
              <w:rPr>
                <w:b/>
              </w:rPr>
              <w:t>Zodpovedný</w:t>
            </w:r>
          </w:p>
        </w:tc>
        <w:tc>
          <w:tcPr>
            <w:tcW w:w="6803" w:type="dxa"/>
            <w:gridSpan w:val="2"/>
          </w:tcPr>
          <w:p w:rsidR="6C4BAD81" w:rsidRDefault="005D3CAB" w:rsidP="00CA0D7A">
            <w:r>
              <w:t>Ú</w:t>
            </w:r>
            <w:r w:rsidR="6C4BAD81" w:rsidRPr="6C4BAD81">
              <w:t xml:space="preserve">PVII </w:t>
            </w:r>
            <w:r w:rsidR="00CA0D7A" w:rsidRPr="6C4BAD81">
              <w:t xml:space="preserve"> v spolupráci s príslušnými rezortmi, pod ktoré bude spadať </w:t>
            </w:r>
            <w:r w:rsidR="00CA0D7A">
              <w:t xml:space="preserve">aplikované využívanie umelej inteligencie </w:t>
            </w:r>
          </w:p>
        </w:tc>
      </w:tr>
      <w:tr w:rsidR="6C4BAD81" w:rsidTr="00C12236">
        <w:tc>
          <w:tcPr>
            <w:tcW w:w="2263" w:type="dxa"/>
          </w:tcPr>
          <w:p w:rsidR="6C4BAD81" w:rsidRPr="00255570" w:rsidRDefault="008B3290" w:rsidP="008A6173">
            <w:pPr>
              <w:rPr>
                <w:b/>
              </w:rPr>
            </w:pPr>
            <w:r w:rsidRPr="085187D0">
              <w:rPr>
                <w:rFonts w:ascii="Times New Roman" w:hAnsi="Times New Roman"/>
                <w:b/>
                <w:bCs/>
              </w:rPr>
              <w:t>Termín/Obdobie</w:t>
            </w:r>
            <w:r w:rsidR="008A6173">
              <w:rPr>
                <w:rFonts w:ascii="Times New Roman" w:hAnsi="Times New Roman"/>
                <w:b/>
                <w:bCs/>
              </w:rPr>
              <w:t>/ Realizácia opatrenia</w:t>
            </w:r>
          </w:p>
        </w:tc>
        <w:tc>
          <w:tcPr>
            <w:tcW w:w="6803" w:type="dxa"/>
            <w:gridSpan w:val="2"/>
          </w:tcPr>
          <w:p w:rsidR="6C4BAD81" w:rsidRDefault="00330497" w:rsidP="00505D34">
            <w:r>
              <w:rPr>
                <w:rFonts w:ascii="Times New Roman" w:hAnsi="Times New Roman" w:cs="Times New Roman"/>
                <w:color w:val="auto"/>
                <w:szCs w:val="22"/>
              </w:rPr>
              <w:t>30.</w:t>
            </w:r>
            <w:r w:rsidR="00B1792B">
              <w:rPr>
                <w:rFonts w:ascii="Times New Roman" w:hAnsi="Times New Roman" w:cs="Times New Roman"/>
                <w:color w:val="auto"/>
                <w:szCs w:val="22"/>
              </w:rPr>
              <w:t xml:space="preserve"> </w:t>
            </w:r>
            <w:r>
              <w:rPr>
                <w:rFonts w:ascii="Times New Roman" w:hAnsi="Times New Roman" w:cs="Times New Roman"/>
                <w:color w:val="auto"/>
                <w:szCs w:val="22"/>
              </w:rPr>
              <w:t>6.</w:t>
            </w:r>
            <w:r w:rsidR="00B1792B">
              <w:rPr>
                <w:rFonts w:ascii="Times New Roman" w:hAnsi="Times New Roman" w:cs="Times New Roman"/>
                <w:color w:val="auto"/>
                <w:szCs w:val="22"/>
              </w:rPr>
              <w:t xml:space="preserve"> </w:t>
            </w:r>
            <w:r>
              <w:rPr>
                <w:rFonts w:ascii="Times New Roman" w:hAnsi="Times New Roman" w:cs="Times New Roman"/>
                <w:color w:val="auto"/>
                <w:szCs w:val="22"/>
              </w:rPr>
              <w:t xml:space="preserve">2020, </w:t>
            </w:r>
            <w:r>
              <w:t>p</w:t>
            </w:r>
            <w:r w:rsidR="009E4BFE">
              <w:t>riebežne</w:t>
            </w:r>
            <w:r w:rsidR="008A6173">
              <w:t xml:space="preserve">. Opatrenie sa začalo realizovať po schválení Stratégie digitálnej transformácie. </w:t>
            </w:r>
          </w:p>
        </w:tc>
      </w:tr>
      <w:tr w:rsidR="008A6173" w:rsidRPr="000D5A81" w:rsidTr="008A6173">
        <w:trPr>
          <w:gridAfter w:val="1"/>
          <w:wAfter w:w="10" w:type="dxa"/>
        </w:trPr>
        <w:tc>
          <w:tcPr>
            <w:tcW w:w="2263" w:type="dxa"/>
          </w:tcPr>
          <w:p w:rsidR="008A6173" w:rsidRPr="004E14E7" w:rsidRDefault="008A6173" w:rsidP="00C12236">
            <w:pPr>
              <w:suppressAutoHyphens/>
              <w:spacing w:after="0"/>
              <w:rPr>
                <w:rFonts w:ascii="Times New Roman" w:hAnsi="Times New Roman"/>
                <w:b/>
                <w:szCs w:val="22"/>
              </w:rPr>
            </w:pPr>
            <w:r>
              <w:rPr>
                <w:rFonts w:ascii="Times New Roman" w:hAnsi="Times New Roman"/>
                <w:b/>
                <w:szCs w:val="22"/>
              </w:rPr>
              <w:t>Hlavný očakávaný výstup</w:t>
            </w:r>
          </w:p>
        </w:tc>
        <w:tc>
          <w:tcPr>
            <w:tcW w:w="6793" w:type="dxa"/>
          </w:tcPr>
          <w:p w:rsidR="008A6173" w:rsidRPr="000D5A81" w:rsidRDefault="008A6173" w:rsidP="00C12236">
            <w:pPr>
              <w:suppressAutoHyphens/>
              <w:spacing w:after="0"/>
              <w:rPr>
                <w:rFonts w:ascii="Times New Roman" w:hAnsi="Times New Roman"/>
                <w:color w:val="auto"/>
                <w:szCs w:val="22"/>
                <w:lang w:eastAsia="cs-CZ"/>
              </w:rPr>
            </w:pPr>
            <w:r>
              <w:rPr>
                <w:rFonts w:ascii="Times New Roman" w:hAnsi="Times New Roman" w:cs="Times New Roman"/>
              </w:rPr>
              <w:t>Vytvorenie platformy/platforiem pre výskum a využitie umelej inteligencie na zvýšenie inovačnej schopnosti SR</w:t>
            </w:r>
          </w:p>
        </w:tc>
      </w:tr>
      <w:tr w:rsidR="6C4BAD81" w:rsidTr="00C12236">
        <w:tc>
          <w:tcPr>
            <w:tcW w:w="2263" w:type="dxa"/>
          </w:tcPr>
          <w:p w:rsidR="6C4BAD81" w:rsidRPr="00255570" w:rsidRDefault="6C4BAD81" w:rsidP="00255570">
            <w:pPr>
              <w:rPr>
                <w:b/>
              </w:rPr>
            </w:pPr>
            <w:r w:rsidRPr="00255570">
              <w:rPr>
                <w:b/>
              </w:rPr>
              <w:t>Zdroj financovania</w:t>
            </w:r>
          </w:p>
        </w:tc>
        <w:tc>
          <w:tcPr>
            <w:tcW w:w="6803" w:type="dxa"/>
            <w:gridSpan w:val="2"/>
          </w:tcPr>
          <w:p w:rsidR="6C4BAD81" w:rsidRDefault="00CA1214" w:rsidP="00255570">
            <w:r>
              <w:t>š</w:t>
            </w:r>
            <w:r w:rsidR="6C4BAD81" w:rsidRPr="6C4BAD81">
              <w:t>tátny rozpočet</w:t>
            </w:r>
            <w:r w:rsidR="00F931B0">
              <w:t xml:space="preserve"> / </w:t>
            </w:r>
            <w:r>
              <w:t>f</w:t>
            </w:r>
            <w:r w:rsidR="009E4BFE">
              <w:t>ondy EÚ</w:t>
            </w:r>
          </w:p>
        </w:tc>
      </w:tr>
      <w:tr w:rsidR="008A6173" w:rsidRPr="008A6173" w:rsidTr="008A6173">
        <w:tblPrEx>
          <w:tblLook w:val="04A0" w:firstRow="1" w:lastRow="0" w:firstColumn="1" w:lastColumn="0" w:noHBand="0" w:noVBand="1"/>
        </w:tblPrEx>
        <w:trPr>
          <w:gridAfter w:val="1"/>
          <w:wAfter w:w="10" w:type="dxa"/>
        </w:trPr>
        <w:tc>
          <w:tcPr>
            <w:tcW w:w="2263" w:type="dxa"/>
            <w:hideMark/>
          </w:tcPr>
          <w:p w:rsidR="008A6173" w:rsidRPr="008A6173" w:rsidRDefault="00C04E30" w:rsidP="008A6173">
            <w:pPr>
              <w:spacing w:after="0" w:line="259" w:lineRule="auto"/>
              <w:jc w:val="left"/>
              <w:rPr>
                <w:b/>
                <w:color w:val="auto"/>
                <w:lang w:bidi="ar-SA"/>
              </w:rPr>
            </w:pPr>
            <w:r>
              <w:rPr>
                <w:b/>
                <w:color w:val="auto"/>
                <w:lang w:bidi="ar-SA"/>
              </w:rPr>
              <w:t>Referencia</w:t>
            </w:r>
          </w:p>
        </w:tc>
        <w:tc>
          <w:tcPr>
            <w:tcW w:w="6793" w:type="dxa"/>
            <w:hideMark/>
          </w:tcPr>
          <w:p w:rsidR="008A6173" w:rsidRPr="008A6173" w:rsidRDefault="008A6173" w:rsidP="008A6173">
            <w:pPr>
              <w:spacing w:after="0" w:line="259" w:lineRule="auto"/>
              <w:jc w:val="left"/>
              <w:rPr>
                <w:color w:val="auto"/>
                <w:lang w:bidi="ar-SA"/>
              </w:rPr>
            </w:pPr>
            <w:r w:rsidRPr="008A6173">
              <w:rPr>
                <w:color w:val="auto"/>
                <w:lang w:bidi="ar-SA"/>
              </w:rPr>
              <w:t>Áno. Vychádza z návrhu nariadenia o zriadení programu Digitálna Európa (č. 10167/18 + ADD 1, ADD 2, ADD 3)</w:t>
            </w:r>
            <w:r>
              <w:rPr>
                <w:color w:val="auto"/>
                <w:lang w:bidi="ar-SA"/>
              </w:rPr>
              <w:t xml:space="preserve">. Vychádza tiež z viacerých strategických dokumentov EK a Rady EÚ. </w:t>
            </w:r>
          </w:p>
        </w:tc>
      </w:tr>
      <w:tr w:rsidR="008A6173" w:rsidRPr="008A6173" w:rsidTr="008A6173">
        <w:tblPrEx>
          <w:tblLook w:val="04A0" w:firstRow="1" w:lastRow="0" w:firstColumn="1" w:lastColumn="0" w:noHBand="0" w:noVBand="1"/>
        </w:tblPrEx>
        <w:trPr>
          <w:gridAfter w:val="1"/>
          <w:wAfter w:w="10" w:type="dxa"/>
        </w:trPr>
        <w:tc>
          <w:tcPr>
            <w:tcW w:w="2263" w:type="dxa"/>
          </w:tcPr>
          <w:p w:rsidR="008A6173" w:rsidRPr="008A6173" w:rsidRDefault="008A6173" w:rsidP="008A6173">
            <w:pPr>
              <w:spacing w:after="0" w:line="259" w:lineRule="auto"/>
              <w:jc w:val="left"/>
              <w:rPr>
                <w:b/>
                <w:color w:val="auto"/>
                <w:lang w:bidi="ar-SA"/>
              </w:rPr>
            </w:pPr>
            <w:r w:rsidRPr="008A6173">
              <w:rPr>
                <w:b/>
                <w:color w:val="auto"/>
                <w:lang w:bidi="ar-SA"/>
              </w:rPr>
              <w:t>Závislosť od iných opatrení AP</w:t>
            </w:r>
          </w:p>
        </w:tc>
        <w:tc>
          <w:tcPr>
            <w:tcW w:w="6793" w:type="dxa"/>
          </w:tcPr>
          <w:p w:rsidR="008A6173" w:rsidRPr="008A6173" w:rsidRDefault="008A6173" w:rsidP="003E043F">
            <w:pPr>
              <w:spacing w:after="0" w:line="259" w:lineRule="auto"/>
              <w:jc w:val="left"/>
              <w:rPr>
                <w:color w:val="auto"/>
                <w:lang w:bidi="ar-SA"/>
              </w:rPr>
            </w:pPr>
            <w:r>
              <w:rPr>
                <w:color w:val="auto"/>
                <w:lang w:bidi="ar-SA"/>
              </w:rPr>
              <w:t>Áno.</w:t>
            </w:r>
            <w:r w:rsidR="003E043F">
              <w:rPr>
                <w:color w:val="auto"/>
                <w:lang w:bidi="ar-SA"/>
              </w:rPr>
              <w:t xml:space="preserve"> Pozri </w:t>
            </w:r>
            <w:r>
              <w:rPr>
                <w:color w:val="auto"/>
                <w:lang w:bidi="ar-SA"/>
              </w:rPr>
              <w:t>Kapitol</w:t>
            </w:r>
            <w:r w:rsidR="003E043F">
              <w:rPr>
                <w:color w:val="auto"/>
                <w:lang w:bidi="ar-SA"/>
              </w:rPr>
              <w:t>u</w:t>
            </w:r>
            <w:r>
              <w:rPr>
                <w:color w:val="auto"/>
                <w:lang w:bidi="ar-SA"/>
              </w:rPr>
              <w:t xml:space="preserve"> 4.</w:t>
            </w:r>
            <w:r w:rsidRPr="008A6173">
              <w:rPr>
                <w:color w:val="auto"/>
                <w:lang w:bidi="ar-SA"/>
              </w:rPr>
              <w:t xml:space="preserve"> </w:t>
            </w:r>
          </w:p>
        </w:tc>
      </w:tr>
    </w:tbl>
    <w:p w:rsidR="008A6173" w:rsidRDefault="008A6173" w:rsidP="00CF7244">
      <w:pPr>
        <w:spacing w:after="0" w:line="259" w:lineRule="auto"/>
        <w:jc w:val="left"/>
      </w:pPr>
    </w:p>
    <w:p w:rsidR="002D0824" w:rsidRPr="00505D34" w:rsidRDefault="00AC2FA3" w:rsidP="00CF7244">
      <w:pPr>
        <w:pStyle w:val="Nadpis5"/>
        <w:spacing w:before="0"/>
        <w:rPr>
          <w:b w:val="0"/>
          <w:color w:val="000000" w:themeColor="text1"/>
        </w:rPr>
      </w:pPr>
      <w:r w:rsidRPr="00505D34">
        <w:rPr>
          <w:b w:val="0"/>
          <w:color w:val="000000" w:themeColor="text1"/>
        </w:rPr>
        <w:t xml:space="preserve">Vzhľadom na potenciál technológie blockchain a jej čoraz väčšie využívanie verejnou správou v EÚ ako aj v mnohých iných vyspelých krajinách sveta je účelné systémovo  podporiť </w:t>
      </w:r>
      <w:r w:rsidR="00B626C5">
        <w:rPr>
          <w:b w:val="0"/>
          <w:color w:val="000000" w:themeColor="text1"/>
        </w:rPr>
        <w:t xml:space="preserve">výskum, </w:t>
      </w:r>
      <w:r w:rsidRPr="00505D34">
        <w:rPr>
          <w:b w:val="0"/>
          <w:color w:val="000000" w:themeColor="text1"/>
        </w:rPr>
        <w:t>vývoj, testovanie, nasadzo</w:t>
      </w:r>
      <w:r w:rsidR="00F62D49">
        <w:rPr>
          <w:b w:val="0"/>
          <w:color w:val="000000" w:themeColor="text1"/>
        </w:rPr>
        <w:t>vanie a následné monitorovanie tejto technológie. V prípadoch</w:t>
      </w:r>
      <w:r w:rsidRPr="00505D34">
        <w:rPr>
          <w:b w:val="0"/>
          <w:color w:val="000000" w:themeColor="text1"/>
        </w:rPr>
        <w:t>, kde by testovanie a experimentovanie preukázalo výhodnosť tejto technológie pred tradičnejšími riešeniami, zváži sa jej postupné nasadzovanie do praxe aj na základe princípu „hodnota za peniaze“. Štát z tohto dôvodu podporí vznik a</w:t>
      </w:r>
      <w:r w:rsidR="00B626C5">
        <w:rPr>
          <w:b w:val="0"/>
          <w:color w:val="000000" w:themeColor="text1"/>
        </w:rPr>
        <w:t xml:space="preserve"> aktivity platforiem pre výskum, vývoj </w:t>
      </w:r>
      <w:r w:rsidRPr="00505D34">
        <w:rPr>
          <w:b w:val="0"/>
          <w:color w:val="000000" w:themeColor="text1"/>
        </w:rPr>
        <w:t>a využitie technológie blockchain, ktoré by prepájali záujmy podnikateľskej, akademickej a štátnej sféry.  V závislosti od výsledkov úlohy "Otestujeme využitie blockchain technológie vo verejnej správe v pilotných projektoch" a relevantnej štúdie uskutočniteľnosti štát spresní konkrétne návrhy systémových opatrení podpory.</w:t>
      </w:r>
    </w:p>
    <w:p w:rsidR="001E5215" w:rsidRPr="00937EF6" w:rsidRDefault="002D0824" w:rsidP="00003D28">
      <w:pPr>
        <w:pStyle w:val="Nadpis5"/>
        <w:rPr>
          <w:color w:val="auto"/>
        </w:rPr>
      </w:pPr>
      <w:r>
        <w:rPr>
          <w:color w:val="auto"/>
        </w:rPr>
        <w:t>E</w:t>
      </w:r>
      <w:r w:rsidR="001E5215" w:rsidRPr="00937EF6">
        <w:rPr>
          <w:color w:val="auto"/>
        </w:rPr>
        <w:t xml:space="preserve"> Po</w:t>
      </w:r>
      <w:r w:rsidR="00425945">
        <w:rPr>
          <w:color w:val="auto"/>
        </w:rPr>
        <w:t>dpora vzniku a aktivít platfor</w:t>
      </w:r>
      <w:r w:rsidR="001E5215" w:rsidRPr="00937EF6">
        <w:rPr>
          <w:color w:val="auto"/>
        </w:rPr>
        <w:t>m</w:t>
      </w:r>
      <w:r w:rsidR="00425945">
        <w:rPr>
          <w:color w:val="auto"/>
        </w:rPr>
        <w:t>y</w:t>
      </w:r>
      <w:r w:rsidR="001E5215" w:rsidRPr="00937EF6">
        <w:rPr>
          <w:color w:val="auto"/>
        </w:rPr>
        <w:t xml:space="preserve"> pre výskum a využitie  technológie blockchain</w:t>
      </w:r>
    </w:p>
    <w:tbl>
      <w:tblPr>
        <w:tblStyle w:val="Mriekatabuky"/>
        <w:tblW w:w="9066" w:type="dxa"/>
        <w:tblLayout w:type="fixed"/>
        <w:tblLook w:val="00A0" w:firstRow="1" w:lastRow="0" w:firstColumn="1" w:lastColumn="0" w:noHBand="0" w:noVBand="0"/>
      </w:tblPr>
      <w:tblGrid>
        <w:gridCol w:w="2263"/>
        <w:gridCol w:w="6803"/>
      </w:tblGrid>
      <w:tr w:rsidR="000263F4" w:rsidTr="00C12236">
        <w:tc>
          <w:tcPr>
            <w:tcW w:w="2263" w:type="dxa"/>
          </w:tcPr>
          <w:p w:rsidR="000263F4" w:rsidRPr="00255570" w:rsidRDefault="000263F4" w:rsidP="000263F4">
            <w:pPr>
              <w:rPr>
                <w:b/>
              </w:rPr>
            </w:pPr>
            <w:r w:rsidRPr="00255570">
              <w:rPr>
                <w:b/>
              </w:rPr>
              <w:t>Opis opatrenia</w:t>
            </w:r>
          </w:p>
        </w:tc>
        <w:tc>
          <w:tcPr>
            <w:tcW w:w="6803" w:type="dxa"/>
            <w:tcBorders>
              <w:top w:val="single" w:sz="8" w:space="0" w:color="auto"/>
              <w:left w:val="nil"/>
              <w:bottom w:val="single" w:sz="8" w:space="0" w:color="auto"/>
              <w:right w:val="single" w:sz="8" w:space="0" w:color="auto"/>
            </w:tcBorders>
            <w:shd w:val="clear" w:color="auto" w:fill="FFFFFF"/>
          </w:tcPr>
          <w:p w:rsidR="000263F4" w:rsidRPr="00E8321F" w:rsidRDefault="000263F4" w:rsidP="000263F4">
            <w:pPr>
              <w:spacing w:line="207" w:lineRule="atLeast"/>
              <w:rPr>
                <w:rFonts w:ascii="Helvetica" w:hAnsi="Helvetica" w:cs="Arial"/>
                <w:color w:val="222222"/>
              </w:rPr>
            </w:pPr>
            <w:r w:rsidRPr="00E8321F">
              <w:rPr>
                <w:rFonts w:ascii="Times New Roman" w:hAnsi="Times New Roman" w:cs="Times New Roman"/>
                <w:color w:val="000000"/>
              </w:rPr>
              <w:t>Vytvoriť slovenskú platformu pre výskum a využitie technológie blockchain, ktorá bude medzi akademickými výskumnými tímami a tiež centrami výskumu v priemysle a podnikateľskej sfére, ako aj inovačnými laboratóriami plniť úlohu centrálneho kontaktného bodu. Ustanovením takejto platformy budeme vytvárať a posilňovať silnú spätnú väzbu medzi výskumnými centrami, univerzitami, súkromnou sférou ako aj inováciami založenými na využití technológie blockchain v priemysle a verejnej správe.</w:t>
            </w:r>
          </w:p>
          <w:p w:rsidR="000263F4" w:rsidRPr="00E8321F" w:rsidRDefault="000263F4" w:rsidP="000263F4">
            <w:pPr>
              <w:rPr>
                <w:rFonts w:ascii="Helvetica" w:hAnsi="Helvetica" w:cs="Arial"/>
                <w:color w:val="222222"/>
              </w:rPr>
            </w:pPr>
            <w:r w:rsidRPr="00E8321F">
              <w:rPr>
                <w:rFonts w:ascii="Times New Roman" w:hAnsi="Times New Roman" w:cs="Times New Roman"/>
                <w:color w:val="000000"/>
              </w:rPr>
              <w:t>Podporiť vzdelávania expertov v oblasti technológie blockchain</w:t>
            </w:r>
            <w:r>
              <w:rPr>
                <w:rFonts w:ascii="Times New Roman" w:hAnsi="Times New Roman" w:cs="Times New Roman"/>
                <w:color w:val="000000"/>
              </w:rPr>
              <w:t xml:space="preserve"> s ohľadom na multidisciplinaritu technológie</w:t>
            </w:r>
            <w:r w:rsidRPr="00E8321F">
              <w:rPr>
                <w:rFonts w:ascii="Times New Roman" w:hAnsi="Times New Roman" w:cs="Times New Roman"/>
                <w:color w:val="000000"/>
              </w:rPr>
              <w:t>.</w:t>
            </w:r>
          </w:p>
          <w:p w:rsidR="000263F4" w:rsidRPr="00E8321F" w:rsidRDefault="000263F4" w:rsidP="000263F4">
            <w:pPr>
              <w:rPr>
                <w:rFonts w:ascii="Helvetica" w:hAnsi="Helvetica" w:cs="Arial"/>
                <w:color w:val="222222"/>
              </w:rPr>
            </w:pPr>
            <w:r w:rsidRPr="00E8321F">
              <w:rPr>
                <w:rFonts w:ascii="Times New Roman" w:hAnsi="Times New Roman" w:cs="Times New Roman"/>
                <w:color w:val="000000"/>
              </w:rPr>
              <w:t>Prepájať akademický, súkromný a štátny sektor najmä prenášaním vedeckých poznatkov z akademického sektoru až po aplikáciu výsledkov výskumu do praxe pre využitie v súkromnej sfére a verejnej správe.</w:t>
            </w:r>
          </w:p>
          <w:p w:rsidR="000263F4" w:rsidRPr="00E8321F" w:rsidRDefault="000263F4" w:rsidP="000263F4">
            <w:pPr>
              <w:rPr>
                <w:rFonts w:ascii="Helvetica" w:hAnsi="Helvetica" w:cs="Arial"/>
                <w:color w:val="222222"/>
              </w:rPr>
            </w:pPr>
            <w:r w:rsidRPr="00E8321F">
              <w:rPr>
                <w:rFonts w:ascii="Times New Roman" w:hAnsi="Times New Roman" w:cs="Times New Roman"/>
                <w:color w:val="000000"/>
              </w:rPr>
              <w:t>Podieľať sa na riešení úloh vyplývajúcich z potrieb spoločnosti</w:t>
            </w:r>
            <w:r w:rsidR="00F62D49">
              <w:rPr>
                <w:rFonts w:ascii="Times New Roman" w:hAnsi="Times New Roman" w:cs="Times New Roman"/>
                <w:color w:val="000000"/>
              </w:rPr>
              <w:t>,</w:t>
            </w:r>
            <w:r w:rsidRPr="00E8321F">
              <w:rPr>
                <w:rFonts w:ascii="Times New Roman" w:hAnsi="Times New Roman" w:cs="Times New Roman"/>
                <w:color w:val="000000"/>
              </w:rPr>
              <w:t xml:space="preserve"> vrátane verejnej správy</w:t>
            </w:r>
            <w:r w:rsidR="00F62D49">
              <w:rPr>
                <w:rFonts w:ascii="Times New Roman" w:hAnsi="Times New Roman" w:cs="Times New Roman"/>
                <w:color w:val="000000"/>
              </w:rPr>
              <w:t>, v</w:t>
            </w:r>
            <w:r w:rsidRPr="00E8321F">
              <w:rPr>
                <w:rFonts w:ascii="Times New Roman" w:hAnsi="Times New Roman" w:cs="Times New Roman"/>
                <w:color w:val="000000"/>
              </w:rPr>
              <w:t xml:space="preserve"> spojitosti s aplikáciou technológie blockchain.</w:t>
            </w:r>
          </w:p>
          <w:p w:rsidR="000263F4" w:rsidRPr="00E8321F" w:rsidRDefault="000263F4" w:rsidP="000263F4">
            <w:pPr>
              <w:rPr>
                <w:rFonts w:ascii="Helvetica" w:hAnsi="Helvetica" w:cs="Arial"/>
                <w:color w:val="222222"/>
              </w:rPr>
            </w:pPr>
            <w:r w:rsidRPr="00E8321F">
              <w:rPr>
                <w:rFonts w:ascii="Times New Roman" w:hAnsi="Times New Roman" w:cs="Times New Roman"/>
                <w:color w:val="000000"/>
              </w:rPr>
              <w:t>Analyzovať výhodnosť ako aj riziká nasadzovania technológie blockchain do verejnej správy a súkromnej sféry oproti tradičným technologickým riešeniam.</w:t>
            </w:r>
          </w:p>
          <w:p w:rsidR="000263F4" w:rsidRPr="00E8321F" w:rsidRDefault="000263F4" w:rsidP="000263F4">
            <w:pPr>
              <w:spacing w:line="207" w:lineRule="atLeast"/>
              <w:rPr>
                <w:rFonts w:ascii="Helvetica" w:hAnsi="Helvetica" w:cs="Arial"/>
                <w:color w:val="222222"/>
              </w:rPr>
            </w:pPr>
            <w:r w:rsidRPr="00E8321F">
              <w:rPr>
                <w:rFonts w:ascii="Times New Roman" w:hAnsi="Times New Roman" w:cs="Times New Roman"/>
                <w:color w:val="000000"/>
              </w:rPr>
              <w:t>Analyzova</w:t>
            </w:r>
            <w:r>
              <w:rPr>
                <w:rFonts w:ascii="Times New Roman" w:hAnsi="Times New Roman" w:cs="Times New Roman"/>
                <w:color w:val="000000"/>
              </w:rPr>
              <w:t>ť</w:t>
            </w:r>
            <w:r w:rsidRPr="00E8321F">
              <w:rPr>
                <w:rFonts w:ascii="Times New Roman" w:hAnsi="Times New Roman" w:cs="Times New Roman"/>
                <w:color w:val="000000"/>
              </w:rPr>
              <w:t xml:space="preserve"> a identifikova</w:t>
            </w:r>
            <w:r>
              <w:rPr>
                <w:rFonts w:ascii="Times New Roman" w:hAnsi="Times New Roman" w:cs="Times New Roman"/>
                <w:color w:val="000000"/>
              </w:rPr>
              <w:t>ť</w:t>
            </w:r>
            <w:r w:rsidRPr="00E8321F">
              <w:rPr>
                <w:rFonts w:ascii="Times New Roman" w:hAnsi="Times New Roman" w:cs="Times New Roman"/>
                <w:color w:val="000000"/>
              </w:rPr>
              <w:t xml:space="preserve"> vhodn</w:t>
            </w:r>
            <w:r>
              <w:rPr>
                <w:rFonts w:ascii="Times New Roman" w:hAnsi="Times New Roman" w:cs="Times New Roman"/>
                <w:color w:val="000000"/>
              </w:rPr>
              <w:t>é</w:t>
            </w:r>
            <w:r w:rsidRPr="00E8321F">
              <w:rPr>
                <w:rFonts w:ascii="Times New Roman" w:hAnsi="Times New Roman" w:cs="Times New Roman"/>
                <w:color w:val="000000"/>
              </w:rPr>
              <w:t xml:space="preserve"> pilotn</w:t>
            </w:r>
            <w:r>
              <w:rPr>
                <w:rFonts w:ascii="Times New Roman" w:hAnsi="Times New Roman" w:cs="Times New Roman"/>
                <w:color w:val="000000"/>
              </w:rPr>
              <w:t>é</w:t>
            </w:r>
            <w:r w:rsidRPr="00E8321F">
              <w:rPr>
                <w:rFonts w:ascii="Times New Roman" w:hAnsi="Times New Roman" w:cs="Times New Roman"/>
                <w:color w:val="000000"/>
              </w:rPr>
              <w:t xml:space="preserve"> projekt</w:t>
            </w:r>
            <w:r>
              <w:rPr>
                <w:rFonts w:ascii="Times New Roman" w:hAnsi="Times New Roman" w:cs="Times New Roman"/>
                <w:color w:val="000000"/>
              </w:rPr>
              <w:t>y</w:t>
            </w:r>
            <w:r w:rsidRPr="00E8321F">
              <w:rPr>
                <w:rFonts w:ascii="Times New Roman" w:hAnsi="Times New Roman" w:cs="Times New Roman"/>
                <w:color w:val="000000"/>
              </w:rPr>
              <w:t xml:space="preserve"> na testovanie technológie blockchain v priemysle aj vo verejnej správe.</w:t>
            </w:r>
          </w:p>
          <w:p w:rsidR="000263F4" w:rsidRPr="00E8321F" w:rsidRDefault="000263F4" w:rsidP="000263F4">
            <w:pPr>
              <w:spacing w:line="207" w:lineRule="atLeast"/>
              <w:rPr>
                <w:rFonts w:ascii="Helvetica" w:hAnsi="Helvetica" w:cs="Arial"/>
                <w:color w:val="222222"/>
              </w:rPr>
            </w:pPr>
            <w:r w:rsidRPr="00E8321F">
              <w:rPr>
                <w:rFonts w:ascii="Times New Roman" w:hAnsi="Times New Roman" w:cs="Times New Roman"/>
                <w:color w:val="000000"/>
              </w:rPr>
              <w:t>Podieľať sa na medzinárodných projekto</w:t>
            </w:r>
            <w:r>
              <w:rPr>
                <w:rFonts w:ascii="Times New Roman" w:hAnsi="Times New Roman" w:cs="Times New Roman"/>
                <w:color w:val="000000"/>
              </w:rPr>
              <w:t>ch</w:t>
            </w:r>
            <w:r w:rsidRPr="00E8321F">
              <w:rPr>
                <w:rFonts w:ascii="Times New Roman" w:hAnsi="Times New Roman" w:cs="Times New Roman"/>
                <w:color w:val="000000"/>
              </w:rPr>
              <w:t xml:space="preserve"> v oblasti technológie blockchain s cieľom maximalizovať využitie zdrojov priamo riadených programov EÚ ako aj iných fondov EÚ.</w:t>
            </w:r>
          </w:p>
          <w:p w:rsidR="000263F4" w:rsidRDefault="000263F4" w:rsidP="004D5155">
            <w:pPr>
              <w:spacing w:after="0" w:line="259" w:lineRule="auto"/>
              <w:rPr>
                <w:rFonts w:ascii="Times New Roman" w:hAnsi="Times New Roman" w:cs="Times New Roman"/>
                <w:szCs w:val="22"/>
                <w:highlight w:val="yellow"/>
              </w:rPr>
            </w:pPr>
            <w:r w:rsidRPr="00E8321F">
              <w:rPr>
                <w:rFonts w:ascii="Times New Roman" w:hAnsi="Times New Roman" w:cs="Times New Roman"/>
                <w:color w:val="000000"/>
              </w:rPr>
              <w:t>Tieto činnosti tvoria základ úloh a cieľov platformy pre výskum a využitie technológie blockchain, pričom ich zoznam nie je definitívny.</w:t>
            </w:r>
          </w:p>
        </w:tc>
      </w:tr>
      <w:tr w:rsidR="000263F4" w:rsidTr="00C12236">
        <w:tc>
          <w:tcPr>
            <w:tcW w:w="2263" w:type="dxa"/>
          </w:tcPr>
          <w:p w:rsidR="000263F4" w:rsidRPr="00255570" w:rsidRDefault="00BB3E43" w:rsidP="000263F4">
            <w:pPr>
              <w:rPr>
                <w:b/>
              </w:rPr>
            </w:pPr>
            <w:r>
              <w:rPr>
                <w:b/>
              </w:rPr>
              <w:t>Zodpovedný</w:t>
            </w:r>
          </w:p>
        </w:tc>
        <w:tc>
          <w:tcPr>
            <w:tcW w:w="6803" w:type="dxa"/>
          </w:tcPr>
          <w:p w:rsidR="000263F4" w:rsidRDefault="000263F4" w:rsidP="000263F4">
            <w:r>
              <w:t>ÚP</w:t>
            </w:r>
            <w:r w:rsidRPr="6C4BAD81">
              <w:t xml:space="preserve">VII v spolupráci s príslušnými rezortmi, pod ktoré bude spadať oblasť inovácií </w:t>
            </w:r>
            <w:r>
              <w:t>využívajúcich</w:t>
            </w:r>
            <w:r w:rsidRPr="6C4BAD81">
              <w:t xml:space="preserve"> technológie blockchain</w:t>
            </w:r>
          </w:p>
        </w:tc>
      </w:tr>
      <w:tr w:rsidR="003E043F" w:rsidTr="00C12236">
        <w:tc>
          <w:tcPr>
            <w:tcW w:w="2263" w:type="dxa"/>
          </w:tcPr>
          <w:p w:rsidR="003E043F" w:rsidRPr="00255570" w:rsidRDefault="003E043F" w:rsidP="003E043F">
            <w:pPr>
              <w:rPr>
                <w:b/>
              </w:rPr>
            </w:pPr>
            <w:r w:rsidRPr="085187D0">
              <w:rPr>
                <w:rFonts w:ascii="Times New Roman" w:hAnsi="Times New Roman"/>
                <w:b/>
                <w:bCs/>
              </w:rPr>
              <w:t>Termín/Obdobie</w:t>
            </w:r>
            <w:r>
              <w:rPr>
                <w:rFonts w:ascii="Times New Roman" w:hAnsi="Times New Roman"/>
                <w:b/>
                <w:bCs/>
              </w:rPr>
              <w:t>/ Realizácia opatrenia</w:t>
            </w:r>
          </w:p>
        </w:tc>
        <w:tc>
          <w:tcPr>
            <w:tcW w:w="6803" w:type="dxa"/>
          </w:tcPr>
          <w:p w:rsidR="003E043F" w:rsidRDefault="003E043F" w:rsidP="003E043F">
            <w:r>
              <w:rPr>
                <w:rFonts w:ascii="Times New Roman" w:hAnsi="Times New Roman" w:cs="Times New Roman"/>
                <w:color w:val="auto"/>
                <w:szCs w:val="22"/>
              </w:rPr>
              <w:t xml:space="preserve">30. 6. 2020, </w:t>
            </w:r>
            <w:r>
              <w:t>priebežne. Opatrenie sa zatiaľ nezačalo realizovať</w:t>
            </w:r>
          </w:p>
        </w:tc>
      </w:tr>
      <w:tr w:rsidR="003E043F" w:rsidTr="00C12236">
        <w:tc>
          <w:tcPr>
            <w:tcW w:w="2263" w:type="dxa"/>
          </w:tcPr>
          <w:p w:rsidR="003E043F" w:rsidRPr="00255570" w:rsidRDefault="003E043F" w:rsidP="003E043F">
            <w:pPr>
              <w:rPr>
                <w:b/>
              </w:rPr>
            </w:pPr>
            <w:r>
              <w:rPr>
                <w:rFonts w:ascii="Times New Roman" w:hAnsi="Times New Roman"/>
                <w:b/>
                <w:szCs w:val="22"/>
              </w:rPr>
              <w:t>Hlavný očakávaný výstup</w:t>
            </w:r>
          </w:p>
        </w:tc>
        <w:tc>
          <w:tcPr>
            <w:tcW w:w="6803" w:type="dxa"/>
          </w:tcPr>
          <w:p w:rsidR="003E043F" w:rsidRDefault="003E043F" w:rsidP="003E043F">
            <w:r>
              <w:rPr>
                <w:rFonts w:ascii="Times New Roman" w:hAnsi="Times New Roman" w:cs="Times New Roman"/>
              </w:rPr>
              <w:t>Vytvorenie platformy/platforiem pre výskum a využitie technológie blockchain na zvýšenie inovačnej schopnosti SR</w:t>
            </w:r>
          </w:p>
        </w:tc>
      </w:tr>
      <w:tr w:rsidR="003E043F" w:rsidTr="00C12236">
        <w:tc>
          <w:tcPr>
            <w:tcW w:w="2263" w:type="dxa"/>
          </w:tcPr>
          <w:p w:rsidR="003E043F" w:rsidRDefault="003E043F" w:rsidP="003E043F">
            <w:pPr>
              <w:rPr>
                <w:rFonts w:ascii="Times New Roman" w:hAnsi="Times New Roman"/>
                <w:b/>
                <w:szCs w:val="22"/>
              </w:rPr>
            </w:pPr>
            <w:r w:rsidRPr="00255570">
              <w:rPr>
                <w:b/>
              </w:rPr>
              <w:t>Zdroj financovania</w:t>
            </w:r>
          </w:p>
        </w:tc>
        <w:tc>
          <w:tcPr>
            <w:tcW w:w="6803" w:type="dxa"/>
          </w:tcPr>
          <w:p w:rsidR="003E043F" w:rsidRDefault="003E043F" w:rsidP="003E043F">
            <w:pPr>
              <w:rPr>
                <w:rFonts w:ascii="Times New Roman" w:hAnsi="Times New Roman" w:cs="Times New Roman"/>
              </w:rPr>
            </w:pPr>
            <w:r>
              <w:t>š</w:t>
            </w:r>
            <w:r w:rsidRPr="6C4BAD81">
              <w:t>tátny rozpočet</w:t>
            </w:r>
            <w:r>
              <w:t xml:space="preserve"> / fondy EÚ</w:t>
            </w:r>
          </w:p>
        </w:tc>
      </w:tr>
      <w:tr w:rsidR="003E043F" w:rsidTr="00C12236">
        <w:tc>
          <w:tcPr>
            <w:tcW w:w="2263" w:type="dxa"/>
          </w:tcPr>
          <w:p w:rsidR="003E043F" w:rsidRPr="00255570" w:rsidRDefault="00C04E30" w:rsidP="003E043F">
            <w:pPr>
              <w:rPr>
                <w:b/>
              </w:rPr>
            </w:pPr>
            <w:r>
              <w:rPr>
                <w:b/>
                <w:color w:val="auto"/>
                <w:lang w:bidi="ar-SA"/>
              </w:rPr>
              <w:t>Referencia</w:t>
            </w:r>
          </w:p>
        </w:tc>
        <w:tc>
          <w:tcPr>
            <w:tcW w:w="6803" w:type="dxa"/>
          </w:tcPr>
          <w:p w:rsidR="003E043F" w:rsidRDefault="003E043F" w:rsidP="003E043F">
            <w:r w:rsidRPr="008A6173">
              <w:rPr>
                <w:color w:val="auto"/>
                <w:lang w:bidi="ar-SA"/>
              </w:rPr>
              <w:t>Áno. Vychádza z návrhu nariadenia o zriadení programu Digitálna Európa (č. 10167/18 + ADD 1, ADD 2, ADD 3)</w:t>
            </w:r>
            <w:r>
              <w:rPr>
                <w:color w:val="auto"/>
                <w:lang w:bidi="ar-SA"/>
              </w:rPr>
              <w:t xml:space="preserve">. Vychádza tiež z viacerých strategických dokumentov EK a Rady EÚ. </w:t>
            </w:r>
          </w:p>
        </w:tc>
      </w:tr>
      <w:tr w:rsidR="003E043F" w:rsidTr="00C12236">
        <w:tc>
          <w:tcPr>
            <w:tcW w:w="2263" w:type="dxa"/>
          </w:tcPr>
          <w:p w:rsidR="003E043F" w:rsidRPr="008A6173" w:rsidRDefault="003E043F" w:rsidP="003E043F">
            <w:pPr>
              <w:rPr>
                <w:b/>
              </w:rPr>
            </w:pPr>
            <w:r w:rsidRPr="008A6173">
              <w:rPr>
                <w:b/>
                <w:color w:val="auto"/>
                <w:lang w:bidi="ar-SA"/>
              </w:rPr>
              <w:t>Závislosť od iných opatrení AP</w:t>
            </w:r>
          </w:p>
        </w:tc>
        <w:tc>
          <w:tcPr>
            <w:tcW w:w="6803" w:type="dxa"/>
          </w:tcPr>
          <w:p w:rsidR="003E043F" w:rsidRPr="008A6173" w:rsidRDefault="00033320" w:rsidP="003E043F">
            <w:r>
              <w:rPr>
                <w:color w:val="auto"/>
                <w:lang w:bidi="ar-SA"/>
              </w:rPr>
              <w:t>Nie.</w:t>
            </w:r>
          </w:p>
        </w:tc>
      </w:tr>
    </w:tbl>
    <w:p w:rsidR="009B00C1" w:rsidRPr="003C5E26" w:rsidRDefault="6C4BAD81" w:rsidP="006849D4">
      <w:pPr>
        <w:spacing w:before="240"/>
        <w:rPr>
          <w:rFonts w:asciiTheme="majorHAnsi" w:hAnsiTheme="majorHAnsi" w:cstheme="majorHAnsi"/>
          <w:color w:val="222222"/>
          <w:szCs w:val="22"/>
        </w:rPr>
      </w:pPr>
      <w:r w:rsidRPr="003C5E26">
        <w:rPr>
          <w:rFonts w:asciiTheme="majorHAnsi" w:hAnsiTheme="majorHAnsi" w:cstheme="majorHAnsi"/>
          <w:szCs w:val="22"/>
        </w:rPr>
        <w:t xml:space="preserve">Pre plné využitie inovatívnych technológií je nevyhnutná podpora zo strany vysokokapacitného hardvérového zabezpečenia. Vytvorením </w:t>
      </w:r>
      <w:r w:rsidR="009B00C1" w:rsidRPr="003C5E26">
        <w:rPr>
          <w:rFonts w:asciiTheme="majorHAnsi" w:hAnsiTheme="majorHAnsi" w:cstheme="majorHAnsi"/>
          <w:b/>
          <w:bCs/>
          <w:szCs w:val="22"/>
        </w:rPr>
        <w:t>n</w:t>
      </w:r>
      <w:r w:rsidRPr="003C5E26">
        <w:rPr>
          <w:rFonts w:asciiTheme="majorHAnsi" w:hAnsiTheme="majorHAnsi" w:cstheme="majorHAnsi"/>
          <w:b/>
          <w:bCs/>
          <w:szCs w:val="22"/>
        </w:rPr>
        <w:t xml:space="preserve">árodného </w:t>
      </w:r>
      <w:r w:rsidR="009B00C1" w:rsidRPr="003C5E26">
        <w:rPr>
          <w:rFonts w:asciiTheme="majorHAnsi" w:hAnsiTheme="majorHAnsi" w:cstheme="majorHAnsi"/>
          <w:b/>
          <w:bCs/>
          <w:szCs w:val="22"/>
        </w:rPr>
        <w:t xml:space="preserve">superpočítačového kompetenčného </w:t>
      </w:r>
      <w:r w:rsidRPr="003C5E26">
        <w:rPr>
          <w:rFonts w:asciiTheme="majorHAnsi" w:hAnsiTheme="majorHAnsi" w:cstheme="majorHAnsi"/>
          <w:b/>
          <w:bCs/>
          <w:szCs w:val="22"/>
        </w:rPr>
        <w:t xml:space="preserve">centra </w:t>
      </w:r>
      <w:r w:rsidRPr="003C5E26">
        <w:rPr>
          <w:rFonts w:asciiTheme="majorHAnsi" w:hAnsiTheme="majorHAnsi" w:cstheme="majorHAnsi"/>
          <w:szCs w:val="22"/>
        </w:rPr>
        <w:t>(</w:t>
      </w:r>
      <w:r w:rsidR="00097433" w:rsidRPr="003C5E26">
        <w:rPr>
          <w:rFonts w:asciiTheme="majorHAnsi" w:hAnsiTheme="majorHAnsi" w:cstheme="majorHAnsi"/>
          <w:i/>
          <w:szCs w:val="22"/>
        </w:rPr>
        <w:t xml:space="preserve">angl. </w:t>
      </w:r>
      <w:r w:rsidRPr="003C5E26">
        <w:rPr>
          <w:rFonts w:asciiTheme="majorHAnsi" w:hAnsiTheme="majorHAnsi" w:cstheme="majorHAnsi"/>
          <w:i/>
          <w:szCs w:val="22"/>
        </w:rPr>
        <w:t>HPC</w:t>
      </w:r>
      <w:r w:rsidR="00097433" w:rsidRPr="003C5E26">
        <w:rPr>
          <w:rFonts w:asciiTheme="majorHAnsi" w:hAnsiTheme="majorHAnsi" w:cstheme="majorHAnsi"/>
          <w:i/>
          <w:szCs w:val="22"/>
        </w:rPr>
        <w:t xml:space="preserve"> –</w:t>
      </w:r>
      <w:r w:rsidR="00097433" w:rsidRPr="003C5E26">
        <w:rPr>
          <w:rFonts w:asciiTheme="majorHAnsi" w:hAnsiTheme="majorHAnsi" w:cstheme="majorHAnsi"/>
          <w:szCs w:val="22"/>
        </w:rPr>
        <w:t xml:space="preserve"> </w:t>
      </w:r>
      <w:r w:rsidR="00097433" w:rsidRPr="003C5E26">
        <w:rPr>
          <w:rFonts w:asciiTheme="majorHAnsi" w:hAnsiTheme="majorHAnsi" w:cstheme="majorHAnsi"/>
          <w:i/>
          <w:szCs w:val="22"/>
        </w:rPr>
        <w:t>high performance computing</w:t>
      </w:r>
      <w:r w:rsidRPr="003C5E26">
        <w:rPr>
          <w:rFonts w:asciiTheme="majorHAnsi" w:hAnsiTheme="majorHAnsi" w:cstheme="majorHAnsi"/>
          <w:szCs w:val="22"/>
        </w:rPr>
        <w:t xml:space="preserve">) sa poskytne prístup k odborným znalostiam, výmene najlepších postupov a rozšíreniu možností využitia výpočtového </w:t>
      </w:r>
      <w:r w:rsidRPr="003C5E26">
        <w:rPr>
          <w:rFonts w:asciiTheme="majorHAnsi" w:hAnsiTheme="majorHAnsi" w:cstheme="majorHAnsi"/>
          <w:color w:val="222222"/>
          <w:szCs w:val="22"/>
        </w:rPr>
        <w:t>času ​​najmä smerom k priemyslu a verejnej správe. Používatelia budú môcť využiť možnosť tvorby strojového kódu, optimalizáciu algoritmov a všeobecné poradenstvo v pou</w:t>
      </w:r>
      <w:r w:rsidR="00425945">
        <w:rPr>
          <w:rFonts w:asciiTheme="majorHAnsi" w:hAnsiTheme="majorHAnsi" w:cstheme="majorHAnsi"/>
          <w:color w:val="222222"/>
          <w:szCs w:val="22"/>
        </w:rPr>
        <w:t xml:space="preserve">žívaní HPC. Navyše </w:t>
      </w:r>
      <w:r w:rsidRPr="003C5E26">
        <w:rPr>
          <w:rFonts w:asciiTheme="majorHAnsi" w:hAnsiTheme="majorHAnsi" w:cstheme="majorHAnsi"/>
          <w:color w:val="222222"/>
          <w:szCs w:val="22"/>
        </w:rPr>
        <w:t xml:space="preserve">sa </w:t>
      </w:r>
      <w:r w:rsidR="00425945">
        <w:rPr>
          <w:rFonts w:asciiTheme="majorHAnsi" w:hAnsiTheme="majorHAnsi" w:cstheme="majorHAnsi"/>
          <w:color w:val="222222"/>
          <w:szCs w:val="22"/>
        </w:rPr>
        <w:t>tým vytvorí</w:t>
      </w:r>
      <w:r w:rsidRPr="003C5E26">
        <w:rPr>
          <w:rFonts w:asciiTheme="majorHAnsi" w:hAnsiTheme="majorHAnsi" w:cstheme="majorHAnsi"/>
          <w:color w:val="222222"/>
          <w:szCs w:val="22"/>
        </w:rPr>
        <w:t xml:space="preserve"> významný priestor na </w:t>
      </w:r>
      <w:r w:rsidR="009B00C1" w:rsidRPr="003C5E26">
        <w:rPr>
          <w:rFonts w:asciiTheme="majorHAnsi" w:hAnsiTheme="majorHAnsi" w:cstheme="majorHAnsi"/>
          <w:color w:val="222222"/>
          <w:szCs w:val="22"/>
        </w:rPr>
        <w:t>spolu</w:t>
      </w:r>
      <w:r w:rsidRPr="003C5E26">
        <w:rPr>
          <w:rFonts w:asciiTheme="majorHAnsi" w:hAnsiTheme="majorHAnsi" w:cstheme="majorHAnsi"/>
          <w:color w:val="222222"/>
          <w:szCs w:val="22"/>
        </w:rPr>
        <w:t xml:space="preserve">financovanie </w:t>
      </w:r>
      <w:r w:rsidR="009B00C1" w:rsidRPr="003C5E26">
        <w:rPr>
          <w:rFonts w:asciiTheme="majorHAnsi" w:hAnsiTheme="majorHAnsi" w:cstheme="majorHAnsi"/>
          <w:color w:val="222222"/>
          <w:szCs w:val="22"/>
        </w:rPr>
        <w:t xml:space="preserve">jeho aktivít </w:t>
      </w:r>
      <w:r w:rsidRPr="003C5E26">
        <w:rPr>
          <w:rFonts w:asciiTheme="majorHAnsi" w:hAnsiTheme="majorHAnsi" w:cstheme="majorHAnsi"/>
          <w:color w:val="222222"/>
          <w:szCs w:val="22"/>
        </w:rPr>
        <w:t xml:space="preserve">z priamo riadených programov EÚ </w:t>
      </w:r>
      <w:r w:rsidR="009B00C1" w:rsidRPr="003C5E26">
        <w:rPr>
          <w:rFonts w:asciiTheme="majorHAnsi" w:hAnsiTheme="majorHAnsi" w:cstheme="majorHAnsi"/>
          <w:color w:val="222222"/>
          <w:szCs w:val="22"/>
        </w:rPr>
        <w:t xml:space="preserve">ako </w:t>
      </w:r>
      <w:r w:rsidRPr="003C5E26">
        <w:rPr>
          <w:rFonts w:asciiTheme="majorHAnsi" w:hAnsiTheme="majorHAnsi" w:cstheme="majorHAnsi"/>
          <w:color w:val="222222"/>
          <w:szCs w:val="22"/>
        </w:rPr>
        <w:t xml:space="preserve">aj z európskych štrukturálnych a investičných fondov. Zriadenie </w:t>
      </w:r>
      <w:r w:rsidR="009B00C1" w:rsidRPr="003C5E26">
        <w:rPr>
          <w:rFonts w:asciiTheme="majorHAnsi" w:hAnsiTheme="majorHAnsi" w:cstheme="majorHAnsi"/>
          <w:color w:val="222222"/>
          <w:szCs w:val="22"/>
        </w:rPr>
        <w:t>národného</w:t>
      </w:r>
      <w:r w:rsidRPr="003C5E26">
        <w:rPr>
          <w:rFonts w:asciiTheme="majorHAnsi" w:hAnsiTheme="majorHAnsi" w:cstheme="majorHAnsi"/>
          <w:color w:val="222222"/>
          <w:szCs w:val="22"/>
        </w:rPr>
        <w:t xml:space="preserve"> </w:t>
      </w:r>
      <w:r w:rsidR="009B00C1" w:rsidRPr="003C5E26">
        <w:rPr>
          <w:rFonts w:asciiTheme="majorHAnsi" w:hAnsiTheme="majorHAnsi" w:cstheme="majorHAnsi"/>
          <w:color w:val="222222"/>
          <w:szCs w:val="22"/>
        </w:rPr>
        <w:t xml:space="preserve">superpočítačového </w:t>
      </w:r>
      <w:r w:rsidRPr="003C5E26">
        <w:rPr>
          <w:rFonts w:asciiTheme="majorHAnsi" w:hAnsiTheme="majorHAnsi" w:cstheme="majorHAnsi"/>
          <w:color w:val="222222"/>
          <w:szCs w:val="22"/>
        </w:rPr>
        <w:t>kompetenčného centra má zároveň strategickú a legislatívnu podporu EÚ.</w:t>
      </w:r>
    </w:p>
    <w:p w:rsidR="00ED35A9" w:rsidRDefault="00ED35A9" w:rsidP="00ED35A9">
      <w:pPr>
        <w:rPr>
          <w:rFonts w:cs="Calibri"/>
          <w:color w:val="1F497D"/>
          <w:shd w:val="clear" w:color="auto" w:fill="auto"/>
        </w:rPr>
      </w:pPr>
      <w:r>
        <w:rPr>
          <w:rFonts w:ascii="Times New Roman" w:hAnsi="Times New Roman" w:cs="Times New Roman"/>
        </w:rPr>
        <w:t xml:space="preserve">Slovenská republika sa koncom roka 2018 pripojila ku krajinám EÚ a asociovaným členom a stala sa súčasťou iniciatívy EuroHPC (European High Performance Computing Joint Undertaking - Spoločný podnik EÚ pre vysokovýkonné výpočty), ktorého cieľom je vybudovať komplexnú infraštruktúru a ucelený ekosystém superpočítačov v Európe na rozvoj výskumných aktivít v oblasti spracovania veľkých objemov údajov (Big Data) a umelej inteligencie (AI) vrátane výpočtovej architektúry na strojové učenie metódou deep learning. </w:t>
      </w:r>
      <w:r>
        <w:rPr>
          <w:rFonts w:ascii="Times New Roman" w:hAnsi="Times New Roman" w:cs="Times New Roman"/>
          <w:b/>
          <w:bCs/>
        </w:rPr>
        <w:t>Národné kompetenčné centrum pre vysokovýkonné výpočty by prevzalo úlohy a záväzky vyplývajúce z iniciatívy EuroHPC a ďalších obdobných</w:t>
      </w:r>
      <w:r>
        <w:rPr>
          <w:rFonts w:ascii="Times New Roman" w:hAnsi="Times New Roman" w:cs="Times New Roman"/>
        </w:rPr>
        <w:t>.</w:t>
      </w:r>
    </w:p>
    <w:p w:rsidR="009B00C1" w:rsidRPr="003C5E26" w:rsidRDefault="009B00C1" w:rsidP="00003D28">
      <w:pPr>
        <w:spacing w:after="0"/>
        <w:rPr>
          <w:rFonts w:asciiTheme="majorHAnsi" w:eastAsia="Calibri Light" w:hAnsiTheme="majorHAnsi" w:cstheme="majorHAnsi"/>
          <w:szCs w:val="22"/>
        </w:rPr>
      </w:pPr>
      <w:r w:rsidRPr="003C5E26">
        <w:rPr>
          <w:rFonts w:asciiTheme="majorHAnsi" w:eastAsia="Calibri Light" w:hAnsiTheme="majorHAnsi" w:cstheme="majorHAnsi"/>
          <w:szCs w:val="22"/>
        </w:rPr>
        <w:t>Vedomostná ekonomika založená na inováciách a vysokej pridanej hodnote je jednou z kľúčových priorít moderných európskych štátov, ktorých cieľom je odbúrať závislosť od tradičných priemyselných odvetví (ako napr. strojárska výroba) a vytvoriť dlhodobú konkurenčnú výhodu v </w:t>
      </w:r>
      <w:r w:rsidR="00341D0E" w:rsidRPr="003C5E26">
        <w:rPr>
          <w:rFonts w:asciiTheme="majorHAnsi" w:eastAsia="Calibri Light" w:hAnsiTheme="majorHAnsi" w:cstheme="majorHAnsi"/>
          <w:szCs w:val="22"/>
        </w:rPr>
        <w:t>porovnaní s ostatnými krajinami</w:t>
      </w:r>
      <w:r w:rsidRPr="003C5E26">
        <w:rPr>
          <w:rFonts w:asciiTheme="majorHAnsi" w:eastAsia="Calibri Light" w:hAnsiTheme="majorHAnsi" w:cstheme="majorHAnsi"/>
          <w:szCs w:val="22"/>
        </w:rPr>
        <w:t xml:space="preserve"> či regiónmi. </w:t>
      </w:r>
      <w:r w:rsidR="00341D0E" w:rsidRPr="003C5E26">
        <w:rPr>
          <w:rFonts w:asciiTheme="majorHAnsi" w:eastAsia="Calibri Light" w:hAnsiTheme="majorHAnsi" w:cstheme="majorHAnsi"/>
          <w:szCs w:val="22"/>
        </w:rPr>
        <w:t>Slovenská republika potrebuje zá</w:t>
      </w:r>
      <w:r w:rsidRPr="003C5E26">
        <w:rPr>
          <w:rFonts w:asciiTheme="majorHAnsi" w:eastAsia="Calibri Light" w:hAnsiTheme="majorHAnsi" w:cstheme="majorHAnsi"/>
          <w:szCs w:val="22"/>
        </w:rPr>
        <w:t>sadne podporiť svoj inovačný potenciál. V súkromnej sfére aj v akademickom prostredí, vede a výskume existujú spôsobilosti vo forme úspešných</w:t>
      </w:r>
      <w:r w:rsidR="00341D0E" w:rsidRPr="003C5E26">
        <w:rPr>
          <w:rFonts w:asciiTheme="majorHAnsi" w:eastAsia="Calibri Light" w:hAnsiTheme="majorHAnsi" w:cstheme="majorHAnsi"/>
          <w:szCs w:val="22"/>
        </w:rPr>
        <w:t xml:space="preserve"> tímov, projektov aj spoločností</w:t>
      </w:r>
      <w:r w:rsidR="00290CBC" w:rsidRPr="003C5E26">
        <w:rPr>
          <w:rFonts w:asciiTheme="majorHAnsi" w:eastAsia="Calibri Light" w:hAnsiTheme="majorHAnsi" w:cstheme="majorHAnsi"/>
          <w:szCs w:val="22"/>
        </w:rPr>
        <w:t>.</w:t>
      </w:r>
      <w:r w:rsidRPr="003C5E26">
        <w:rPr>
          <w:rFonts w:asciiTheme="majorHAnsi" w:eastAsia="Calibri Light" w:hAnsiTheme="majorHAnsi" w:cstheme="majorHAnsi"/>
          <w:szCs w:val="22"/>
        </w:rPr>
        <w:t xml:space="preserve"> Výzvou však zostáva vytvoriť predpoklady pre</w:t>
      </w:r>
      <w:r w:rsidR="00290CBC" w:rsidRPr="003C5E26">
        <w:rPr>
          <w:rFonts w:asciiTheme="majorHAnsi" w:eastAsia="Calibri Light" w:hAnsiTheme="majorHAnsi" w:cstheme="majorHAnsi"/>
          <w:szCs w:val="22"/>
        </w:rPr>
        <w:t xml:space="preserve"> ich</w:t>
      </w:r>
      <w:r w:rsidRPr="003C5E26">
        <w:rPr>
          <w:rFonts w:asciiTheme="majorHAnsi" w:eastAsia="Calibri Light" w:hAnsiTheme="majorHAnsi" w:cstheme="majorHAnsi"/>
          <w:szCs w:val="22"/>
        </w:rPr>
        <w:t xml:space="preserve"> intenzívny rozvoj spôsobilostí</w:t>
      </w:r>
      <w:r w:rsidR="00290CBC" w:rsidRPr="003C5E26">
        <w:rPr>
          <w:rFonts w:asciiTheme="majorHAnsi" w:eastAsia="Calibri Light" w:hAnsiTheme="majorHAnsi" w:cstheme="majorHAnsi"/>
          <w:szCs w:val="22"/>
        </w:rPr>
        <w:t xml:space="preserve"> v silnej globálnej konkurencii.</w:t>
      </w:r>
    </w:p>
    <w:p w:rsidR="001E5215" w:rsidRPr="003C5E26" w:rsidRDefault="001E5215" w:rsidP="00003D28">
      <w:pPr>
        <w:spacing w:after="0"/>
        <w:rPr>
          <w:rFonts w:asciiTheme="majorHAnsi" w:eastAsia="Calibri Light" w:hAnsiTheme="majorHAnsi" w:cstheme="majorHAnsi"/>
          <w:szCs w:val="22"/>
        </w:rPr>
      </w:pPr>
    </w:p>
    <w:p w:rsidR="009B00C1" w:rsidRPr="00C12236" w:rsidRDefault="009B00C1" w:rsidP="00003D28">
      <w:pPr>
        <w:spacing w:after="0"/>
        <w:rPr>
          <w:rFonts w:asciiTheme="majorHAnsi" w:eastAsia="Calibri Light" w:hAnsiTheme="majorHAnsi" w:cstheme="majorHAnsi"/>
          <w:b/>
          <w:szCs w:val="22"/>
        </w:rPr>
      </w:pPr>
      <w:r w:rsidRPr="003C5E26">
        <w:rPr>
          <w:rFonts w:asciiTheme="majorHAnsi" w:eastAsia="Calibri Light" w:hAnsiTheme="majorHAnsi" w:cstheme="majorHAnsi"/>
          <w:szCs w:val="22"/>
        </w:rPr>
        <w:t>V</w:t>
      </w:r>
      <w:r w:rsidR="00341D0E" w:rsidRPr="003C5E26">
        <w:rPr>
          <w:rFonts w:asciiTheme="majorHAnsi" w:eastAsia="Calibri Light" w:hAnsiTheme="majorHAnsi" w:cstheme="majorHAnsi"/>
          <w:szCs w:val="22"/>
        </w:rPr>
        <w:t> </w:t>
      </w:r>
      <w:r w:rsidRPr="003C5E26">
        <w:rPr>
          <w:rFonts w:asciiTheme="majorHAnsi" w:eastAsia="Calibri Light" w:hAnsiTheme="majorHAnsi" w:cstheme="majorHAnsi"/>
          <w:szCs w:val="22"/>
        </w:rPr>
        <w:t>súčasnosti</w:t>
      </w:r>
      <w:r w:rsidR="00341D0E" w:rsidRPr="003C5E26">
        <w:rPr>
          <w:rFonts w:asciiTheme="majorHAnsi" w:eastAsia="Calibri Light" w:hAnsiTheme="majorHAnsi" w:cstheme="majorHAnsi"/>
          <w:szCs w:val="22"/>
        </w:rPr>
        <w:t xml:space="preserve"> sú</w:t>
      </w:r>
      <w:r w:rsidRPr="003C5E26">
        <w:rPr>
          <w:rFonts w:asciiTheme="majorHAnsi" w:eastAsia="Calibri Light" w:hAnsiTheme="majorHAnsi" w:cstheme="majorHAnsi"/>
          <w:szCs w:val="22"/>
        </w:rPr>
        <w:t xml:space="preserve"> slovenské </w:t>
      </w:r>
      <w:r w:rsidR="00341D0E" w:rsidRPr="003C5E26">
        <w:rPr>
          <w:rFonts w:asciiTheme="majorHAnsi" w:eastAsia="Calibri Light" w:hAnsiTheme="majorHAnsi" w:cstheme="majorHAnsi"/>
          <w:szCs w:val="22"/>
        </w:rPr>
        <w:t xml:space="preserve">investície do vedy a výskumu </w:t>
      </w:r>
      <w:r w:rsidRPr="003C5E26">
        <w:rPr>
          <w:rFonts w:asciiTheme="majorHAnsi" w:eastAsia="Calibri Light" w:hAnsiTheme="majorHAnsi" w:cstheme="majorHAnsi"/>
          <w:szCs w:val="22"/>
        </w:rPr>
        <w:t xml:space="preserve">najmenšie z celej V4 (v prepočte na objem aj per capita) a v celoeurópskom kontexte patríme dokonca medzi najslabších. V roku 2018 podiel HDP na vede a výskume predstavoval cca 0,8%, pričom je zrejmé, že politický cieľ 2020 vo výške 3% sa naplniť nepodarí. </w:t>
      </w:r>
      <w:r w:rsidRPr="003C5E26">
        <w:rPr>
          <w:rFonts w:asciiTheme="majorHAnsi" w:eastAsia="Calibri Light" w:hAnsiTheme="majorHAnsi" w:cstheme="majorHAnsi"/>
          <w:b/>
          <w:szCs w:val="22"/>
        </w:rPr>
        <w:t>Investičný stimul do HPC by Slovensku výrazne napomohol naštartovať pákový efekt ďalších obdobných investícií a pritiahnuť inovačný podnikový klaster</w:t>
      </w:r>
      <w:r w:rsidRPr="003C5E26">
        <w:rPr>
          <w:rFonts w:asciiTheme="majorHAnsi" w:eastAsia="Calibri Light" w:hAnsiTheme="majorHAnsi" w:cstheme="majorHAnsi"/>
          <w:szCs w:val="22"/>
        </w:rPr>
        <w:t>.</w:t>
      </w:r>
      <w:r w:rsidR="00CB0869" w:rsidRPr="003C5E26">
        <w:rPr>
          <w:rFonts w:asciiTheme="majorHAnsi" w:hAnsiTheme="majorHAnsi" w:cstheme="majorHAnsi"/>
          <w:color w:val="000000" w:themeColor="text1"/>
          <w:szCs w:val="22"/>
        </w:rPr>
        <w:t xml:space="preserve"> </w:t>
      </w:r>
      <w:r w:rsidR="00CB0869" w:rsidRPr="003C5E26">
        <w:rPr>
          <w:rFonts w:asciiTheme="majorHAnsi" w:eastAsia="Calibri Light" w:hAnsiTheme="majorHAnsi" w:cstheme="majorHAnsi"/>
          <w:szCs w:val="22"/>
        </w:rPr>
        <w:t>Vytvorenie takého centra je podnietené prijatím príslušnej legislatívy EÚ (Nariadenie Rady (EÚ) 2018/1488, ktorým sa zriaďuje spoločný podnik pre európsku vysokovýkonnú výpočtovú techniku).</w:t>
      </w:r>
      <w:r w:rsidR="003E043F">
        <w:rPr>
          <w:rFonts w:asciiTheme="majorHAnsi" w:eastAsia="Calibri Light" w:hAnsiTheme="majorHAnsi" w:cstheme="majorHAnsi"/>
          <w:szCs w:val="22"/>
        </w:rPr>
        <w:t xml:space="preserve"> Nakoľko </w:t>
      </w:r>
      <w:r w:rsidR="00497D13">
        <w:rPr>
          <w:rFonts w:asciiTheme="majorHAnsi" w:eastAsia="Calibri Light" w:hAnsiTheme="majorHAnsi" w:cstheme="majorHAnsi"/>
          <w:szCs w:val="22"/>
        </w:rPr>
        <w:t xml:space="preserve">si </w:t>
      </w:r>
      <w:r w:rsidR="003E043F">
        <w:rPr>
          <w:rFonts w:asciiTheme="majorHAnsi" w:eastAsia="Calibri Light" w:hAnsiTheme="majorHAnsi" w:cstheme="majorHAnsi"/>
          <w:szCs w:val="22"/>
        </w:rPr>
        <w:t xml:space="preserve">vytvorenie spomínaného </w:t>
      </w:r>
      <w:r w:rsidR="00497D13">
        <w:rPr>
          <w:rFonts w:asciiTheme="majorHAnsi" w:eastAsia="Calibri Light" w:hAnsiTheme="majorHAnsi" w:cstheme="majorHAnsi"/>
          <w:szCs w:val="22"/>
        </w:rPr>
        <w:t xml:space="preserve">národného </w:t>
      </w:r>
      <w:r w:rsidR="003E043F">
        <w:rPr>
          <w:rFonts w:asciiTheme="majorHAnsi" w:eastAsia="Calibri Light" w:hAnsiTheme="majorHAnsi" w:cstheme="majorHAnsi"/>
          <w:szCs w:val="22"/>
        </w:rPr>
        <w:t xml:space="preserve">centra </w:t>
      </w:r>
      <w:r w:rsidR="00497D13">
        <w:rPr>
          <w:rFonts w:asciiTheme="majorHAnsi" w:eastAsia="Calibri Light" w:hAnsiTheme="majorHAnsi" w:cstheme="majorHAnsi"/>
          <w:szCs w:val="22"/>
        </w:rPr>
        <w:t xml:space="preserve">vyžiada systémovejšiu prípravu, Slovensko do tohto </w:t>
      </w:r>
      <w:r w:rsidR="00497D13" w:rsidRPr="00C12236">
        <w:rPr>
          <w:rFonts w:asciiTheme="majorHAnsi" w:eastAsia="Calibri Light" w:hAnsiTheme="majorHAnsi" w:cstheme="majorHAnsi"/>
          <w:b/>
          <w:szCs w:val="22"/>
        </w:rPr>
        <w:t xml:space="preserve">času podporí vznik platforiem pre výskum a využitie superpočítačov v národných podmienkach ako aj v medzinárodnom priestore. </w:t>
      </w:r>
    </w:p>
    <w:p w:rsidR="00D0631E" w:rsidRPr="003C5E26" w:rsidRDefault="00D0631E" w:rsidP="00D0631E">
      <w:pPr>
        <w:pStyle w:val="Nadpis5"/>
        <w:rPr>
          <w:rFonts w:cstheme="majorHAnsi"/>
          <w:color w:val="auto"/>
        </w:rPr>
      </w:pPr>
      <w:r w:rsidRPr="00D0631E">
        <w:rPr>
          <w:rFonts w:cstheme="majorHAnsi"/>
          <w:color w:val="auto"/>
        </w:rPr>
        <w:t>F Podpora vzniku a aktivít národného superpočítačového kompetenčného centra</w:t>
      </w:r>
    </w:p>
    <w:tbl>
      <w:tblPr>
        <w:tblStyle w:val="Mriekatabuky"/>
        <w:tblW w:w="9066" w:type="dxa"/>
        <w:tblLayout w:type="fixed"/>
        <w:tblLook w:val="00A0" w:firstRow="1" w:lastRow="0" w:firstColumn="1" w:lastColumn="0" w:noHBand="0" w:noVBand="0"/>
      </w:tblPr>
      <w:tblGrid>
        <w:gridCol w:w="2263"/>
        <w:gridCol w:w="6803"/>
      </w:tblGrid>
      <w:tr w:rsidR="6C4BAD81" w:rsidRPr="003C5E26" w:rsidTr="00C12236">
        <w:tc>
          <w:tcPr>
            <w:tcW w:w="2263" w:type="dxa"/>
          </w:tcPr>
          <w:p w:rsidR="6C4BAD81" w:rsidRPr="003C5E26" w:rsidRDefault="6C4BAD81" w:rsidP="00255570">
            <w:pPr>
              <w:rPr>
                <w:rFonts w:asciiTheme="majorHAnsi" w:hAnsiTheme="majorHAnsi" w:cstheme="majorHAnsi"/>
                <w:b/>
                <w:szCs w:val="22"/>
              </w:rPr>
            </w:pPr>
            <w:r w:rsidRPr="003C5E26">
              <w:rPr>
                <w:rFonts w:asciiTheme="majorHAnsi" w:hAnsiTheme="majorHAnsi" w:cstheme="majorHAnsi"/>
                <w:b/>
                <w:szCs w:val="22"/>
              </w:rPr>
              <w:t>Opis opatrenia</w:t>
            </w:r>
          </w:p>
        </w:tc>
        <w:tc>
          <w:tcPr>
            <w:tcW w:w="6803" w:type="dxa"/>
          </w:tcPr>
          <w:p w:rsidR="6C4BAD81" w:rsidRPr="003C5E26" w:rsidRDefault="009A3521" w:rsidP="009A3521">
            <w:pPr>
              <w:rPr>
                <w:rFonts w:asciiTheme="majorHAnsi" w:hAnsiTheme="majorHAnsi" w:cstheme="majorHAnsi"/>
                <w:szCs w:val="22"/>
              </w:rPr>
            </w:pPr>
            <w:r w:rsidRPr="003C5E26">
              <w:rPr>
                <w:rFonts w:asciiTheme="majorHAnsi" w:hAnsiTheme="majorHAnsi" w:cstheme="majorHAnsi"/>
                <w:szCs w:val="22"/>
              </w:rPr>
              <w:t>V marci 2017 Európska komisia prijala vyhlásenie EuroHPC. Ide o dohodu, v ktorej sa signatárske krajiny zaväzujú spolupracovať jednak medzi sebou, jednak s Európskou komisiou pri nákupe, budovaní a zavádzaní integrovanej infraštruktúry vysokovýkonnej výpočtovej techniky svetovej triedy.</w:t>
            </w:r>
            <w:r w:rsidR="00921D8C">
              <w:rPr>
                <w:rFonts w:asciiTheme="majorHAnsi" w:hAnsiTheme="majorHAnsi" w:cstheme="majorHAnsi"/>
                <w:szCs w:val="22"/>
              </w:rPr>
              <w:t xml:space="preserve"> Prístup Slovenska do EuroHPC odporučila Rada vlády SR pre vedu, techniku a inovácie. </w:t>
            </w:r>
            <w:r w:rsidRPr="003C5E26">
              <w:rPr>
                <w:rFonts w:asciiTheme="majorHAnsi" w:hAnsiTheme="majorHAnsi" w:cstheme="majorHAnsi"/>
                <w:szCs w:val="22"/>
              </w:rPr>
              <w:t xml:space="preserve">Národné politiky a opatrenia v tejto oblasti bude koordinovať národné superpočítačové kompetenčné centrum, ktorého primárnou úlohou bude sieťovať aktérov zo štátnej správy, akademickej obce, ale aj súkromného sektora.  </w:t>
            </w:r>
          </w:p>
          <w:p w:rsidR="00695BC9" w:rsidRPr="003C5E26" w:rsidRDefault="00695BC9" w:rsidP="00695BC9">
            <w:pPr>
              <w:rPr>
                <w:rFonts w:asciiTheme="majorHAnsi" w:hAnsiTheme="majorHAnsi" w:cstheme="majorHAnsi"/>
                <w:szCs w:val="22"/>
              </w:rPr>
            </w:pPr>
            <w:r w:rsidRPr="003C5E26">
              <w:rPr>
                <w:rFonts w:asciiTheme="majorHAnsi" w:hAnsiTheme="majorHAnsi" w:cstheme="majorHAnsi"/>
                <w:szCs w:val="22"/>
              </w:rPr>
              <w:t>Ciele:</w:t>
            </w:r>
          </w:p>
          <w:p w:rsidR="00695BC9" w:rsidRPr="003C5E26" w:rsidRDefault="00695BC9" w:rsidP="00C63307">
            <w:pPr>
              <w:pStyle w:val="Odsekzoznamu"/>
              <w:numPr>
                <w:ilvl w:val="0"/>
                <w:numId w:val="33"/>
              </w:numPr>
              <w:ind w:left="311"/>
              <w:rPr>
                <w:rFonts w:asciiTheme="majorHAnsi" w:hAnsiTheme="majorHAnsi" w:cstheme="majorHAnsi"/>
                <w:szCs w:val="22"/>
              </w:rPr>
            </w:pPr>
            <w:r w:rsidRPr="003C5E26">
              <w:rPr>
                <w:rFonts w:asciiTheme="majorHAnsi" w:hAnsiTheme="majorHAnsi" w:cstheme="majorHAnsi"/>
                <w:szCs w:val="22"/>
              </w:rPr>
              <w:t>Dosiahnuť, aby sa Slovenská republika stala rešpektovaným partnerom v oblasti európskej iniciatívy superpočíta</w:t>
            </w:r>
            <w:r w:rsidR="00400526" w:rsidRPr="003C5E26">
              <w:rPr>
                <w:rFonts w:asciiTheme="majorHAnsi" w:hAnsiTheme="majorHAnsi" w:cstheme="majorHAnsi"/>
                <w:szCs w:val="22"/>
              </w:rPr>
              <w:t xml:space="preserve">čov ako aj nových technológií  </w:t>
            </w:r>
            <w:r w:rsidRPr="003C5E26">
              <w:rPr>
                <w:rFonts w:asciiTheme="majorHAnsi" w:hAnsiTheme="majorHAnsi" w:cstheme="majorHAnsi"/>
                <w:szCs w:val="22"/>
              </w:rPr>
              <w:t xml:space="preserve">v oblasti spracovania </w:t>
            </w:r>
            <w:r w:rsidR="00426F51" w:rsidRPr="003C5E26">
              <w:rPr>
                <w:rFonts w:asciiTheme="majorHAnsi" w:hAnsiTheme="majorHAnsi" w:cstheme="majorHAnsi"/>
                <w:szCs w:val="22"/>
              </w:rPr>
              <w:t>veľkých údajov (big data)</w:t>
            </w:r>
            <w:r w:rsidRPr="003C5E26">
              <w:rPr>
                <w:rFonts w:asciiTheme="majorHAnsi" w:hAnsiTheme="majorHAnsi" w:cstheme="majorHAnsi"/>
                <w:szCs w:val="22"/>
              </w:rPr>
              <w:t xml:space="preserve"> využitím umelej inteligencie (</w:t>
            </w:r>
            <w:r w:rsidR="00426F51" w:rsidRPr="003C5E26">
              <w:rPr>
                <w:rFonts w:asciiTheme="majorHAnsi" w:hAnsiTheme="majorHAnsi" w:cstheme="majorHAnsi"/>
                <w:szCs w:val="22"/>
              </w:rPr>
              <w:t>b</w:t>
            </w:r>
            <w:r w:rsidRPr="003C5E26">
              <w:rPr>
                <w:rFonts w:asciiTheme="majorHAnsi" w:hAnsiTheme="majorHAnsi" w:cstheme="majorHAnsi"/>
                <w:szCs w:val="22"/>
              </w:rPr>
              <w:t>ig AI).</w:t>
            </w:r>
          </w:p>
          <w:p w:rsidR="00695BC9" w:rsidRPr="003C5E26" w:rsidRDefault="00426F51" w:rsidP="00C63307">
            <w:pPr>
              <w:pStyle w:val="Odsekzoznamu"/>
              <w:numPr>
                <w:ilvl w:val="0"/>
                <w:numId w:val="33"/>
              </w:numPr>
              <w:ind w:left="311"/>
              <w:rPr>
                <w:rFonts w:asciiTheme="majorHAnsi" w:hAnsiTheme="majorHAnsi" w:cstheme="majorHAnsi"/>
                <w:szCs w:val="22"/>
              </w:rPr>
            </w:pPr>
            <w:r w:rsidRPr="003C5E26">
              <w:rPr>
                <w:rFonts w:asciiTheme="majorHAnsi" w:hAnsiTheme="majorHAnsi" w:cstheme="majorHAnsi"/>
                <w:szCs w:val="22"/>
              </w:rPr>
              <w:t>Posilniť</w:t>
            </w:r>
            <w:r w:rsidR="00695BC9" w:rsidRPr="003C5E26">
              <w:rPr>
                <w:rFonts w:asciiTheme="majorHAnsi" w:hAnsiTheme="majorHAnsi" w:cstheme="majorHAnsi"/>
                <w:szCs w:val="22"/>
              </w:rPr>
              <w:t xml:space="preserve"> pozíciu Slovenska ako aktívneho člena a inovatívneho lídra v rámci </w:t>
            </w:r>
            <w:r w:rsidRPr="003C5E26">
              <w:rPr>
                <w:rFonts w:asciiTheme="majorHAnsi" w:hAnsiTheme="majorHAnsi" w:cstheme="majorHAnsi"/>
                <w:szCs w:val="22"/>
              </w:rPr>
              <w:t xml:space="preserve">projektu </w:t>
            </w:r>
            <w:r w:rsidR="00695BC9" w:rsidRPr="003C5E26">
              <w:rPr>
                <w:rFonts w:asciiTheme="majorHAnsi" w:hAnsiTheme="majorHAnsi" w:cstheme="majorHAnsi"/>
                <w:i/>
                <w:szCs w:val="22"/>
              </w:rPr>
              <w:t xml:space="preserve">EuroHPC </w:t>
            </w:r>
            <w:r w:rsidRPr="003C5E26">
              <w:rPr>
                <w:rFonts w:asciiTheme="majorHAnsi" w:hAnsiTheme="majorHAnsi" w:cstheme="majorHAnsi"/>
                <w:i/>
                <w:szCs w:val="22"/>
              </w:rPr>
              <w:t>– spoločný podnik</w:t>
            </w:r>
            <w:r w:rsidRPr="003C5E26">
              <w:rPr>
                <w:rFonts w:asciiTheme="majorHAnsi" w:hAnsiTheme="majorHAnsi" w:cstheme="majorHAnsi"/>
                <w:szCs w:val="22"/>
              </w:rPr>
              <w:t xml:space="preserve"> realizovaného </w:t>
            </w:r>
            <w:r w:rsidR="00695BC9" w:rsidRPr="003C5E26">
              <w:rPr>
                <w:rFonts w:asciiTheme="majorHAnsi" w:hAnsiTheme="majorHAnsi" w:cstheme="majorHAnsi"/>
                <w:szCs w:val="22"/>
              </w:rPr>
              <w:t>s výraznou kapacitou financovania z</w:t>
            </w:r>
            <w:r w:rsidRPr="003C5E26">
              <w:rPr>
                <w:rFonts w:asciiTheme="majorHAnsi" w:hAnsiTheme="majorHAnsi" w:cstheme="majorHAnsi"/>
                <w:szCs w:val="22"/>
              </w:rPr>
              <w:t> fondov EÚ, vrátane priamo riadených fondov.</w:t>
            </w:r>
            <w:r w:rsidR="00AC2FA3" w:rsidRPr="003C5E26">
              <w:rPr>
                <w:rFonts w:asciiTheme="majorHAnsi" w:hAnsiTheme="majorHAnsi" w:cstheme="majorHAnsi"/>
                <w:szCs w:val="22"/>
              </w:rPr>
              <w:t xml:space="preserve"> </w:t>
            </w:r>
          </w:p>
          <w:p w:rsidR="00AC2FA3" w:rsidRPr="003C5E26" w:rsidRDefault="00AC2FA3" w:rsidP="00C63307">
            <w:pPr>
              <w:pStyle w:val="Odsekzoznamu"/>
              <w:numPr>
                <w:ilvl w:val="0"/>
                <w:numId w:val="33"/>
              </w:numPr>
              <w:ind w:left="311"/>
              <w:rPr>
                <w:rFonts w:asciiTheme="majorHAnsi" w:hAnsiTheme="majorHAnsi" w:cstheme="majorHAnsi"/>
                <w:szCs w:val="22"/>
              </w:rPr>
            </w:pPr>
            <w:r w:rsidRPr="003C5E26">
              <w:rPr>
                <w:rFonts w:asciiTheme="majorHAnsi" w:hAnsiTheme="majorHAnsi" w:cstheme="majorHAnsi"/>
                <w:szCs w:val="22"/>
              </w:rPr>
              <w:t>Zabezpečiť naplnenie finančných a projektových záväzkov Slovenskej republiky po vstupe do spoločného podniku EuroHPC.</w:t>
            </w:r>
          </w:p>
          <w:p w:rsidR="00ED35A9" w:rsidRDefault="00ED35A9" w:rsidP="00ED35A9">
            <w:pPr>
              <w:pStyle w:val="Odsekzoznamu"/>
              <w:numPr>
                <w:ilvl w:val="0"/>
                <w:numId w:val="33"/>
              </w:numPr>
              <w:rPr>
                <w:rFonts w:asciiTheme="majorHAnsi" w:hAnsiTheme="majorHAnsi" w:cstheme="majorHAnsi"/>
                <w:szCs w:val="22"/>
              </w:rPr>
            </w:pPr>
            <w:r w:rsidRPr="00ED35A9">
              <w:rPr>
                <w:rFonts w:asciiTheme="majorHAnsi" w:hAnsiTheme="majorHAnsi" w:cstheme="majorHAnsi"/>
                <w:szCs w:val="22"/>
              </w:rPr>
              <w:t>Vytvoriť národný ekosystém formou verejno-súkromného partnerstva, ktorý spája súkromný, akademický a verejný sektor v oblasti superpočítačov a technológie deep learning na aplikácie využívajúce umelú inteligenciu, ako nevyhnutný mechanizmus pre európsku a globálnu konkurencieschopnosť.</w:t>
            </w:r>
          </w:p>
          <w:p w:rsidR="00ED35A9" w:rsidRDefault="00ED35A9" w:rsidP="00ED35A9">
            <w:pPr>
              <w:pStyle w:val="Odsekzoznamu"/>
              <w:ind w:left="30"/>
              <w:rPr>
                <w:rFonts w:asciiTheme="majorHAnsi" w:hAnsiTheme="majorHAnsi" w:cstheme="majorHAnsi"/>
                <w:szCs w:val="22"/>
              </w:rPr>
            </w:pPr>
          </w:p>
          <w:p w:rsidR="00426F51" w:rsidRPr="00ED35A9" w:rsidRDefault="00695BC9" w:rsidP="00ED35A9">
            <w:pPr>
              <w:pStyle w:val="Odsekzoznamu"/>
              <w:ind w:left="30"/>
              <w:rPr>
                <w:rFonts w:asciiTheme="majorHAnsi" w:hAnsiTheme="majorHAnsi" w:cstheme="majorHAnsi"/>
                <w:szCs w:val="22"/>
              </w:rPr>
            </w:pPr>
            <w:r w:rsidRPr="00ED35A9">
              <w:rPr>
                <w:rFonts w:asciiTheme="majorHAnsi" w:hAnsiTheme="majorHAnsi" w:cstheme="majorHAnsi"/>
                <w:szCs w:val="22"/>
              </w:rPr>
              <w:t>Národné superpočítačové kompetenčné centrum</w:t>
            </w:r>
            <w:r w:rsidR="00426F51" w:rsidRPr="00ED35A9">
              <w:rPr>
                <w:rFonts w:asciiTheme="majorHAnsi" w:hAnsiTheme="majorHAnsi" w:cstheme="majorHAnsi"/>
                <w:szCs w:val="22"/>
              </w:rPr>
              <w:t xml:space="preserve"> by realizovalo politiku štátu v oblasti superpočítačov ako </w:t>
            </w:r>
            <w:r w:rsidR="009D4AEA" w:rsidRPr="00ED35A9">
              <w:rPr>
                <w:rFonts w:asciiTheme="majorHAnsi" w:hAnsiTheme="majorHAnsi" w:cstheme="majorHAnsi"/>
                <w:szCs w:val="22"/>
              </w:rPr>
              <w:t xml:space="preserve">aj </w:t>
            </w:r>
            <w:r w:rsidR="00426F51" w:rsidRPr="00ED35A9">
              <w:rPr>
                <w:rFonts w:asciiTheme="majorHAnsi" w:hAnsiTheme="majorHAnsi" w:cstheme="majorHAnsi"/>
                <w:szCs w:val="22"/>
              </w:rPr>
              <w:t>vysokovýkonných výpočtových operácií. Vytvorilo by s</w:t>
            </w:r>
            <w:r w:rsidRPr="00ED35A9">
              <w:rPr>
                <w:rFonts w:asciiTheme="majorHAnsi" w:hAnsiTheme="majorHAnsi" w:cstheme="majorHAnsi"/>
                <w:szCs w:val="22"/>
              </w:rPr>
              <w:t>ystémový rámec na rozvoj a podporu ekosystému HPC a umelej inteligencie</w:t>
            </w:r>
            <w:r w:rsidR="00426F51" w:rsidRPr="00ED35A9">
              <w:rPr>
                <w:rFonts w:asciiTheme="majorHAnsi" w:hAnsiTheme="majorHAnsi" w:cstheme="majorHAnsi"/>
                <w:szCs w:val="22"/>
              </w:rPr>
              <w:t xml:space="preserve">. </w:t>
            </w:r>
          </w:p>
          <w:p w:rsidR="00426F51" w:rsidRPr="003C5E26" w:rsidRDefault="00426F51" w:rsidP="00695BC9">
            <w:pPr>
              <w:rPr>
                <w:rFonts w:asciiTheme="majorHAnsi" w:hAnsiTheme="majorHAnsi" w:cstheme="majorHAnsi"/>
                <w:szCs w:val="22"/>
              </w:rPr>
            </w:pPr>
            <w:r w:rsidRPr="003C5E26">
              <w:rPr>
                <w:rFonts w:asciiTheme="majorHAnsi" w:hAnsiTheme="majorHAnsi" w:cstheme="majorHAnsi"/>
                <w:szCs w:val="22"/>
              </w:rPr>
              <w:t xml:space="preserve">Účinne by malo využívať finančné zdroje z fondov EÚ vrátane priamo riadených programov pre vlastný rozvoj a rozvoj spoločných projektov v medzinárodnom kontexte. </w:t>
            </w:r>
          </w:p>
          <w:p w:rsidR="00426F51" w:rsidRPr="003C5E26" w:rsidRDefault="00426F51" w:rsidP="00695BC9">
            <w:pPr>
              <w:rPr>
                <w:rFonts w:asciiTheme="majorHAnsi" w:hAnsiTheme="majorHAnsi" w:cstheme="majorHAnsi"/>
                <w:szCs w:val="22"/>
              </w:rPr>
            </w:pPr>
            <w:r w:rsidRPr="003C5E26">
              <w:rPr>
                <w:rFonts w:asciiTheme="majorHAnsi" w:hAnsiTheme="majorHAnsi" w:cstheme="majorHAnsi"/>
                <w:szCs w:val="22"/>
              </w:rPr>
              <w:t>Poskytovať EuroHPC kvalitatívne partnerstvo, plnenie dohodnutých úloh vrátane poskytovania vysokého výpočtového výkonu a strojového času národného riešenia</w:t>
            </w:r>
            <w:r w:rsidR="00400526" w:rsidRPr="003C5E26">
              <w:rPr>
                <w:rFonts w:asciiTheme="majorHAnsi" w:hAnsiTheme="majorHAnsi" w:cstheme="majorHAnsi"/>
                <w:szCs w:val="22"/>
              </w:rPr>
              <w:t xml:space="preserve">. </w:t>
            </w:r>
          </w:p>
          <w:p w:rsidR="00695BC9" w:rsidRPr="003C5E26" w:rsidRDefault="00426F51" w:rsidP="004D5155">
            <w:pPr>
              <w:spacing w:after="0"/>
              <w:rPr>
                <w:rFonts w:asciiTheme="majorHAnsi" w:hAnsiTheme="majorHAnsi" w:cstheme="majorHAnsi"/>
                <w:szCs w:val="22"/>
              </w:rPr>
            </w:pPr>
            <w:r w:rsidRPr="003C5E26">
              <w:rPr>
                <w:rFonts w:asciiTheme="majorHAnsi" w:hAnsiTheme="majorHAnsi" w:cstheme="majorHAnsi"/>
                <w:szCs w:val="22"/>
              </w:rPr>
              <w:t>Medzi možné budúce úlohy centra možno zaradiť: šírenie HPC aplikácií</w:t>
            </w:r>
            <w:r w:rsidR="00695BC9" w:rsidRPr="003C5E26">
              <w:rPr>
                <w:rFonts w:asciiTheme="majorHAnsi" w:hAnsiTheme="majorHAnsi" w:cstheme="majorHAnsi"/>
                <w:szCs w:val="22"/>
              </w:rPr>
              <w:t xml:space="preserve"> pre širok</w:t>
            </w:r>
            <w:r w:rsidR="00363B20">
              <w:rPr>
                <w:rFonts w:asciiTheme="majorHAnsi" w:hAnsiTheme="majorHAnsi" w:cstheme="majorHAnsi"/>
                <w:szCs w:val="22"/>
              </w:rPr>
              <w:t>é spektrum užívateľov, osobitne podniky</w:t>
            </w:r>
            <w:r w:rsidR="00695BC9" w:rsidRPr="003C5E26">
              <w:rPr>
                <w:rFonts w:asciiTheme="majorHAnsi" w:hAnsiTheme="majorHAnsi" w:cstheme="majorHAnsi"/>
                <w:szCs w:val="22"/>
              </w:rPr>
              <w:t>; umožniť prístup k vedecko-technickej expertíze cez aplikačné zameranie HPC a posky</w:t>
            </w:r>
            <w:r w:rsidR="006C423E">
              <w:rPr>
                <w:rFonts w:asciiTheme="majorHAnsi" w:hAnsiTheme="majorHAnsi" w:cstheme="majorHAnsi"/>
                <w:szCs w:val="22"/>
              </w:rPr>
              <w:t>tovanie kapacít na ukladanie údajov</w:t>
            </w:r>
            <w:r w:rsidR="00695BC9" w:rsidRPr="003C5E26">
              <w:rPr>
                <w:rFonts w:asciiTheme="majorHAnsi" w:hAnsiTheme="majorHAnsi" w:cstheme="majorHAnsi"/>
                <w:szCs w:val="22"/>
              </w:rPr>
              <w:t xml:space="preserve"> pre super inovačné riešenia; výcvik spôsobilostí pre využívanie HPC riešení; rýchla tvorba povedomia o možnostiach a  </w:t>
            </w:r>
            <w:r w:rsidRPr="003C5E26">
              <w:rPr>
                <w:rFonts w:asciiTheme="majorHAnsi" w:hAnsiTheme="majorHAnsi" w:cstheme="majorHAnsi"/>
                <w:szCs w:val="22"/>
              </w:rPr>
              <w:t>nevyhnutnosti</w:t>
            </w:r>
            <w:r w:rsidR="00695BC9" w:rsidRPr="003C5E26">
              <w:rPr>
                <w:rFonts w:asciiTheme="majorHAnsi" w:hAnsiTheme="majorHAnsi" w:cstheme="majorHAnsi"/>
                <w:szCs w:val="22"/>
              </w:rPr>
              <w:t xml:space="preserve"> využívania HPC; špičkový globálny technologický transfer na lokálnej úrovni</w:t>
            </w:r>
            <w:r w:rsidR="00400526" w:rsidRPr="003C5E26">
              <w:rPr>
                <w:rFonts w:asciiTheme="majorHAnsi" w:hAnsiTheme="majorHAnsi" w:cstheme="majorHAnsi"/>
                <w:szCs w:val="22"/>
              </w:rPr>
              <w:t>.</w:t>
            </w:r>
          </w:p>
        </w:tc>
      </w:tr>
      <w:tr w:rsidR="6C4BAD81" w:rsidRPr="003C5E26" w:rsidTr="00C12236">
        <w:tc>
          <w:tcPr>
            <w:tcW w:w="2263" w:type="dxa"/>
          </w:tcPr>
          <w:p w:rsidR="6C4BAD81" w:rsidRPr="003C5E26" w:rsidRDefault="00BB3E43" w:rsidP="00255570">
            <w:pPr>
              <w:rPr>
                <w:rFonts w:asciiTheme="majorHAnsi" w:hAnsiTheme="majorHAnsi" w:cstheme="majorHAnsi"/>
                <w:b/>
                <w:szCs w:val="22"/>
              </w:rPr>
            </w:pPr>
            <w:r w:rsidRPr="003C5E26">
              <w:rPr>
                <w:rFonts w:asciiTheme="majorHAnsi" w:hAnsiTheme="majorHAnsi" w:cstheme="majorHAnsi"/>
                <w:b/>
                <w:szCs w:val="22"/>
              </w:rPr>
              <w:t xml:space="preserve">Zodpovedný </w:t>
            </w:r>
          </w:p>
        </w:tc>
        <w:tc>
          <w:tcPr>
            <w:tcW w:w="6803" w:type="dxa"/>
          </w:tcPr>
          <w:p w:rsidR="6C4BAD81" w:rsidRPr="003C5E26" w:rsidRDefault="00A75738" w:rsidP="00290CBC">
            <w:pPr>
              <w:rPr>
                <w:rFonts w:asciiTheme="majorHAnsi" w:hAnsiTheme="majorHAnsi" w:cstheme="majorHAnsi"/>
                <w:szCs w:val="22"/>
              </w:rPr>
            </w:pPr>
            <w:r w:rsidRPr="003C5E26">
              <w:rPr>
                <w:rFonts w:asciiTheme="majorHAnsi" w:hAnsiTheme="majorHAnsi" w:cstheme="majorHAnsi"/>
                <w:szCs w:val="22"/>
              </w:rPr>
              <w:t>Ú</w:t>
            </w:r>
            <w:r w:rsidR="6C4BAD81" w:rsidRPr="003C5E26">
              <w:rPr>
                <w:rFonts w:asciiTheme="majorHAnsi" w:hAnsiTheme="majorHAnsi" w:cstheme="majorHAnsi"/>
                <w:szCs w:val="22"/>
              </w:rPr>
              <w:t xml:space="preserve">PVII </w:t>
            </w:r>
            <w:r w:rsidR="00695BC9" w:rsidRPr="003C5E26">
              <w:rPr>
                <w:rFonts w:asciiTheme="majorHAnsi" w:hAnsiTheme="majorHAnsi" w:cstheme="majorHAnsi"/>
                <w:szCs w:val="22"/>
              </w:rPr>
              <w:t>v spolupráci so SAV a inými zainteresovanými subjektami</w:t>
            </w:r>
          </w:p>
        </w:tc>
      </w:tr>
      <w:tr w:rsidR="00497D13" w:rsidTr="00C12236">
        <w:tblPrEx>
          <w:tblLook w:val="04A0" w:firstRow="1" w:lastRow="0" w:firstColumn="1" w:lastColumn="0" w:noHBand="0" w:noVBand="1"/>
        </w:tblPrEx>
        <w:tc>
          <w:tcPr>
            <w:tcW w:w="2263" w:type="dxa"/>
          </w:tcPr>
          <w:p w:rsidR="00497D13" w:rsidRPr="00255570" w:rsidRDefault="00497D13" w:rsidP="00C12236">
            <w:pPr>
              <w:rPr>
                <w:b/>
              </w:rPr>
            </w:pPr>
            <w:r w:rsidRPr="085187D0">
              <w:rPr>
                <w:rFonts w:ascii="Times New Roman" w:hAnsi="Times New Roman"/>
                <w:b/>
                <w:bCs/>
              </w:rPr>
              <w:t>Termín/Obdobie</w:t>
            </w:r>
            <w:r>
              <w:rPr>
                <w:rFonts w:ascii="Times New Roman" w:hAnsi="Times New Roman"/>
                <w:b/>
                <w:bCs/>
              </w:rPr>
              <w:t>/ Realizácia opatrenia</w:t>
            </w:r>
          </w:p>
        </w:tc>
        <w:tc>
          <w:tcPr>
            <w:tcW w:w="6803" w:type="dxa"/>
          </w:tcPr>
          <w:p w:rsidR="00497D13" w:rsidRDefault="00497D13" w:rsidP="00497D13">
            <w:r>
              <w:rPr>
                <w:rFonts w:ascii="Times New Roman" w:hAnsi="Times New Roman" w:cs="Times New Roman"/>
                <w:color w:val="auto"/>
                <w:szCs w:val="22"/>
              </w:rPr>
              <w:t xml:space="preserve">31.12. 2019, </w:t>
            </w:r>
            <w:r>
              <w:t>priebežne. Opatrenie sa zatiaľ nezačalo realizovať.</w:t>
            </w:r>
          </w:p>
        </w:tc>
      </w:tr>
      <w:tr w:rsidR="00497D13" w:rsidTr="00C12236">
        <w:tblPrEx>
          <w:tblLook w:val="04A0" w:firstRow="1" w:lastRow="0" w:firstColumn="1" w:lastColumn="0" w:noHBand="0" w:noVBand="1"/>
        </w:tblPrEx>
        <w:tc>
          <w:tcPr>
            <w:tcW w:w="2263" w:type="dxa"/>
          </w:tcPr>
          <w:p w:rsidR="00497D13" w:rsidRPr="00255570" w:rsidRDefault="00497D13" w:rsidP="00C12236">
            <w:pPr>
              <w:rPr>
                <w:b/>
              </w:rPr>
            </w:pPr>
            <w:r>
              <w:rPr>
                <w:rFonts w:ascii="Times New Roman" w:hAnsi="Times New Roman"/>
                <w:b/>
                <w:szCs w:val="22"/>
              </w:rPr>
              <w:t>Hlavný očakávaný výstup</w:t>
            </w:r>
          </w:p>
        </w:tc>
        <w:tc>
          <w:tcPr>
            <w:tcW w:w="6803" w:type="dxa"/>
          </w:tcPr>
          <w:p w:rsidR="00497D13" w:rsidRDefault="00497D13" w:rsidP="00C12236">
            <w:r>
              <w:rPr>
                <w:rFonts w:ascii="Times New Roman" w:hAnsi="Times New Roman" w:cs="Times New Roman"/>
              </w:rPr>
              <w:t xml:space="preserve">Vytvorenie platformy/platforiem pre výskum a využitie </w:t>
            </w:r>
            <w:r w:rsidRPr="00C12236">
              <w:rPr>
                <w:rFonts w:asciiTheme="majorHAnsi" w:eastAsia="Calibri Light" w:hAnsiTheme="majorHAnsi" w:cstheme="majorHAnsi"/>
                <w:szCs w:val="22"/>
              </w:rPr>
              <w:t>superpočítačov v národných podmienkach ako aj v medzinárodnom priestore.</w:t>
            </w:r>
            <w:r>
              <w:rPr>
                <w:rFonts w:asciiTheme="majorHAnsi" w:eastAsia="Calibri Light" w:hAnsiTheme="majorHAnsi" w:cstheme="majorHAnsi"/>
                <w:szCs w:val="22"/>
              </w:rPr>
              <w:t xml:space="preserve">                 Zriadenie národného </w:t>
            </w:r>
            <w:r w:rsidRPr="00C12236">
              <w:rPr>
                <w:rFonts w:asciiTheme="majorHAnsi" w:hAnsiTheme="majorHAnsi" w:cstheme="majorHAnsi"/>
                <w:bCs/>
                <w:szCs w:val="22"/>
              </w:rPr>
              <w:t>superpočítačového kompetenčného centra</w:t>
            </w:r>
            <w:r w:rsidR="00F466B5">
              <w:rPr>
                <w:rFonts w:asciiTheme="majorHAnsi" w:hAnsiTheme="majorHAnsi" w:cstheme="majorHAnsi"/>
                <w:bCs/>
                <w:szCs w:val="22"/>
              </w:rPr>
              <w:t xml:space="preserve"> s právnou subjektivitou.</w:t>
            </w:r>
          </w:p>
        </w:tc>
      </w:tr>
      <w:tr w:rsidR="00497D13" w:rsidTr="00C12236">
        <w:tblPrEx>
          <w:tblLook w:val="04A0" w:firstRow="1" w:lastRow="0" w:firstColumn="1" w:lastColumn="0" w:noHBand="0" w:noVBand="1"/>
        </w:tblPrEx>
        <w:tc>
          <w:tcPr>
            <w:tcW w:w="2263" w:type="dxa"/>
          </w:tcPr>
          <w:p w:rsidR="00497D13" w:rsidRDefault="00497D13" w:rsidP="00C12236">
            <w:pPr>
              <w:rPr>
                <w:rFonts w:ascii="Times New Roman" w:hAnsi="Times New Roman"/>
                <w:b/>
                <w:szCs w:val="22"/>
              </w:rPr>
            </w:pPr>
            <w:r w:rsidRPr="00255570">
              <w:rPr>
                <w:b/>
              </w:rPr>
              <w:t>Zdroj financovania</w:t>
            </w:r>
          </w:p>
        </w:tc>
        <w:tc>
          <w:tcPr>
            <w:tcW w:w="6803" w:type="dxa"/>
          </w:tcPr>
          <w:p w:rsidR="00497D13" w:rsidRDefault="00497D13" w:rsidP="00C12236">
            <w:pPr>
              <w:rPr>
                <w:rFonts w:ascii="Times New Roman" w:hAnsi="Times New Roman" w:cs="Times New Roman"/>
              </w:rPr>
            </w:pPr>
            <w:r w:rsidRPr="003C5E26">
              <w:rPr>
                <w:rFonts w:asciiTheme="majorHAnsi" w:hAnsiTheme="majorHAnsi" w:cstheme="majorHAnsi"/>
                <w:szCs w:val="22"/>
              </w:rPr>
              <w:t>zriadenie a prevádzka – štátny rozpočet, rozvoj – fondy EÚ</w:t>
            </w:r>
          </w:p>
        </w:tc>
      </w:tr>
      <w:tr w:rsidR="00497D13" w:rsidTr="00C12236">
        <w:tblPrEx>
          <w:tblLook w:val="04A0" w:firstRow="1" w:lastRow="0" w:firstColumn="1" w:lastColumn="0" w:noHBand="0" w:noVBand="1"/>
        </w:tblPrEx>
        <w:tc>
          <w:tcPr>
            <w:tcW w:w="2263" w:type="dxa"/>
          </w:tcPr>
          <w:p w:rsidR="00497D13" w:rsidRPr="00255570" w:rsidRDefault="00C04E30" w:rsidP="00C12236">
            <w:pPr>
              <w:rPr>
                <w:b/>
              </w:rPr>
            </w:pPr>
            <w:r>
              <w:rPr>
                <w:b/>
                <w:color w:val="auto"/>
                <w:lang w:bidi="ar-SA"/>
              </w:rPr>
              <w:t>Referencia</w:t>
            </w:r>
          </w:p>
        </w:tc>
        <w:tc>
          <w:tcPr>
            <w:tcW w:w="6803" w:type="dxa"/>
          </w:tcPr>
          <w:p w:rsidR="00497D13" w:rsidRPr="00C12236" w:rsidRDefault="00497D13" w:rsidP="00497D13">
            <w:pPr>
              <w:rPr>
                <w:color w:val="auto"/>
                <w:lang w:bidi="ar-SA"/>
              </w:rPr>
            </w:pPr>
            <w:r w:rsidRPr="008A6173">
              <w:rPr>
                <w:color w:val="auto"/>
                <w:lang w:bidi="ar-SA"/>
              </w:rPr>
              <w:t xml:space="preserve">Áno. Vychádza </w:t>
            </w:r>
            <w:r>
              <w:rPr>
                <w:color w:val="auto"/>
                <w:lang w:bidi="ar-SA"/>
              </w:rPr>
              <w:t>z n</w:t>
            </w:r>
            <w:r w:rsidRPr="003C5E26">
              <w:rPr>
                <w:rFonts w:asciiTheme="majorHAnsi" w:eastAsia="Calibri Light" w:hAnsiTheme="majorHAnsi" w:cstheme="majorHAnsi"/>
                <w:szCs w:val="22"/>
              </w:rPr>
              <w:t>ariadenie Rady (EÚ) 2018/1488, ktorým sa zriaďuje spoločný podnik pre európsku vysokovýkonnú výpočtovú techniku</w:t>
            </w:r>
            <w:r>
              <w:rPr>
                <w:rFonts w:asciiTheme="majorHAnsi" w:eastAsia="Calibri Light" w:hAnsiTheme="majorHAnsi" w:cstheme="majorHAnsi"/>
                <w:szCs w:val="22"/>
              </w:rPr>
              <w:t>. Tematicky ďalej vychádza</w:t>
            </w:r>
            <w:r>
              <w:rPr>
                <w:color w:val="auto"/>
                <w:lang w:bidi="ar-SA"/>
              </w:rPr>
              <w:t xml:space="preserve"> </w:t>
            </w:r>
            <w:r w:rsidRPr="008A6173">
              <w:rPr>
                <w:color w:val="auto"/>
                <w:lang w:bidi="ar-SA"/>
              </w:rPr>
              <w:t>z návrhu nariadenia o zriadení programu Digitálna Európa (č. 10167/18 + ADD 1, ADD 2, ADD 3)</w:t>
            </w:r>
            <w:r>
              <w:rPr>
                <w:color w:val="auto"/>
                <w:lang w:bidi="ar-SA"/>
              </w:rPr>
              <w:t xml:space="preserve">. </w:t>
            </w:r>
          </w:p>
        </w:tc>
      </w:tr>
      <w:tr w:rsidR="00497D13" w:rsidRPr="008A6173" w:rsidTr="00C12236">
        <w:tblPrEx>
          <w:tblLook w:val="04A0" w:firstRow="1" w:lastRow="0" w:firstColumn="1" w:lastColumn="0" w:noHBand="0" w:noVBand="1"/>
        </w:tblPrEx>
        <w:tc>
          <w:tcPr>
            <w:tcW w:w="2263" w:type="dxa"/>
          </w:tcPr>
          <w:p w:rsidR="00497D13" w:rsidRPr="008A6173" w:rsidRDefault="00497D13" w:rsidP="00C12236">
            <w:pPr>
              <w:rPr>
                <w:b/>
              </w:rPr>
            </w:pPr>
            <w:r w:rsidRPr="008A6173">
              <w:rPr>
                <w:b/>
                <w:color w:val="auto"/>
                <w:lang w:bidi="ar-SA"/>
              </w:rPr>
              <w:t>Závislosť od iných opatrení AP</w:t>
            </w:r>
          </w:p>
        </w:tc>
        <w:tc>
          <w:tcPr>
            <w:tcW w:w="6803" w:type="dxa"/>
          </w:tcPr>
          <w:p w:rsidR="00497D13" w:rsidRPr="00C12236" w:rsidRDefault="00497D13" w:rsidP="00C12236">
            <w:pPr>
              <w:rPr>
                <w:color w:val="auto"/>
                <w:lang w:bidi="ar-SA"/>
              </w:rPr>
            </w:pPr>
            <w:r>
              <w:rPr>
                <w:color w:val="auto"/>
                <w:lang w:bidi="ar-SA"/>
              </w:rPr>
              <w:t>Nie.</w:t>
            </w:r>
            <w:r w:rsidRPr="008A6173">
              <w:rPr>
                <w:color w:val="auto"/>
                <w:lang w:bidi="ar-SA"/>
              </w:rPr>
              <w:t xml:space="preserve"> </w:t>
            </w:r>
          </w:p>
        </w:tc>
      </w:tr>
    </w:tbl>
    <w:p w:rsidR="00290CBC" w:rsidRDefault="00290CBC" w:rsidP="00CF7244">
      <w:pPr>
        <w:spacing w:after="0"/>
        <w:rPr>
          <w:rFonts w:asciiTheme="majorHAnsi" w:hAnsiTheme="majorHAnsi" w:cstheme="majorHAnsi"/>
          <w:szCs w:val="22"/>
        </w:rPr>
      </w:pPr>
    </w:p>
    <w:p w:rsidR="00521A30" w:rsidRPr="003C5E26" w:rsidRDefault="6C4BAD81" w:rsidP="00CB0869">
      <w:pPr>
        <w:rPr>
          <w:rFonts w:asciiTheme="majorHAnsi" w:hAnsiTheme="majorHAnsi" w:cstheme="majorHAnsi"/>
          <w:color w:val="000000" w:themeColor="text1"/>
          <w:szCs w:val="22"/>
        </w:rPr>
      </w:pPr>
      <w:r w:rsidRPr="003C5E26">
        <w:rPr>
          <w:rFonts w:asciiTheme="majorHAnsi" w:hAnsiTheme="majorHAnsi" w:cstheme="majorHAnsi"/>
          <w:szCs w:val="22"/>
        </w:rPr>
        <w:t xml:space="preserve">V neposlednom rade je nevyhnutné venovať pozornosť kybernetickej bezpečnosti. Každá inštitúcia a každý občan môže byť predmetom kybernetického útoku. Štát musí zabezpečiť, aby úroveň ochrany poskytovaných online služieb zabezpečila ich </w:t>
      </w:r>
      <w:r w:rsidRPr="00B626C5">
        <w:rPr>
          <w:rFonts w:asciiTheme="majorHAnsi" w:hAnsiTheme="majorHAnsi" w:cstheme="majorHAnsi"/>
          <w:szCs w:val="22"/>
        </w:rPr>
        <w:t>spoľahlivé a bezpečné poskytovanie. Budovanie kybernetickej bezpečnosti je potrebné</w:t>
      </w:r>
      <w:r w:rsidRPr="00B626C5">
        <w:rPr>
          <w:rFonts w:asciiTheme="majorHAnsi" w:hAnsiTheme="majorHAnsi" w:cstheme="majorHAnsi"/>
          <w:color w:val="000000" w:themeColor="text1"/>
          <w:szCs w:val="22"/>
        </w:rPr>
        <w:t xml:space="preserve"> a na Slovensku budované na </w:t>
      </w:r>
      <w:r w:rsidR="00B626C5" w:rsidRPr="00B626C5">
        <w:rPr>
          <w:rFonts w:asciiTheme="majorHAnsi" w:hAnsiTheme="majorHAnsi" w:cstheme="majorHAnsi"/>
          <w:color w:val="000000" w:themeColor="text1"/>
          <w:szCs w:val="22"/>
        </w:rPr>
        <w:t>štyroch</w:t>
      </w:r>
      <w:r w:rsidRPr="00B626C5">
        <w:rPr>
          <w:rFonts w:asciiTheme="majorHAnsi" w:hAnsiTheme="majorHAnsi" w:cstheme="majorHAnsi"/>
          <w:color w:val="000000" w:themeColor="text1"/>
          <w:szCs w:val="22"/>
        </w:rPr>
        <w:t xml:space="preserve"> úrovniach – </w:t>
      </w:r>
      <w:r w:rsidR="00B626C5" w:rsidRPr="00B626C5">
        <w:rPr>
          <w:rFonts w:ascii="Times New Roman" w:hAnsi="Times New Roman" w:cs="Times New Roman"/>
          <w:bCs/>
          <w:szCs w:val="22"/>
        </w:rPr>
        <w:t>inštitucionálnej, legislatívno-strategickej, operačno-technickej a osobnej</w:t>
      </w:r>
      <w:r w:rsidRPr="00B626C5">
        <w:rPr>
          <w:rFonts w:asciiTheme="majorHAnsi" w:hAnsiTheme="majorHAnsi" w:cstheme="majorHAnsi"/>
          <w:color w:val="000000" w:themeColor="text1"/>
          <w:szCs w:val="22"/>
        </w:rPr>
        <w:t>. Bude</w:t>
      </w:r>
      <w:r w:rsidRPr="003C5E26">
        <w:rPr>
          <w:rFonts w:asciiTheme="majorHAnsi" w:hAnsiTheme="majorHAnsi" w:cstheme="majorHAnsi"/>
          <w:color w:val="000000" w:themeColor="text1"/>
          <w:szCs w:val="22"/>
        </w:rPr>
        <w:t xml:space="preserve"> preto na mieste preskúmať a posilniť fungujúci model spolupráce v oblasti kybernetickej bezpečnosti medzi pr</w:t>
      </w:r>
      <w:r w:rsidR="00B626C5">
        <w:rPr>
          <w:rFonts w:asciiTheme="majorHAnsi" w:hAnsiTheme="majorHAnsi" w:cstheme="majorHAnsi"/>
          <w:color w:val="000000" w:themeColor="text1"/>
          <w:szCs w:val="22"/>
        </w:rPr>
        <w:t xml:space="preserve">íslušnými orgánmi verejnej moci, </w:t>
      </w:r>
      <w:r w:rsidR="00B626C5">
        <w:rPr>
          <w:color w:val="000000" w:themeColor="text1"/>
        </w:rPr>
        <w:t>súkromným sektorom a akademickou obcou.</w:t>
      </w:r>
      <w:r w:rsidRPr="003C5E26">
        <w:rPr>
          <w:rFonts w:asciiTheme="majorHAnsi" w:hAnsiTheme="majorHAnsi" w:cstheme="majorHAnsi"/>
          <w:color w:val="000000" w:themeColor="text1"/>
          <w:szCs w:val="22"/>
        </w:rPr>
        <w:t xml:space="preserve"> Okrem uvedeného je neustále aktuálne budovanie verejného povedomia o kybernetickej bezpečnosti ako aj cielená podpora ďalších aktivít v tejto oblasti vrátane vedy a výskumu, štandardizácie, budovania odborných kapacít a vzdelávania, či koordinácie s ďalšími centrami v EÚ. Navrhujeme preto vytvorenie </w:t>
      </w:r>
      <w:r w:rsidRPr="003C5E26">
        <w:rPr>
          <w:rFonts w:asciiTheme="majorHAnsi" w:hAnsiTheme="majorHAnsi" w:cstheme="majorHAnsi"/>
          <w:b/>
          <w:bCs/>
          <w:color w:val="000000" w:themeColor="text1"/>
          <w:szCs w:val="22"/>
        </w:rPr>
        <w:t>národného kompetenčného centra pre kybernetickú bezpečnosť</w:t>
      </w:r>
      <w:r w:rsidRPr="003C5E26">
        <w:rPr>
          <w:rFonts w:asciiTheme="majorHAnsi" w:hAnsiTheme="majorHAnsi" w:cstheme="majorHAnsi"/>
          <w:color w:val="000000" w:themeColor="text1"/>
          <w:szCs w:val="22"/>
        </w:rPr>
        <w:t>. Jeho zriadením by sa vytvoril významný priestor na financovanie jeho aktivít z priamo riadených programov EÚ ako aj z európskych štrukturálnych a investičných fondov</w:t>
      </w:r>
      <w:r w:rsidR="001D7E89" w:rsidRPr="003C5E26">
        <w:rPr>
          <w:rFonts w:asciiTheme="majorHAnsi" w:hAnsiTheme="majorHAnsi" w:cstheme="majorHAnsi"/>
          <w:color w:val="000000" w:themeColor="text1"/>
          <w:szCs w:val="22"/>
        </w:rPr>
        <w:t xml:space="preserve"> EÚ. </w:t>
      </w:r>
      <w:r w:rsidR="00CB0869" w:rsidRPr="003C5E26">
        <w:rPr>
          <w:rFonts w:asciiTheme="majorHAnsi" w:hAnsiTheme="majorHAnsi" w:cstheme="majorHAnsi"/>
          <w:color w:val="000000" w:themeColor="text1"/>
          <w:szCs w:val="22"/>
        </w:rPr>
        <w:t>Vytvorenie takého centra vychádza z legislatívy EÚ (návrh nariadenia EP a Rady, ktorým sa zriaďuje Európske centrum odvetvových, technologických a výskumných kompetencií v oblasti kybernetickej bezpečnosti a sieť národných koordinačných centier).</w:t>
      </w:r>
    </w:p>
    <w:p w:rsidR="001E5215" w:rsidRPr="003C5E26" w:rsidRDefault="002D0824" w:rsidP="00003D28">
      <w:pPr>
        <w:pStyle w:val="Nadpis5"/>
        <w:rPr>
          <w:rFonts w:cstheme="majorHAnsi"/>
          <w:color w:val="auto"/>
        </w:rPr>
      </w:pPr>
      <w:r w:rsidRPr="003C5E26">
        <w:rPr>
          <w:rFonts w:cstheme="majorHAnsi"/>
          <w:color w:val="auto"/>
        </w:rPr>
        <w:t>G</w:t>
      </w:r>
      <w:r w:rsidR="001E5215" w:rsidRPr="003C5E26">
        <w:rPr>
          <w:rFonts w:cstheme="majorHAnsi"/>
          <w:color w:val="auto"/>
        </w:rPr>
        <w:t xml:space="preserve"> Podpora vzniku a aktivít národného kompetenčného</w:t>
      </w:r>
      <w:r w:rsidR="00CB0869" w:rsidRPr="003C5E26">
        <w:rPr>
          <w:rFonts w:cstheme="majorHAnsi"/>
          <w:color w:val="auto"/>
        </w:rPr>
        <w:t xml:space="preserve"> a koordinačného</w:t>
      </w:r>
      <w:r w:rsidR="001E5215" w:rsidRPr="003C5E26">
        <w:rPr>
          <w:rFonts w:cstheme="majorHAnsi"/>
          <w:color w:val="auto"/>
        </w:rPr>
        <w:t xml:space="preserve"> centra pre kybernetickú bezpečnosť</w:t>
      </w:r>
    </w:p>
    <w:tbl>
      <w:tblPr>
        <w:tblStyle w:val="Mriekatabuky"/>
        <w:tblW w:w="9066" w:type="dxa"/>
        <w:tblInd w:w="5" w:type="dxa"/>
        <w:tblLayout w:type="fixed"/>
        <w:tblLook w:val="00A0" w:firstRow="1" w:lastRow="0" w:firstColumn="1" w:lastColumn="0" w:noHBand="0" w:noVBand="0"/>
      </w:tblPr>
      <w:tblGrid>
        <w:gridCol w:w="2400"/>
        <w:gridCol w:w="6666"/>
      </w:tblGrid>
      <w:tr w:rsidR="6C4BAD81" w:rsidRPr="003C5E26" w:rsidTr="00C12236">
        <w:tc>
          <w:tcPr>
            <w:tcW w:w="2400" w:type="dxa"/>
          </w:tcPr>
          <w:p w:rsidR="6C4BAD81" w:rsidRPr="003C5E26" w:rsidRDefault="6C4BAD81" w:rsidP="00255570">
            <w:pPr>
              <w:rPr>
                <w:rFonts w:asciiTheme="majorHAnsi" w:hAnsiTheme="majorHAnsi" w:cstheme="majorHAnsi"/>
                <w:b/>
                <w:szCs w:val="22"/>
              </w:rPr>
            </w:pPr>
            <w:r w:rsidRPr="003C5E26">
              <w:rPr>
                <w:rFonts w:asciiTheme="majorHAnsi" w:hAnsiTheme="majorHAnsi" w:cstheme="majorHAnsi"/>
                <w:b/>
                <w:szCs w:val="22"/>
              </w:rPr>
              <w:t>Opis opatrenia</w:t>
            </w:r>
          </w:p>
        </w:tc>
        <w:tc>
          <w:tcPr>
            <w:tcW w:w="6666" w:type="dxa"/>
          </w:tcPr>
          <w:p w:rsidR="00CB0869" w:rsidRPr="003C5E26" w:rsidRDefault="000263F4" w:rsidP="004252BE">
            <w:pPr>
              <w:rPr>
                <w:rFonts w:asciiTheme="majorHAnsi" w:hAnsiTheme="majorHAnsi" w:cstheme="majorHAnsi"/>
                <w:szCs w:val="22"/>
                <w:lang w:eastAsia="en-US"/>
              </w:rPr>
            </w:pPr>
            <w:r w:rsidRPr="003C5E26">
              <w:rPr>
                <w:rFonts w:asciiTheme="majorHAnsi" w:hAnsiTheme="majorHAnsi" w:cstheme="majorHAnsi"/>
                <w:szCs w:val="22"/>
                <w:lang w:eastAsia="en-US"/>
              </w:rPr>
              <w:t>Národné kompetenčné</w:t>
            </w:r>
            <w:r w:rsidR="00CB0869" w:rsidRPr="003C5E26">
              <w:rPr>
                <w:rFonts w:asciiTheme="majorHAnsi" w:hAnsiTheme="majorHAnsi" w:cstheme="majorHAnsi"/>
                <w:szCs w:val="22"/>
                <w:lang w:eastAsia="en-US"/>
              </w:rPr>
              <w:t xml:space="preserve"> a koordinačné</w:t>
            </w:r>
            <w:r w:rsidRPr="003C5E26">
              <w:rPr>
                <w:rFonts w:asciiTheme="majorHAnsi" w:hAnsiTheme="majorHAnsi" w:cstheme="majorHAnsi"/>
                <w:szCs w:val="22"/>
                <w:lang w:eastAsia="en-US"/>
              </w:rPr>
              <w:t xml:space="preserve"> centr</w:t>
            </w:r>
            <w:r w:rsidR="00CB0869" w:rsidRPr="003C5E26">
              <w:rPr>
                <w:rFonts w:asciiTheme="majorHAnsi" w:hAnsiTheme="majorHAnsi" w:cstheme="majorHAnsi"/>
                <w:szCs w:val="22"/>
                <w:lang w:eastAsia="en-US"/>
              </w:rPr>
              <w:t xml:space="preserve">um pre kybernetickú bezpečnosť by malo </w:t>
            </w:r>
            <w:r w:rsidRPr="003C5E26">
              <w:rPr>
                <w:rFonts w:asciiTheme="majorHAnsi" w:hAnsiTheme="majorHAnsi" w:cstheme="majorHAnsi"/>
                <w:szCs w:val="22"/>
                <w:lang w:eastAsia="en-US"/>
              </w:rPr>
              <w:t>plni</w:t>
            </w:r>
            <w:r w:rsidR="00CB0869" w:rsidRPr="003C5E26">
              <w:rPr>
                <w:rFonts w:asciiTheme="majorHAnsi" w:hAnsiTheme="majorHAnsi" w:cstheme="majorHAnsi"/>
                <w:szCs w:val="22"/>
                <w:lang w:eastAsia="en-US"/>
              </w:rPr>
              <w:t>ť</w:t>
            </w:r>
            <w:r w:rsidRPr="003C5E26">
              <w:rPr>
                <w:rFonts w:asciiTheme="majorHAnsi" w:hAnsiTheme="majorHAnsi" w:cstheme="majorHAnsi"/>
                <w:szCs w:val="22"/>
                <w:lang w:eastAsia="en-US"/>
              </w:rPr>
              <w:t xml:space="preserve"> </w:t>
            </w:r>
            <w:r w:rsidR="00CB0869" w:rsidRPr="003C5E26">
              <w:rPr>
                <w:rFonts w:asciiTheme="majorHAnsi" w:hAnsiTheme="majorHAnsi" w:cstheme="majorHAnsi"/>
                <w:szCs w:val="22"/>
                <w:lang w:eastAsia="en-US"/>
              </w:rPr>
              <w:t>nasledovné</w:t>
            </w:r>
            <w:r w:rsidRPr="003C5E26">
              <w:rPr>
                <w:rFonts w:asciiTheme="majorHAnsi" w:hAnsiTheme="majorHAnsi" w:cstheme="majorHAnsi"/>
                <w:szCs w:val="22"/>
                <w:lang w:eastAsia="en-US"/>
              </w:rPr>
              <w:t xml:space="preserve"> úlohy: </w:t>
            </w:r>
          </w:p>
          <w:p w:rsidR="00CB0869" w:rsidRPr="003C5E26" w:rsidRDefault="000263F4" w:rsidP="00C63307">
            <w:pPr>
              <w:pStyle w:val="Odsekzoznamu"/>
              <w:numPr>
                <w:ilvl w:val="0"/>
                <w:numId w:val="34"/>
              </w:numPr>
              <w:ind w:left="318"/>
              <w:rPr>
                <w:rFonts w:asciiTheme="majorHAnsi" w:hAnsiTheme="majorHAnsi" w:cstheme="majorHAnsi"/>
                <w:szCs w:val="22"/>
                <w:lang w:eastAsia="en-US"/>
              </w:rPr>
            </w:pPr>
            <w:r w:rsidRPr="003C5E26">
              <w:rPr>
                <w:rFonts w:asciiTheme="majorHAnsi" w:hAnsiTheme="majorHAnsi" w:cstheme="majorHAnsi"/>
                <w:szCs w:val="22"/>
                <w:lang w:eastAsia="en-US"/>
              </w:rPr>
              <w:t xml:space="preserve">podpora </w:t>
            </w:r>
            <w:r w:rsidR="00CB0869" w:rsidRPr="003C5E26">
              <w:rPr>
                <w:rFonts w:asciiTheme="majorHAnsi" w:hAnsiTheme="majorHAnsi" w:cstheme="majorHAnsi"/>
                <w:szCs w:val="22"/>
                <w:lang w:eastAsia="en-US"/>
              </w:rPr>
              <w:t xml:space="preserve">európskeho </w:t>
            </w:r>
            <w:r w:rsidRPr="003C5E26">
              <w:rPr>
                <w:rFonts w:asciiTheme="majorHAnsi" w:hAnsiTheme="majorHAnsi" w:cstheme="majorHAnsi"/>
                <w:szCs w:val="22"/>
                <w:lang w:eastAsia="en-US"/>
              </w:rPr>
              <w:t>kompetenčného centra pri dosahovaní jeho cieľov a najmä pri koordinácii komunity kyberneti</w:t>
            </w:r>
            <w:r w:rsidR="00400526" w:rsidRPr="003C5E26">
              <w:rPr>
                <w:rFonts w:asciiTheme="majorHAnsi" w:hAnsiTheme="majorHAnsi" w:cstheme="majorHAnsi"/>
                <w:szCs w:val="22"/>
                <w:lang w:eastAsia="en-US"/>
              </w:rPr>
              <w:t>cko-bezpečnostných kompetencií,</w:t>
            </w:r>
          </w:p>
          <w:p w:rsidR="004252BE" w:rsidRPr="003C5E26" w:rsidRDefault="004252BE" w:rsidP="00C63307">
            <w:pPr>
              <w:pStyle w:val="Odsekzoznamu"/>
              <w:numPr>
                <w:ilvl w:val="0"/>
                <w:numId w:val="34"/>
              </w:numPr>
              <w:ind w:left="318"/>
              <w:rPr>
                <w:rFonts w:asciiTheme="majorHAnsi" w:hAnsiTheme="majorHAnsi" w:cstheme="majorHAnsi"/>
                <w:szCs w:val="22"/>
                <w:lang w:eastAsia="en-US"/>
              </w:rPr>
            </w:pPr>
            <w:r w:rsidRPr="003C5E26">
              <w:rPr>
                <w:rFonts w:asciiTheme="majorHAnsi" w:hAnsiTheme="majorHAnsi" w:cstheme="majorHAnsi"/>
                <w:szCs w:val="22"/>
                <w:lang w:eastAsia="en-US"/>
              </w:rPr>
              <w:t>posilňo</w:t>
            </w:r>
            <w:r w:rsidR="00B626C5">
              <w:rPr>
                <w:rFonts w:asciiTheme="majorHAnsi" w:hAnsiTheme="majorHAnsi" w:cstheme="majorHAnsi"/>
                <w:szCs w:val="22"/>
                <w:lang w:eastAsia="en-US"/>
              </w:rPr>
              <w:t>vanie kyberneticko-bezpečnostných kapacít</w:t>
            </w:r>
            <w:r w:rsidRPr="003C5E26">
              <w:rPr>
                <w:rFonts w:asciiTheme="majorHAnsi" w:hAnsiTheme="majorHAnsi" w:cstheme="majorHAnsi"/>
                <w:szCs w:val="22"/>
                <w:lang w:eastAsia="en-US"/>
              </w:rPr>
              <w:t xml:space="preserve"> štátu, znalostí a infraštruktúry pre jednotlivé odvetvia, verejný sektor a výskumnú ob</w:t>
            </w:r>
            <w:r w:rsidR="00400526" w:rsidRPr="003C5E26">
              <w:rPr>
                <w:rFonts w:asciiTheme="majorHAnsi" w:hAnsiTheme="majorHAnsi" w:cstheme="majorHAnsi"/>
                <w:szCs w:val="22"/>
                <w:lang w:eastAsia="en-US"/>
              </w:rPr>
              <w:t>ec,</w:t>
            </w:r>
          </w:p>
          <w:p w:rsidR="004252BE" w:rsidRPr="003C5E26" w:rsidRDefault="004252BE" w:rsidP="00C63307">
            <w:pPr>
              <w:pStyle w:val="Odsekzoznamu"/>
              <w:numPr>
                <w:ilvl w:val="0"/>
                <w:numId w:val="34"/>
              </w:numPr>
              <w:ind w:left="318"/>
              <w:rPr>
                <w:rFonts w:asciiTheme="majorHAnsi" w:hAnsiTheme="majorHAnsi" w:cstheme="majorHAnsi"/>
                <w:szCs w:val="22"/>
                <w:lang w:eastAsia="en-US"/>
              </w:rPr>
            </w:pPr>
            <w:r w:rsidRPr="003C5E26">
              <w:rPr>
                <w:rFonts w:asciiTheme="majorHAnsi" w:hAnsiTheme="majorHAnsi" w:cstheme="majorHAnsi"/>
                <w:szCs w:val="22"/>
                <w:lang w:eastAsia="en-US"/>
              </w:rPr>
              <w:t>prispievanie k plošnému zavádzaniu najmodernejších kyberneticko-bezpečnostných produktov a riešení v celom hospodárstve</w:t>
            </w:r>
            <w:r w:rsidR="00400526" w:rsidRPr="003C5E26">
              <w:rPr>
                <w:rFonts w:asciiTheme="majorHAnsi" w:hAnsiTheme="majorHAnsi" w:cstheme="majorHAnsi"/>
                <w:szCs w:val="22"/>
                <w:lang w:eastAsia="en-US"/>
              </w:rPr>
              <w:t>,</w:t>
            </w:r>
          </w:p>
          <w:p w:rsidR="004252BE" w:rsidRPr="003C5E26" w:rsidRDefault="004252BE" w:rsidP="00C63307">
            <w:pPr>
              <w:pStyle w:val="Odsekzoznamu"/>
              <w:numPr>
                <w:ilvl w:val="0"/>
                <w:numId w:val="34"/>
              </w:numPr>
              <w:ind w:left="318"/>
              <w:rPr>
                <w:rFonts w:asciiTheme="majorHAnsi" w:hAnsiTheme="majorHAnsi" w:cstheme="majorHAnsi"/>
                <w:szCs w:val="22"/>
                <w:lang w:eastAsia="en-US"/>
              </w:rPr>
            </w:pPr>
            <w:r w:rsidRPr="003C5E26">
              <w:rPr>
                <w:rFonts w:asciiTheme="majorHAnsi" w:hAnsiTheme="majorHAnsi" w:cstheme="majorHAnsi"/>
                <w:szCs w:val="22"/>
                <w:lang w:eastAsia="en-US"/>
              </w:rPr>
              <w:t>zlepšovanie chápania kybernetickej bezpečnosti a prispievanie k dopĺňaniu chýbajúcich zručností v ob</w:t>
            </w:r>
            <w:r w:rsidR="00400526" w:rsidRPr="003C5E26">
              <w:rPr>
                <w:rFonts w:asciiTheme="majorHAnsi" w:hAnsiTheme="majorHAnsi" w:cstheme="majorHAnsi"/>
                <w:szCs w:val="22"/>
                <w:lang w:eastAsia="en-US"/>
              </w:rPr>
              <w:t>lasti kybernetickej bezpečnosti,</w:t>
            </w:r>
          </w:p>
          <w:p w:rsidR="004252BE" w:rsidRPr="003C5E26" w:rsidRDefault="004252BE" w:rsidP="00C63307">
            <w:pPr>
              <w:pStyle w:val="Odsekzoznamu"/>
              <w:numPr>
                <w:ilvl w:val="0"/>
                <w:numId w:val="34"/>
              </w:numPr>
              <w:ind w:left="318"/>
              <w:rPr>
                <w:rFonts w:asciiTheme="majorHAnsi" w:hAnsiTheme="majorHAnsi" w:cstheme="majorHAnsi"/>
                <w:szCs w:val="22"/>
                <w:lang w:eastAsia="en-US"/>
              </w:rPr>
            </w:pPr>
            <w:r w:rsidRPr="003C5E26">
              <w:rPr>
                <w:rFonts w:asciiTheme="majorHAnsi" w:hAnsiTheme="majorHAnsi" w:cstheme="majorHAnsi"/>
                <w:szCs w:val="22"/>
                <w:lang w:eastAsia="en-US"/>
              </w:rPr>
              <w:t>prispievanie k posilňovaniu kyberneticko-bezpečnostného výskumu a vývoja v Únii vrátane uľahčenia a urýchlenia procesy štandardizácie a certifikácie, najmä v oblasti systémov certifikácie kybernetickej bezpečnosti v zmysle schváleného nariadenia - Aktu o kybernetickej bezpečnosti</w:t>
            </w:r>
            <w:r w:rsidR="00400526" w:rsidRPr="003C5E26">
              <w:rPr>
                <w:rFonts w:asciiTheme="majorHAnsi" w:hAnsiTheme="majorHAnsi" w:cstheme="majorHAnsi"/>
                <w:szCs w:val="22"/>
                <w:lang w:eastAsia="en-US"/>
              </w:rPr>
              <w:t>,</w:t>
            </w:r>
          </w:p>
          <w:p w:rsidR="00CB0869" w:rsidRPr="003C5E26" w:rsidRDefault="000263F4" w:rsidP="00C63307">
            <w:pPr>
              <w:pStyle w:val="Odsekzoznamu"/>
              <w:numPr>
                <w:ilvl w:val="0"/>
                <w:numId w:val="34"/>
              </w:numPr>
              <w:ind w:left="318"/>
              <w:rPr>
                <w:rFonts w:asciiTheme="majorHAnsi" w:hAnsiTheme="majorHAnsi" w:cstheme="majorHAnsi"/>
                <w:szCs w:val="22"/>
                <w:lang w:eastAsia="en-US"/>
              </w:rPr>
            </w:pPr>
            <w:r w:rsidRPr="003C5E26">
              <w:rPr>
                <w:rFonts w:asciiTheme="majorHAnsi" w:hAnsiTheme="majorHAnsi" w:cstheme="majorHAnsi"/>
                <w:szCs w:val="22"/>
                <w:lang w:eastAsia="en-US"/>
              </w:rPr>
              <w:t>podpora účasti odvetvia a ďalších aktérov na úrovni členských štáto</w:t>
            </w:r>
            <w:r w:rsidR="00400526" w:rsidRPr="003C5E26">
              <w:rPr>
                <w:rFonts w:asciiTheme="majorHAnsi" w:hAnsiTheme="majorHAnsi" w:cstheme="majorHAnsi"/>
                <w:szCs w:val="22"/>
                <w:lang w:eastAsia="en-US"/>
              </w:rPr>
              <w:t xml:space="preserve">v na cezhraničných projektoch, </w:t>
            </w:r>
          </w:p>
          <w:p w:rsidR="00497D13" w:rsidRPr="00C12236" w:rsidRDefault="000263F4" w:rsidP="00497D13">
            <w:pPr>
              <w:pStyle w:val="Odsekzoznamu"/>
              <w:numPr>
                <w:ilvl w:val="0"/>
                <w:numId w:val="34"/>
              </w:numPr>
              <w:ind w:left="318"/>
              <w:rPr>
                <w:rFonts w:asciiTheme="majorHAnsi" w:hAnsiTheme="majorHAnsi" w:cstheme="majorHAnsi"/>
                <w:szCs w:val="22"/>
                <w:lang w:eastAsia="en-US"/>
              </w:rPr>
            </w:pPr>
            <w:r w:rsidRPr="003C5E26">
              <w:rPr>
                <w:rFonts w:asciiTheme="majorHAnsi" w:hAnsiTheme="majorHAnsi" w:cstheme="majorHAnsi"/>
                <w:szCs w:val="22"/>
                <w:lang w:eastAsia="en-US"/>
              </w:rPr>
              <w:t>v spolupráci s</w:t>
            </w:r>
            <w:r w:rsidR="00497D13">
              <w:rPr>
                <w:rFonts w:asciiTheme="majorHAnsi" w:hAnsiTheme="majorHAnsi" w:cstheme="majorHAnsi"/>
                <w:szCs w:val="22"/>
                <w:lang w:eastAsia="en-US"/>
              </w:rPr>
              <w:t xml:space="preserve"> európskym </w:t>
            </w:r>
            <w:r w:rsidRPr="003C5E26">
              <w:rPr>
                <w:rFonts w:asciiTheme="majorHAnsi" w:hAnsiTheme="majorHAnsi" w:cstheme="majorHAnsi"/>
                <w:szCs w:val="22"/>
                <w:lang w:eastAsia="en-US"/>
              </w:rPr>
              <w:t>kompetenčným centrom prispievanie k identifikácii a riešeniu kyberneticko-bezpečnostných vý</w:t>
            </w:r>
            <w:r w:rsidR="00400526" w:rsidRPr="003C5E26">
              <w:rPr>
                <w:rFonts w:asciiTheme="majorHAnsi" w:hAnsiTheme="majorHAnsi" w:cstheme="majorHAnsi"/>
                <w:szCs w:val="22"/>
                <w:lang w:eastAsia="en-US"/>
              </w:rPr>
              <w:t xml:space="preserve">ziev v jednotlivých odvetviach, </w:t>
            </w:r>
            <w:r w:rsidR="00497D13" w:rsidRPr="00C12236">
              <w:rPr>
                <w:rFonts w:asciiTheme="majorHAnsi" w:hAnsiTheme="majorHAnsi" w:cstheme="majorHAnsi"/>
                <w:szCs w:val="22"/>
                <w:lang w:eastAsia="en-US"/>
              </w:rPr>
              <w:t xml:space="preserve">spolupráca na vývoji nových technológií v oblasti </w:t>
            </w:r>
            <w:r w:rsidR="00F466B5">
              <w:rPr>
                <w:rFonts w:asciiTheme="majorHAnsi" w:hAnsiTheme="majorHAnsi" w:cstheme="majorHAnsi"/>
                <w:szCs w:val="22"/>
                <w:lang w:eastAsia="en-US"/>
              </w:rPr>
              <w:t xml:space="preserve">kybernetickej bezpečnosti vrátane </w:t>
            </w:r>
            <w:r w:rsidR="00497D13" w:rsidRPr="00C12236">
              <w:rPr>
                <w:rFonts w:asciiTheme="majorHAnsi" w:hAnsiTheme="majorHAnsi" w:cstheme="majorHAnsi"/>
                <w:szCs w:val="22"/>
                <w:lang w:eastAsia="en-US"/>
              </w:rPr>
              <w:t>šifrovania</w:t>
            </w:r>
            <w:r w:rsidR="00F466B5">
              <w:rPr>
                <w:rFonts w:asciiTheme="majorHAnsi" w:hAnsiTheme="majorHAnsi" w:cstheme="majorHAnsi"/>
                <w:szCs w:val="22"/>
                <w:lang w:eastAsia="en-US"/>
              </w:rPr>
              <w:t>,</w:t>
            </w:r>
          </w:p>
          <w:p w:rsidR="00CB0869" w:rsidRPr="003C5E26" w:rsidRDefault="000263F4" w:rsidP="00C63307">
            <w:pPr>
              <w:pStyle w:val="Odsekzoznamu"/>
              <w:numPr>
                <w:ilvl w:val="0"/>
                <w:numId w:val="34"/>
              </w:numPr>
              <w:ind w:left="318"/>
              <w:rPr>
                <w:rFonts w:asciiTheme="majorHAnsi" w:hAnsiTheme="majorHAnsi" w:cstheme="majorHAnsi"/>
                <w:szCs w:val="22"/>
                <w:lang w:eastAsia="en-US"/>
              </w:rPr>
            </w:pPr>
            <w:r w:rsidRPr="003C5E26">
              <w:rPr>
                <w:rFonts w:asciiTheme="majorHAnsi" w:hAnsiTheme="majorHAnsi" w:cstheme="majorHAnsi"/>
                <w:szCs w:val="22"/>
                <w:lang w:eastAsia="en-US"/>
              </w:rPr>
              <w:t>funkcia styčného bodu s komunitou kybernet</w:t>
            </w:r>
            <w:r w:rsidR="00B626C5">
              <w:rPr>
                <w:rFonts w:asciiTheme="majorHAnsi" w:hAnsiTheme="majorHAnsi" w:cstheme="majorHAnsi"/>
                <w:szCs w:val="22"/>
                <w:lang w:eastAsia="en-US"/>
              </w:rPr>
              <w:t xml:space="preserve">icko-bezpečnostných kompetencií, </w:t>
            </w:r>
            <w:r w:rsidR="00B626C5">
              <w:rPr>
                <w:lang w:eastAsia="en-US"/>
              </w:rPr>
              <w:t xml:space="preserve">inými národnými </w:t>
            </w:r>
            <w:r w:rsidR="00B626C5" w:rsidRPr="004252BE">
              <w:rPr>
                <w:lang w:eastAsia="en-US"/>
              </w:rPr>
              <w:t>kompetenčným</w:t>
            </w:r>
            <w:r w:rsidR="00B626C5">
              <w:rPr>
                <w:lang w:eastAsia="en-US"/>
              </w:rPr>
              <w:t>i</w:t>
            </w:r>
            <w:r w:rsidR="00B626C5" w:rsidRPr="004252BE">
              <w:rPr>
                <w:lang w:eastAsia="en-US"/>
              </w:rPr>
              <w:t xml:space="preserve"> centr</w:t>
            </w:r>
            <w:r w:rsidR="00B626C5">
              <w:rPr>
                <w:lang w:eastAsia="en-US"/>
              </w:rPr>
              <w:t>ami a Európskym kompetenčným centrom,</w:t>
            </w:r>
          </w:p>
          <w:p w:rsidR="00CB0869" w:rsidRPr="003C5E26" w:rsidRDefault="000263F4" w:rsidP="00C63307">
            <w:pPr>
              <w:pStyle w:val="Odsekzoznamu"/>
              <w:numPr>
                <w:ilvl w:val="0"/>
                <w:numId w:val="34"/>
              </w:numPr>
              <w:ind w:left="318"/>
              <w:rPr>
                <w:rFonts w:asciiTheme="majorHAnsi" w:hAnsiTheme="majorHAnsi" w:cstheme="majorHAnsi"/>
                <w:szCs w:val="22"/>
                <w:lang w:eastAsia="en-US"/>
              </w:rPr>
            </w:pPr>
            <w:r w:rsidRPr="003C5E26">
              <w:rPr>
                <w:rFonts w:asciiTheme="majorHAnsi" w:hAnsiTheme="majorHAnsi" w:cstheme="majorHAnsi"/>
                <w:szCs w:val="22"/>
                <w:lang w:eastAsia="en-US"/>
              </w:rPr>
              <w:t>snaha o vytvorenie synergií s relevantnými činnosťami na</w:t>
            </w:r>
            <w:r w:rsidR="00400526" w:rsidRPr="003C5E26">
              <w:rPr>
                <w:rFonts w:asciiTheme="majorHAnsi" w:hAnsiTheme="majorHAnsi" w:cstheme="majorHAnsi"/>
                <w:szCs w:val="22"/>
                <w:lang w:eastAsia="en-US"/>
              </w:rPr>
              <w:t xml:space="preserve"> štátnej a regionálnej úrovni, </w:t>
            </w:r>
          </w:p>
          <w:p w:rsidR="00CB0869" w:rsidRPr="003C5E26" w:rsidRDefault="000263F4" w:rsidP="00C63307">
            <w:pPr>
              <w:pStyle w:val="Odsekzoznamu"/>
              <w:numPr>
                <w:ilvl w:val="0"/>
                <w:numId w:val="34"/>
              </w:numPr>
              <w:ind w:left="318"/>
              <w:rPr>
                <w:rFonts w:asciiTheme="majorHAnsi" w:hAnsiTheme="majorHAnsi" w:cstheme="majorHAnsi"/>
                <w:szCs w:val="22"/>
                <w:lang w:eastAsia="en-US"/>
              </w:rPr>
            </w:pPr>
            <w:r w:rsidRPr="003C5E26">
              <w:rPr>
                <w:rFonts w:asciiTheme="majorHAnsi" w:hAnsiTheme="majorHAnsi" w:cstheme="majorHAnsi"/>
                <w:szCs w:val="22"/>
                <w:lang w:eastAsia="en-US"/>
              </w:rPr>
              <w:t xml:space="preserve">realizácia špecifických akcií, na ktoré </w:t>
            </w:r>
            <w:r w:rsidR="00CB0869" w:rsidRPr="003C5E26">
              <w:rPr>
                <w:rFonts w:asciiTheme="majorHAnsi" w:hAnsiTheme="majorHAnsi" w:cstheme="majorHAnsi"/>
                <w:szCs w:val="22"/>
                <w:lang w:eastAsia="en-US"/>
              </w:rPr>
              <w:t xml:space="preserve">európske </w:t>
            </w:r>
            <w:r w:rsidRPr="003C5E26">
              <w:rPr>
                <w:rFonts w:asciiTheme="majorHAnsi" w:hAnsiTheme="majorHAnsi" w:cstheme="majorHAnsi"/>
                <w:szCs w:val="22"/>
                <w:lang w:eastAsia="en-US"/>
              </w:rPr>
              <w:t xml:space="preserve">kompetenčné centrum udelilo granty, vrátane poskytovania finančnej podpory tretím stranám podľa článku 204 </w:t>
            </w:r>
            <w:r w:rsidR="00CB0869" w:rsidRPr="003C5E26">
              <w:rPr>
                <w:rFonts w:asciiTheme="majorHAnsi" w:hAnsiTheme="majorHAnsi" w:cstheme="majorHAnsi"/>
                <w:szCs w:val="22"/>
                <w:lang w:eastAsia="en-US"/>
              </w:rPr>
              <w:t xml:space="preserve">nového </w:t>
            </w:r>
            <w:r w:rsidRPr="003C5E26">
              <w:rPr>
                <w:rFonts w:asciiTheme="majorHAnsi" w:hAnsiTheme="majorHAnsi" w:cstheme="majorHAnsi"/>
                <w:szCs w:val="22"/>
                <w:lang w:eastAsia="en-US"/>
              </w:rPr>
              <w:t>nariadenia o rozpočtových pravidlách</w:t>
            </w:r>
            <w:r w:rsidR="00CB0869" w:rsidRPr="003C5E26">
              <w:rPr>
                <w:rFonts w:asciiTheme="majorHAnsi" w:hAnsiTheme="majorHAnsi" w:cstheme="majorHAnsi"/>
                <w:szCs w:val="22"/>
                <w:lang w:eastAsia="en-US"/>
              </w:rPr>
              <w:t xml:space="preserve"> EÚ</w:t>
            </w:r>
            <w:r w:rsidRPr="003C5E26">
              <w:rPr>
                <w:rFonts w:asciiTheme="majorHAnsi" w:hAnsiTheme="majorHAnsi" w:cstheme="majorHAnsi"/>
                <w:szCs w:val="22"/>
                <w:lang w:eastAsia="en-US"/>
              </w:rPr>
              <w:t xml:space="preserve"> za podmienok stanovených v príslušných dohodách o</w:t>
            </w:r>
            <w:r w:rsidR="00400526" w:rsidRPr="003C5E26">
              <w:rPr>
                <w:rFonts w:asciiTheme="majorHAnsi" w:hAnsiTheme="majorHAnsi" w:cstheme="majorHAnsi"/>
                <w:szCs w:val="22"/>
                <w:lang w:eastAsia="en-US"/>
              </w:rPr>
              <w:t> </w:t>
            </w:r>
            <w:r w:rsidRPr="003C5E26">
              <w:rPr>
                <w:rFonts w:asciiTheme="majorHAnsi" w:hAnsiTheme="majorHAnsi" w:cstheme="majorHAnsi"/>
                <w:szCs w:val="22"/>
                <w:lang w:eastAsia="en-US"/>
              </w:rPr>
              <w:t>grante</w:t>
            </w:r>
            <w:r w:rsidR="00400526" w:rsidRPr="003C5E26">
              <w:rPr>
                <w:rFonts w:asciiTheme="majorHAnsi" w:hAnsiTheme="majorHAnsi" w:cstheme="majorHAnsi"/>
                <w:szCs w:val="22"/>
                <w:lang w:eastAsia="en-US"/>
              </w:rPr>
              <w:t xml:space="preserve">, </w:t>
            </w:r>
          </w:p>
          <w:p w:rsidR="00CB0869" w:rsidRPr="003C5E26" w:rsidRDefault="000263F4" w:rsidP="00C63307">
            <w:pPr>
              <w:pStyle w:val="Odsekzoznamu"/>
              <w:numPr>
                <w:ilvl w:val="0"/>
                <w:numId w:val="34"/>
              </w:numPr>
              <w:ind w:left="318"/>
              <w:rPr>
                <w:rFonts w:asciiTheme="majorHAnsi" w:hAnsiTheme="majorHAnsi" w:cstheme="majorHAnsi"/>
                <w:szCs w:val="22"/>
                <w:lang w:eastAsia="en-US"/>
              </w:rPr>
            </w:pPr>
            <w:r w:rsidRPr="003C5E26">
              <w:rPr>
                <w:rFonts w:asciiTheme="majorHAnsi" w:hAnsiTheme="majorHAnsi" w:cstheme="majorHAnsi"/>
                <w:szCs w:val="22"/>
                <w:lang w:eastAsia="en-US"/>
              </w:rPr>
              <w:t>propagácia a šírenie relevantných výsledkov činnosti siete, komunity kyberneticko-bezpečnostných kompetencií a kompetenčného centra na št</w:t>
            </w:r>
            <w:r w:rsidR="00400526" w:rsidRPr="003C5E26">
              <w:rPr>
                <w:rFonts w:asciiTheme="majorHAnsi" w:hAnsiTheme="majorHAnsi" w:cstheme="majorHAnsi"/>
                <w:szCs w:val="22"/>
                <w:lang w:eastAsia="en-US"/>
              </w:rPr>
              <w:t xml:space="preserve">átnej alebo regionálnej úrovni, </w:t>
            </w:r>
          </w:p>
          <w:p w:rsidR="6C4BAD81" w:rsidRPr="003C5E26" w:rsidRDefault="000263F4" w:rsidP="00C63307">
            <w:pPr>
              <w:pStyle w:val="Odsekzoznamu"/>
              <w:numPr>
                <w:ilvl w:val="0"/>
                <w:numId w:val="34"/>
              </w:numPr>
              <w:ind w:left="318"/>
              <w:rPr>
                <w:rFonts w:asciiTheme="majorHAnsi" w:hAnsiTheme="majorHAnsi" w:cstheme="majorHAnsi"/>
                <w:szCs w:val="22"/>
                <w:lang w:eastAsia="en-US"/>
              </w:rPr>
            </w:pPr>
            <w:r w:rsidRPr="003C5E26">
              <w:rPr>
                <w:rFonts w:asciiTheme="majorHAnsi" w:hAnsiTheme="majorHAnsi" w:cstheme="majorHAnsi"/>
                <w:szCs w:val="22"/>
                <w:lang w:eastAsia="en-US"/>
              </w:rPr>
              <w:t xml:space="preserve">posudzovanie žiadostí subjektov so sídlom </w:t>
            </w:r>
            <w:r w:rsidR="00425945">
              <w:rPr>
                <w:rFonts w:asciiTheme="majorHAnsi" w:hAnsiTheme="majorHAnsi" w:cstheme="majorHAnsi"/>
                <w:szCs w:val="22"/>
                <w:lang w:eastAsia="en-US"/>
              </w:rPr>
              <w:t>na Slovensku</w:t>
            </w:r>
            <w:r w:rsidRPr="003C5E26">
              <w:rPr>
                <w:rFonts w:asciiTheme="majorHAnsi" w:hAnsiTheme="majorHAnsi" w:cstheme="majorHAnsi"/>
                <w:szCs w:val="22"/>
                <w:lang w:eastAsia="en-US"/>
              </w:rPr>
              <w:t xml:space="preserve"> o začlenenie do komunity kyberneti</w:t>
            </w:r>
            <w:r w:rsidR="00400526" w:rsidRPr="003C5E26">
              <w:rPr>
                <w:rFonts w:asciiTheme="majorHAnsi" w:hAnsiTheme="majorHAnsi" w:cstheme="majorHAnsi"/>
                <w:szCs w:val="22"/>
                <w:lang w:eastAsia="en-US"/>
              </w:rPr>
              <w:t xml:space="preserve">cko-bezpečnostných kompetencií, </w:t>
            </w:r>
          </w:p>
          <w:p w:rsidR="00471B35" w:rsidRDefault="00CB0869" w:rsidP="00471B35">
            <w:pPr>
              <w:pStyle w:val="Odsekzoznamu"/>
              <w:numPr>
                <w:ilvl w:val="0"/>
                <w:numId w:val="34"/>
              </w:numPr>
              <w:spacing w:after="0"/>
              <w:rPr>
                <w:rFonts w:asciiTheme="majorHAnsi" w:hAnsiTheme="majorHAnsi" w:cstheme="majorHAnsi"/>
                <w:szCs w:val="22"/>
              </w:rPr>
            </w:pPr>
            <w:r w:rsidRPr="00471B35">
              <w:rPr>
                <w:rFonts w:asciiTheme="majorHAnsi" w:hAnsiTheme="majorHAnsi" w:cstheme="majorHAnsi"/>
                <w:szCs w:val="22"/>
                <w:lang w:eastAsia="en-US"/>
              </w:rPr>
              <w:t>spolupráca národných kompetenčných a koordinačných centier</w:t>
            </w:r>
            <w:r w:rsidR="00471B35" w:rsidRPr="00471B35">
              <w:rPr>
                <w:rFonts w:asciiTheme="majorHAnsi" w:hAnsiTheme="majorHAnsi" w:cstheme="majorHAnsi"/>
                <w:szCs w:val="22"/>
                <w:lang w:eastAsia="en-US"/>
              </w:rPr>
              <w:t xml:space="preserve">, </w:t>
            </w:r>
          </w:p>
          <w:p w:rsidR="008D39D5" w:rsidRDefault="008D39D5" w:rsidP="00471B35">
            <w:pPr>
              <w:pStyle w:val="Odsekzoznamu"/>
              <w:numPr>
                <w:ilvl w:val="0"/>
                <w:numId w:val="34"/>
              </w:numPr>
              <w:spacing w:after="0"/>
              <w:rPr>
                <w:rFonts w:asciiTheme="majorHAnsi" w:hAnsiTheme="majorHAnsi" w:cstheme="majorHAnsi"/>
                <w:szCs w:val="22"/>
              </w:rPr>
            </w:pPr>
            <w:r w:rsidRPr="00471B35">
              <w:rPr>
                <w:rFonts w:asciiTheme="majorHAnsi" w:hAnsiTheme="majorHAnsi" w:cstheme="majorHAnsi"/>
                <w:szCs w:val="22"/>
              </w:rPr>
              <w:t>posúdenie využitia umelej inteligencie v oblasti kybernetickej bezpečnosti za účelom automatizácie bezpečnostných postupov, identifikácie a mitigácie i</w:t>
            </w:r>
            <w:r w:rsidR="000079B0">
              <w:rPr>
                <w:rFonts w:asciiTheme="majorHAnsi" w:hAnsiTheme="majorHAnsi" w:cstheme="majorHAnsi"/>
                <w:szCs w:val="22"/>
              </w:rPr>
              <w:t xml:space="preserve">ncidentov, </w:t>
            </w:r>
          </w:p>
          <w:p w:rsidR="000079B0" w:rsidRDefault="000079B0" w:rsidP="000079B0">
            <w:pPr>
              <w:pStyle w:val="Odsekzoznamu"/>
              <w:numPr>
                <w:ilvl w:val="0"/>
                <w:numId w:val="34"/>
              </w:numPr>
              <w:spacing w:after="0"/>
              <w:rPr>
                <w:rFonts w:asciiTheme="majorHAnsi" w:hAnsiTheme="majorHAnsi" w:cstheme="majorHAnsi"/>
                <w:szCs w:val="22"/>
              </w:rPr>
            </w:pPr>
            <w:r w:rsidRPr="000079B0">
              <w:rPr>
                <w:rFonts w:asciiTheme="majorHAnsi" w:hAnsiTheme="majorHAnsi" w:cstheme="majorHAnsi"/>
                <w:szCs w:val="22"/>
              </w:rPr>
              <w:t>podpor</w:t>
            </w:r>
            <w:r>
              <w:rPr>
                <w:rFonts w:asciiTheme="majorHAnsi" w:hAnsiTheme="majorHAnsi" w:cstheme="majorHAnsi"/>
                <w:szCs w:val="22"/>
              </w:rPr>
              <w:t>a</w:t>
            </w:r>
            <w:r w:rsidRPr="000079B0">
              <w:rPr>
                <w:rFonts w:asciiTheme="majorHAnsi" w:hAnsiTheme="majorHAnsi" w:cstheme="majorHAnsi"/>
                <w:szCs w:val="22"/>
              </w:rPr>
              <w:t xml:space="preserve"> vzdelávania najmä pri výchove budúcich expertov</w:t>
            </w:r>
            <w:r w:rsidR="00425945">
              <w:rPr>
                <w:rFonts w:asciiTheme="majorHAnsi" w:hAnsiTheme="majorHAnsi" w:cstheme="majorHAnsi"/>
                <w:szCs w:val="22"/>
              </w:rPr>
              <w:t xml:space="preserve">, </w:t>
            </w:r>
            <w:r w:rsidR="00E061D7">
              <w:rPr>
                <w:rFonts w:asciiTheme="majorHAnsi" w:hAnsiTheme="majorHAnsi" w:cstheme="majorHAnsi"/>
                <w:szCs w:val="22"/>
              </w:rPr>
              <w:t xml:space="preserve">a </w:t>
            </w:r>
            <w:r w:rsidR="00425945">
              <w:rPr>
                <w:rFonts w:asciiTheme="majorHAnsi" w:hAnsiTheme="majorHAnsi" w:cstheme="majorHAnsi"/>
                <w:szCs w:val="22"/>
              </w:rPr>
              <w:t>budovanie kapacít</w:t>
            </w:r>
            <w:r w:rsidRPr="000079B0">
              <w:rPr>
                <w:rFonts w:asciiTheme="majorHAnsi" w:hAnsiTheme="majorHAnsi" w:cstheme="majorHAnsi"/>
                <w:szCs w:val="22"/>
              </w:rPr>
              <w:t>.</w:t>
            </w:r>
          </w:p>
          <w:p w:rsidR="00471B35" w:rsidRPr="00471B35" w:rsidRDefault="00471B35" w:rsidP="00471B35">
            <w:pPr>
              <w:pStyle w:val="Odsekzoznamu"/>
              <w:spacing w:after="0"/>
              <w:ind w:left="360"/>
              <w:rPr>
                <w:rFonts w:asciiTheme="majorHAnsi" w:hAnsiTheme="majorHAnsi" w:cstheme="majorHAnsi"/>
                <w:szCs w:val="22"/>
              </w:rPr>
            </w:pPr>
          </w:p>
          <w:p w:rsidR="008D39D5" w:rsidRPr="008D39D5" w:rsidRDefault="008D39D5" w:rsidP="00471B35">
            <w:pPr>
              <w:pStyle w:val="Odsekzoznamu"/>
              <w:spacing w:after="0"/>
              <w:ind w:left="0"/>
              <w:rPr>
                <w:rFonts w:asciiTheme="majorHAnsi" w:hAnsiTheme="majorHAnsi" w:cstheme="majorHAnsi"/>
                <w:szCs w:val="22"/>
              </w:rPr>
            </w:pPr>
            <w:r w:rsidRPr="008D39D5">
              <w:rPr>
                <w:rFonts w:asciiTheme="majorHAnsi" w:hAnsiTheme="majorHAnsi" w:cstheme="majorHAnsi"/>
                <w:szCs w:val="22"/>
                <w:u w:val="single"/>
              </w:rPr>
              <w:t>Mechanizmy realizácie:</w:t>
            </w:r>
          </w:p>
          <w:p w:rsidR="008D39D5" w:rsidRPr="008D39D5" w:rsidRDefault="008D39D5" w:rsidP="00C63307">
            <w:pPr>
              <w:pStyle w:val="Odsekzoznamu"/>
              <w:numPr>
                <w:ilvl w:val="0"/>
                <w:numId w:val="34"/>
              </w:numPr>
              <w:spacing w:after="0"/>
              <w:rPr>
                <w:rFonts w:asciiTheme="majorHAnsi" w:hAnsiTheme="majorHAnsi" w:cstheme="majorHAnsi"/>
                <w:szCs w:val="22"/>
              </w:rPr>
            </w:pPr>
            <w:r w:rsidRPr="008D39D5">
              <w:rPr>
                <w:rFonts w:asciiTheme="majorHAnsi" w:hAnsiTheme="majorHAnsi" w:cstheme="majorHAnsi"/>
                <w:szCs w:val="22"/>
              </w:rPr>
              <w:t>vykonať prieskum aktuálnych výskumných otázok v oblasti bezpečnosti,</w:t>
            </w:r>
          </w:p>
          <w:p w:rsidR="008D39D5" w:rsidRPr="008D39D5" w:rsidRDefault="008D39D5" w:rsidP="00C63307">
            <w:pPr>
              <w:pStyle w:val="Odsekzoznamu"/>
              <w:numPr>
                <w:ilvl w:val="0"/>
                <w:numId w:val="34"/>
              </w:numPr>
              <w:spacing w:after="0"/>
              <w:rPr>
                <w:rFonts w:asciiTheme="majorHAnsi" w:hAnsiTheme="majorHAnsi" w:cstheme="majorHAnsi"/>
                <w:szCs w:val="22"/>
              </w:rPr>
            </w:pPr>
            <w:r w:rsidRPr="008D39D5">
              <w:rPr>
                <w:rFonts w:asciiTheme="majorHAnsi" w:hAnsiTheme="majorHAnsi" w:cstheme="majorHAnsi"/>
                <w:szCs w:val="22"/>
              </w:rPr>
              <w:t>vytvoriť výskumné a realizačné partnerstvá s organizáciami pôsobiacimi v oblasti bezpečnosti na národnej a medzinárodnej úrovni</w:t>
            </w:r>
          </w:p>
          <w:p w:rsidR="008D39D5" w:rsidRPr="008D39D5" w:rsidRDefault="008D39D5" w:rsidP="00C63307">
            <w:pPr>
              <w:pStyle w:val="Odsekzoznamu"/>
              <w:numPr>
                <w:ilvl w:val="0"/>
                <w:numId w:val="34"/>
              </w:numPr>
              <w:spacing w:after="0"/>
              <w:rPr>
                <w:rFonts w:asciiTheme="majorHAnsi" w:hAnsiTheme="majorHAnsi" w:cstheme="majorHAnsi"/>
                <w:szCs w:val="22"/>
              </w:rPr>
            </w:pPr>
            <w:r w:rsidRPr="008D39D5">
              <w:rPr>
                <w:rFonts w:asciiTheme="majorHAnsi" w:hAnsiTheme="majorHAnsi" w:cstheme="majorHAnsi"/>
                <w:szCs w:val="22"/>
              </w:rPr>
              <w:t xml:space="preserve">navrhnúť inovatívne postupy riešenia identifikovaných výskumných otázok s využitím technológie </w:t>
            </w:r>
            <w:r w:rsidR="00425945">
              <w:rPr>
                <w:rFonts w:asciiTheme="majorHAnsi" w:hAnsiTheme="majorHAnsi" w:cstheme="majorHAnsi"/>
                <w:szCs w:val="22"/>
              </w:rPr>
              <w:t>strojového učenia a umelej inteligencie</w:t>
            </w:r>
          </w:p>
          <w:p w:rsidR="008D39D5" w:rsidRPr="008D39D5" w:rsidRDefault="008D39D5" w:rsidP="00C63307">
            <w:pPr>
              <w:pStyle w:val="Odsekzoznamu"/>
              <w:numPr>
                <w:ilvl w:val="0"/>
                <w:numId w:val="34"/>
              </w:numPr>
              <w:spacing w:after="0"/>
              <w:rPr>
                <w:rFonts w:asciiTheme="majorHAnsi" w:hAnsiTheme="majorHAnsi" w:cstheme="majorHAnsi"/>
                <w:szCs w:val="22"/>
              </w:rPr>
            </w:pPr>
            <w:r w:rsidRPr="008D39D5">
              <w:rPr>
                <w:rFonts w:asciiTheme="majorHAnsi" w:hAnsiTheme="majorHAnsi" w:cstheme="majorHAnsi"/>
                <w:szCs w:val="22"/>
              </w:rPr>
              <w:t>zvýšiť schopnosť mitigácie incidentov realizáciou a využitím navrhnutých postupov</w:t>
            </w:r>
          </w:p>
          <w:p w:rsidR="008D39D5" w:rsidRPr="008D39D5" w:rsidRDefault="008D39D5" w:rsidP="00D47077">
            <w:pPr>
              <w:pStyle w:val="Odsekzoznamu"/>
              <w:numPr>
                <w:ilvl w:val="0"/>
                <w:numId w:val="34"/>
              </w:numPr>
              <w:spacing w:after="0"/>
              <w:rPr>
                <w:rFonts w:asciiTheme="majorHAnsi" w:hAnsiTheme="majorHAnsi" w:cstheme="majorHAnsi"/>
                <w:szCs w:val="22"/>
              </w:rPr>
            </w:pPr>
            <w:r w:rsidRPr="008D39D5">
              <w:rPr>
                <w:rFonts w:asciiTheme="majorHAnsi" w:hAnsiTheme="majorHAnsi" w:cstheme="majorHAnsi"/>
                <w:szCs w:val="22"/>
              </w:rPr>
              <w:t xml:space="preserve">Cieľom spoločnej výskumnej aktivity je zabezpečiť zvýšené povedomie o aktivite </w:t>
            </w:r>
            <w:r w:rsidR="00D47077">
              <w:rPr>
                <w:rFonts w:asciiTheme="majorHAnsi" w:hAnsiTheme="majorHAnsi" w:cstheme="majorHAnsi"/>
                <w:szCs w:val="22"/>
              </w:rPr>
              <w:t>Národného kompetenčného centra</w:t>
            </w:r>
            <w:r w:rsidRPr="008D39D5">
              <w:rPr>
                <w:rFonts w:asciiTheme="majorHAnsi" w:hAnsiTheme="majorHAnsi" w:cstheme="majorHAnsi"/>
                <w:szCs w:val="22"/>
              </w:rPr>
              <w:t>, spolupráca na identifikácií a riešení reálnych bezpečnostných problémov a rozširovanie možností a schopností úradu plniť svoje poslanie zvyšovaním bezpečnosti kybernetického priestoru.</w:t>
            </w:r>
          </w:p>
        </w:tc>
      </w:tr>
      <w:tr w:rsidR="6C4BAD81" w:rsidRPr="003C5E26" w:rsidTr="00C12236">
        <w:tc>
          <w:tcPr>
            <w:tcW w:w="2400" w:type="dxa"/>
          </w:tcPr>
          <w:p w:rsidR="6C4BAD81" w:rsidRPr="003C5E26" w:rsidRDefault="6C4BAD81" w:rsidP="00541CE1">
            <w:pPr>
              <w:rPr>
                <w:rFonts w:asciiTheme="majorHAnsi" w:hAnsiTheme="majorHAnsi" w:cstheme="majorHAnsi"/>
                <w:b/>
                <w:szCs w:val="22"/>
              </w:rPr>
            </w:pPr>
            <w:r w:rsidRPr="003C5E26">
              <w:rPr>
                <w:rFonts w:asciiTheme="majorHAnsi" w:hAnsiTheme="majorHAnsi" w:cstheme="majorHAnsi"/>
                <w:b/>
                <w:szCs w:val="22"/>
              </w:rPr>
              <w:t xml:space="preserve">Zodpovedný </w:t>
            </w:r>
          </w:p>
        </w:tc>
        <w:tc>
          <w:tcPr>
            <w:tcW w:w="6666" w:type="dxa"/>
          </w:tcPr>
          <w:p w:rsidR="6C4BAD81" w:rsidRPr="003C5E26" w:rsidRDefault="6C4BAD81" w:rsidP="00F466B5">
            <w:pPr>
              <w:rPr>
                <w:rFonts w:asciiTheme="majorHAnsi" w:hAnsiTheme="majorHAnsi" w:cstheme="majorHAnsi"/>
                <w:szCs w:val="22"/>
              </w:rPr>
            </w:pPr>
            <w:r w:rsidRPr="003C5E26">
              <w:rPr>
                <w:rFonts w:asciiTheme="majorHAnsi" w:hAnsiTheme="majorHAnsi" w:cstheme="majorHAnsi"/>
                <w:szCs w:val="22"/>
              </w:rPr>
              <w:t>NBÚ</w:t>
            </w:r>
            <w:r w:rsidR="009F1900" w:rsidRPr="003C5E26">
              <w:rPr>
                <w:rFonts w:asciiTheme="majorHAnsi" w:hAnsiTheme="majorHAnsi" w:cstheme="majorHAnsi"/>
                <w:szCs w:val="22"/>
              </w:rPr>
              <w:t xml:space="preserve"> v spolupráci </w:t>
            </w:r>
            <w:r w:rsidR="00F466B5">
              <w:rPr>
                <w:rFonts w:asciiTheme="majorHAnsi" w:hAnsiTheme="majorHAnsi" w:cstheme="majorHAnsi"/>
                <w:szCs w:val="22"/>
              </w:rPr>
              <w:t xml:space="preserve">s ÚPVII </w:t>
            </w:r>
          </w:p>
        </w:tc>
      </w:tr>
      <w:tr w:rsidR="00F466B5" w:rsidTr="00C12236">
        <w:tblPrEx>
          <w:tblLook w:val="04A0" w:firstRow="1" w:lastRow="0" w:firstColumn="1" w:lastColumn="0" w:noHBand="0" w:noVBand="1"/>
        </w:tblPrEx>
        <w:tc>
          <w:tcPr>
            <w:tcW w:w="2400" w:type="dxa"/>
          </w:tcPr>
          <w:p w:rsidR="00F466B5" w:rsidRPr="00255570" w:rsidRDefault="00F466B5" w:rsidP="00C12236">
            <w:pPr>
              <w:rPr>
                <w:b/>
              </w:rPr>
            </w:pPr>
            <w:r w:rsidRPr="085187D0">
              <w:rPr>
                <w:rFonts w:ascii="Times New Roman" w:hAnsi="Times New Roman"/>
                <w:b/>
                <w:bCs/>
              </w:rPr>
              <w:t>Termín/Obdobie</w:t>
            </w:r>
            <w:r>
              <w:rPr>
                <w:rFonts w:ascii="Times New Roman" w:hAnsi="Times New Roman"/>
                <w:b/>
                <w:bCs/>
              </w:rPr>
              <w:t>/ Realizácia opatrenia</w:t>
            </w:r>
          </w:p>
        </w:tc>
        <w:tc>
          <w:tcPr>
            <w:tcW w:w="6666" w:type="dxa"/>
          </w:tcPr>
          <w:p w:rsidR="00F466B5" w:rsidRDefault="00F466B5" w:rsidP="00F466B5">
            <w:r>
              <w:rPr>
                <w:rFonts w:ascii="Times New Roman" w:hAnsi="Times New Roman" w:cs="Times New Roman"/>
                <w:color w:val="auto"/>
                <w:szCs w:val="22"/>
              </w:rPr>
              <w:t xml:space="preserve">31.12. 2020, </w:t>
            </w:r>
            <w:r>
              <w:t>priebežne. Opatrenie sa zatiaľ nezačalo realizovať.</w:t>
            </w:r>
          </w:p>
        </w:tc>
      </w:tr>
      <w:tr w:rsidR="00F466B5" w:rsidTr="00C12236">
        <w:tblPrEx>
          <w:tblLook w:val="04A0" w:firstRow="1" w:lastRow="0" w:firstColumn="1" w:lastColumn="0" w:noHBand="0" w:noVBand="1"/>
        </w:tblPrEx>
        <w:tc>
          <w:tcPr>
            <w:tcW w:w="2400" w:type="dxa"/>
          </w:tcPr>
          <w:p w:rsidR="00F466B5" w:rsidRPr="00255570" w:rsidRDefault="00F466B5" w:rsidP="00C12236">
            <w:pPr>
              <w:rPr>
                <w:b/>
              </w:rPr>
            </w:pPr>
            <w:r>
              <w:rPr>
                <w:rFonts w:ascii="Times New Roman" w:hAnsi="Times New Roman"/>
                <w:b/>
                <w:szCs w:val="22"/>
              </w:rPr>
              <w:t>Hlavný očakávaný výstup</w:t>
            </w:r>
          </w:p>
        </w:tc>
        <w:tc>
          <w:tcPr>
            <w:tcW w:w="6666" w:type="dxa"/>
          </w:tcPr>
          <w:p w:rsidR="00F466B5" w:rsidRPr="00C12236" w:rsidRDefault="00F466B5" w:rsidP="00F466B5">
            <w:pPr>
              <w:pStyle w:val="Nadpis5"/>
              <w:outlineLvl w:val="4"/>
              <w:rPr>
                <w:rFonts w:cstheme="majorHAnsi"/>
                <w:b w:val="0"/>
                <w:color w:val="auto"/>
              </w:rPr>
            </w:pPr>
            <w:r w:rsidRPr="00C12236">
              <w:rPr>
                <w:rFonts w:cstheme="majorHAnsi"/>
                <w:b w:val="0"/>
                <w:color w:val="auto"/>
              </w:rPr>
              <w:t>Zriadenie národného kompetenčného a koordinačného centra pre kybernetickú bezpečnosť s právnou subjektivitou.</w:t>
            </w:r>
          </w:p>
          <w:p w:rsidR="00F466B5" w:rsidRDefault="00F466B5" w:rsidP="00C12236"/>
        </w:tc>
      </w:tr>
      <w:tr w:rsidR="00F466B5" w:rsidTr="00C12236">
        <w:tblPrEx>
          <w:tblLook w:val="04A0" w:firstRow="1" w:lastRow="0" w:firstColumn="1" w:lastColumn="0" w:noHBand="0" w:noVBand="1"/>
        </w:tblPrEx>
        <w:tc>
          <w:tcPr>
            <w:tcW w:w="2400" w:type="dxa"/>
          </w:tcPr>
          <w:p w:rsidR="00F466B5" w:rsidRDefault="00F466B5" w:rsidP="00C12236">
            <w:pPr>
              <w:rPr>
                <w:rFonts w:ascii="Times New Roman" w:hAnsi="Times New Roman"/>
                <w:b/>
                <w:szCs w:val="22"/>
              </w:rPr>
            </w:pPr>
            <w:r w:rsidRPr="00255570">
              <w:rPr>
                <w:b/>
              </w:rPr>
              <w:t>Zdroj financovania</w:t>
            </w:r>
          </w:p>
        </w:tc>
        <w:tc>
          <w:tcPr>
            <w:tcW w:w="6666" w:type="dxa"/>
          </w:tcPr>
          <w:p w:rsidR="00F466B5" w:rsidRDefault="00F466B5" w:rsidP="00C12236">
            <w:pPr>
              <w:rPr>
                <w:rFonts w:ascii="Times New Roman" w:hAnsi="Times New Roman" w:cs="Times New Roman"/>
              </w:rPr>
            </w:pPr>
            <w:r w:rsidRPr="003C5E26">
              <w:rPr>
                <w:rFonts w:asciiTheme="majorHAnsi" w:hAnsiTheme="majorHAnsi" w:cstheme="majorHAnsi"/>
                <w:szCs w:val="22"/>
              </w:rPr>
              <w:t>zriadenie a prevádzka – štátny rozpočet, rozvoj – fondy EÚ</w:t>
            </w:r>
          </w:p>
        </w:tc>
      </w:tr>
      <w:tr w:rsidR="00F466B5" w:rsidRPr="002363F1" w:rsidTr="00C12236">
        <w:tblPrEx>
          <w:tblLook w:val="04A0" w:firstRow="1" w:lastRow="0" w:firstColumn="1" w:lastColumn="0" w:noHBand="0" w:noVBand="1"/>
        </w:tblPrEx>
        <w:tc>
          <w:tcPr>
            <w:tcW w:w="2400" w:type="dxa"/>
          </w:tcPr>
          <w:p w:rsidR="00F466B5" w:rsidRPr="00255570" w:rsidRDefault="00C04E30" w:rsidP="00C12236">
            <w:pPr>
              <w:rPr>
                <w:b/>
              </w:rPr>
            </w:pPr>
            <w:r>
              <w:rPr>
                <w:b/>
                <w:color w:val="auto"/>
                <w:lang w:bidi="ar-SA"/>
              </w:rPr>
              <w:t>Referencia</w:t>
            </w:r>
          </w:p>
        </w:tc>
        <w:tc>
          <w:tcPr>
            <w:tcW w:w="6666" w:type="dxa"/>
          </w:tcPr>
          <w:p w:rsidR="00F466B5" w:rsidRPr="002363F1" w:rsidRDefault="00F466B5" w:rsidP="00F466B5">
            <w:pPr>
              <w:rPr>
                <w:color w:val="auto"/>
                <w:lang w:bidi="ar-SA"/>
              </w:rPr>
            </w:pPr>
            <w:r w:rsidRPr="008A6173">
              <w:rPr>
                <w:color w:val="auto"/>
                <w:lang w:bidi="ar-SA"/>
              </w:rPr>
              <w:t xml:space="preserve">Áno. </w:t>
            </w:r>
            <w:r>
              <w:rPr>
                <w:color w:val="auto"/>
                <w:lang w:bidi="ar-SA"/>
              </w:rPr>
              <w:t>Vychádza z návrhu nariadenia EP a Rady</w:t>
            </w:r>
            <w:r w:rsidRPr="00F466B5">
              <w:rPr>
                <w:color w:val="auto"/>
                <w:lang w:bidi="ar-SA"/>
              </w:rPr>
              <w:t>, ktorým sa zriaďuje Európske centrum odvetvových, technologických a výskumných kompetencií v oblasti kybernetickej bezpečnosti a sieť národných koordinačných centier</w:t>
            </w:r>
            <w:r>
              <w:rPr>
                <w:color w:val="auto"/>
                <w:lang w:bidi="ar-SA"/>
              </w:rPr>
              <w:t xml:space="preserve">. </w:t>
            </w:r>
            <w:r>
              <w:rPr>
                <w:rFonts w:asciiTheme="majorHAnsi" w:eastAsia="Calibri Light" w:hAnsiTheme="majorHAnsi" w:cstheme="majorHAnsi"/>
                <w:szCs w:val="22"/>
              </w:rPr>
              <w:t>Tematicky ďalej vychádza</w:t>
            </w:r>
            <w:r>
              <w:rPr>
                <w:color w:val="auto"/>
                <w:lang w:bidi="ar-SA"/>
              </w:rPr>
              <w:t xml:space="preserve"> </w:t>
            </w:r>
            <w:r w:rsidRPr="008A6173">
              <w:rPr>
                <w:color w:val="auto"/>
                <w:lang w:bidi="ar-SA"/>
              </w:rPr>
              <w:t>z návrhu nariadenia o zriadení programu Digitálna Európa (č. 10167/18 + ADD 1, ADD 2, ADD 3)</w:t>
            </w:r>
            <w:r>
              <w:rPr>
                <w:color w:val="auto"/>
                <w:lang w:bidi="ar-SA"/>
              </w:rPr>
              <w:t xml:space="preserve">. </w:t>
            </w:r>
          </w:p>
        </w:tc>
      </w:tr>
      <w:tr w:rsidR="00F466B5" w:rsidRPr="002363F1" w:rsidTr="00C12236">
        <w:tblPrEx>
          <w:tblLook w:val="04A0" w:firstRow="1" w:lastRow="0" w:firstColumn="1" w:lastColumn="0" w:noHBand="0" w:noVBand="1"/>
        </w:tblPrEx>
        <w:tc>
          <w:tcPr>
            <w:tcW w:w="2400" w:type="dxa"/>
          </w:tcPr>
          <w:p w:rsidR="00F466B5" w:rsidRPr="008A6173" w:rsidRDefault="00F466B5" w:rsidP="00C12236">
            <w:pPr>
              <w:rPr>
                <w:b/>
              </w:rPr>
            </w:pPr>
            <w:r w:rsidRPr="008A6173">
              <w:rPr>
                <w:b/>
                <w:color w:val="auto"/>
                <w:lang w:bidi="ar-SA"/>
              </w:rPr>
              <w:t>Závislosť od iných opatrení AP</w:t>
            </w:r>
          </w:p>
        </w:tc>
        <w:tc>
          <w:tcPr>
            <w:tcW w:w="6666" w:type="dxa"/>
          </w:tcPr>
          <w:p w:rsidR="00F466B5" w:rsidRPr="002363F1" w:rsidRDefault="0077755F" w:rsidP="00C12236">
            <w:pPr>
              <w:rPr>
                <w:color w:val="auto"/>
                <w:lang w:bidi="ar-SA"/>
              </w:rPr>
            </w:pPr>
            <w:r>
              <w:rPr>
                <w:color w:val="auto"/>
                <w:lang w:bidi="ar-SA"/>
              </w:rPr>
              <w:t>Nie</w:t>
            </w:r>
          </w:p>
        </w:tc>
      </w:tr>
    </w:tbl>
    <w:p w:rsidR="00CF7244" w:rsidRDefault="00CF7244">
      <w:pPr>
        <w:spacing w:after="0"/>
        <w:jc w:val="left"/>
        <w:rPr>
          <w:rFonts w:asciiTheme="majorHAnsi" w:eastAsiaTheme="majorEastAsia" w:hAnsiTheme="majorHAnsi" w:cs="Times New Roman"/>
          <w:color w:val="4E67C8" w:themeColor="accent1"/>
          <w:sz w:val="28"/>
          <w:szCs w:val="28"/>
          <w:shd w:val="clear" w:color="auto" w:fill="auto"/>
          <w:lang w:eastAsia="en-US"/>
        </w:rPr>
      </w:pPr>
      <w:r>
        <w:br w:type="page"/>
      </w:r>
    </w:p>
    <w:p w:rsidR="00732E34" w:rsidRPr="00732E34" w:rsidRDefault="00732E34" w:rsidP="00732E34">
      <w:pPr>
        <w:pStyle w:val="nadpis30"/>
      </w:pPr>
      <w:bookmarkStart w:id="5" w:name="_Toc9622164"/>
      <w:r w:rsidRPr="00732E34">
        <w:t>Koordinácia úloh a aktivít Akčného plánu</w:t>
      </w:r>
      <w:bookmarkEnd w:id="5"/>
      <w:r w:rsidRPr="00732E34">
        <w:t xml:space="preserve"> </w:t>
      </w:r>
    </w:p>
    <w:p w:rsidR="00732E34" w:rsidRPr="00732E34" w:rsidRDefault="00732E34" w:rsidP="00732E34">
      <w:pPr>
        <w:pStyle w:val="Nadpis4"/>
      </w:pPr>
      <w:r w:rsidRPr="00732E34">
        <w:t xml:space="preserve">Pracovná úroveň: </w:t>
      </w:r>
      <w:r>
        <w:t>vytvorenie pracovnej skupiny</w:t>
      </w:r>
      <w:r w:rsidRPr="00732E34">
        <w:t xml:space="preserve"> pre digitálnu transformáciu </w:t>
      </w:r>
    </w:p>
    <w:p w:rsidR="00732E34" w:rsidRPr="00732E34" w:rsidRDefault="00732E34" w:rsidP="00732E34">
      <w:r w:rsidRPr="00732E34">
        <w:rPr>
          <w:rFonts w:ascii="Times New Roman" w:hAnsi="Times New Roman" w:cs="Times New Roman"/>
          <w:color w:val="000000" w:themeColor="text1"/>
          <w:sz w:val="24"/>
          <w:szCs w:val="24"/>
        </w:rPr>
        <w:t xml:space="preserve">Za monitorovanie plnenia jednotlivých opatrení ako aj nastavovanie Akčného plánu na nasledujúce obdobia bude </w:t>
      </w:r>
      <w:r w:rsidRPr="00732E34">
        <w:rPr>
          <w:rFonts w:ascii="Times New Roman" w:hAnsi="Times New Roman" w:cs="Times New Roman"/>
          <w:b/>
          <w:color w:val="000000" w:themeColor="text1"/>
          <w:sz w:val="24"/>
          <w:szCs w:val="24"/>
        </w:rPr>
        <w:t>zodpovedná organizačná jednotka ÚPVII - sekcia digitálnej agendy</w:t>
      </w:r>
      <w:r w:rsidRPr="00732E34">
        <w:rPr>
          <w:rFonts w:ascii="Times New Roman" w:hAnsi="Times New Roman" w:cs="Times New Roman"/>
          <w:color w:val="000000" w:themeColor="text1"/>
          <w:sz w:val="24"/>
          <w:szCs w:val="24"/>
        </w:rPr>
        <w:t xml:space="preserve"> (ďalej „SDA“). </w:t>
      </w:r>
      <w:r w:rsidRPr="00732E34">
        <w:t>Uvedená jednotka nastaví v spolupráci s príslušnými rezortmi a</w:t>
      </w:r>
      <w:r w:rsidR="008866BB">
        <w:t> </w:t>
      </w:r>
      <w:r w:rsidRPr="00732E34">
        <w:t xml:space="preserve">zároveň </w:t>
      </w:r>
      <w:r w:rsidR="008866BB">
        <w:t>aj s odbornou verejnosťou</w:t>
      </w:r>
      <w:r w:rsidRPr="00732E34">
        <w:t xml:space="preserve"> merateľné ukazovatele pre stanovené ciele a spôsob zberu údajov pre ich vyhodnocovanie v pravidelných intervaloch. Bude tak systematicky monitorovať postup návrhu a implementácie opatrení tohto Akčného plánu. </w:t>
      </w:r>
      <w:r w:rsidRPr="00732E34">
        <w:rPr>
          <w:bCs/>
        </w:rPr>
        <w:t>Na základe výsledkov monitorovania bude možné Akčný plán do budúcnosti aktualizovať. Organizačná</w:t>
      </w:r>
      <w:r w:rsidRPr="00732E34">
        <w:t xml:space="preserve"> jednotka bude tiež dávať odporúčania pre efektívnejšiu implementáciu úloh v gescii iných rezortov, predovšetkým v problematických oblastiach.</w:t>
      </w:r>
    </w:p>
    <w:p w:rsidR="00732E34" w:rsidRPr="00732E34" w:rsidRDefault="00732E34" w:rsidP="00732E34">
      <w:r w:rsidRPr="00732E34">
        <w:t xml:space="preserve">Pri ÚPVII bude zároveň vytvorená </w:t>
      </w:r>
      <w:r w:rsidRPr="00732E34">
        <w:rPr>
          <w:b/>
        </w:rPr>
        <w:t xml:space="preserve">pracovná skupina pre digitálnu transformáciu </w:t>
      </w:r>
      <w:r w:rsidRPr="00732E34">
        <w:t>(ďalej „pracovná skupina“) za účelom poskytovania asistencie SDA pri implementácii opatrení Akčného plánu, pričom jej súčasťou budú dotknuté rezorty a hlavní aktéri. Pre tento účel pripraví</w:t>
      </w:r>
      <w:r w:rsidR="008866BB">
        <w:t xml:space="preserve"> </w:t>
      </w:r>
      <w:r w:rsidR="008866BB" w:rsidRPr="00732E34">
        <w:t>SDA</w:t>
      </w:r>
      <w:r w:rsidRPr="00732E34">
        <w:t xml:space="preserve"> </w:t>
      </w:r>
      <w:r w:rsidRPr="00C12236">
        <w:rPr>
          <w:b/>
        </w:rPr>
        <w:t>štatút pracovnej skupiny</w:t>
      </w:r>
      <w:r w:rsidRPr="00732E34">
        <w:t>, ktorý bude mať ľahkú a flexibilnú povahu</w:t>
      </w:r>
      <w:r w:rsidR="00936526">
        <w:t xml:space="preserve"> a ktorý</w:t>
      </w:r>
      <w:r w:rsidR="008866BB">
        <w:t xml:space="preserve"> </w:t>
      </w:r>
      <w:r w:rsidR="00936526">
        <w:t xml:space="preserve">zadefinuje jej úlohy. Jednou z jej úloh bude </w:t>
      </w:r>
      <w:r w:rsidR="00EA295D">
        <w:t xml:space="preserve">tiež </w:t>
      </w:r>
      <w:r w:rsidR="00936526">
        <w:t>vyhodnocova</w:t>
      </w:r>
      <w:r w:rsidR="00EA295D">
        <w:t>nie</w:t>
      </w:r>
      <w:r w:rsidR="00936526">
        <w:t xml:space="preserve"> nov</w:t>
      </w:r>
      <w:r w:rsidR="00EA295D">
        <w:t>ých</w:t>
      </w:r>
      <w:r w:rsidR="00936526">
        <w:t xml:space="preserve"> technologick</w:t>
      </w:r>
      <w:r w:rsidR="00EA295D">
        <w:t>ých</w:t>
      </w:r>
      <w:r w:rsidR="00936526">
        <w:t xml:space="preserve"> trend</w:t>
      </w:r>
      <w:r w:rsidR="00EA295D">
        <w:t>ov</w:t>
      </w:r>
      <w:r w:rsidR="00936526">
        <w:t xml:space="preserve"> ako aj in</w:t>
      </w:r>
      <w:r w:rsidR="00EA295D">
        <w:t>ých</w:t>
      </w:r>
      <w:r w:rsidR="00936526">
        <w:t xml:space="preserve"> objektívn</w:t>
      </w:r>
      <w:r w:rsidR="00EA295D">
        <w:t>ych</w:t>
      </w:r>
      <w:r w:rsidR="00936526">
        <w:t xml:space="preserve"> vplyv</w:t>
      </w:r>
      <w:r w:rsidR="00EA295D">
        <w:t>ov</w:t>
      </w:r>
      <w:r w:rsidR="00936526">
        <w:t>, ktoré môžu mať dopad na aktuálnosť predmetného</w:t>
      </w:r>
      <w:r w:rsidR="00EA295D">
        <w:t xml:space="preserve"> Akčného plánu</w:t>
      </w:r>
      <w:r w:rsidR="00936526">
        <w:t xml:space="preserve">. </w:t>
      </w:r>
      <w:r w:rsidR="00EA295D">
        <w:t xml:space="preserve">Pracovná skupina sa bude tiež podieľať na včasnom vyhodnocovaní príslušných opatrení aj z pohľadu ich reálneho prínosu. </w:t>
      </w:r>
      <w:r w:rsidRPr="00732E34">
        <w:t>V prípade potreby sa táto pracovná skupina  bude spolupodieľať na tvorbe pozícií Slovenska pre účely rokovaní vo výbor</w:t>
      </w:r>
      <w:r w:rsidR="008866BB">
        <w:t>och</w:t>
      </w:r>
      <w:r w:rsidRPr="00732E34">
        <w:t xml:space="preserve"> a pracovných skupinách inštitúcií EÚ, bude odporúčať inovácie v jednotlivých oblastiach a pomáhať s realizáciou zmien. Očakáva sa, že pracovná skupina bude iniciatívna a prinesie nové prvky a nápady.</w:t>
      </w:r>
      <w:r w:rsidR="00EA295D">
        <w:t xml:space="preserve"> </w:t>
      </w:r>
      <w:r w:rsidRPr="00732E34">
        <w:t>Samotné fungovanie a intenzitu spolupráce pracovnej skupiny určí SDA na základe vypracovaného plánu aktivít a úloh. Tento plán bude zároveň odpočtovať.</w:t>
      </w:r>
      <w:r w:rsidR="008866BB">
        <w:t xml:space="preserve"> </w:t>
      </w:r>
    </w:p>
    <w:p w:rsidR="00732E34" w:rsidRPr="00732E34" w:rsidRDefault="00732E34" w:rsidP="00732E34">
      <w:r w:rsidRPr="00732E34">
        <w:t>Na základe odpočtov stavu pripraví SDA pred zasadaním Rady vlády SR pre digitalizáciu verejnej správy a</w:t>
      </w:r>
      <w:r w:rsidR="00AF4CE5">
        <w:t> jednotný digitálny trh informáciu o plnení</w:t>
      </w:r>
      <w:r w:rsidRPr="00732E34">
        <w:t xml:space="preserve"> Akčného plánu. O pokroku bude informovať pravidelne, transparentne a zrozumiteľnou formou.</w:t>
      </w:r>
      <w:r w:rsidR="00AF4CE5">
        <w:t xml:space="preserve"> Následne bude informácia o plnení Akčného plánu predložená Vláde SR (každoročne k 30.9.). </w:t>
      </w:r>
    </w:p>
    <w:p w:rsidR="00732E34" w:rsidRPr="00732E34" w:rsidRDefault="00732E34" w:rsidP="00732E34">
      <w:r w:rsidRPr="00732E34">
        <w:t xml:space="preserve">K aktivitám pracovnej skupiny môže byť prizvaná tiež odborná verejnosť, akademická obec, či  zástupcovia priemyslu a občianskej spoločnosti. Navrhované opatrenia Akčného plánu pokrývajú širokú škálu spoločenských oblastí, preto je nutné mať relevantné pohľady a hľadať rovnováhu medzi oprávnenými záujmami zúčastnených strán. Pre celkový úspech realizácie Akčného plánu je nevyhnutná otvorená a pravidelná komunikácia o procesoch implementácie s verejnosťou. </w:t>
      </w:r>
    </w:p>
    <w:p w:rsidR="00732E34" w:rsidRPr="00732E34" w:rsidRDefault="00732E34" w:rsidP="00732E34">
      <w:r w:rsidRPr="00732E34">
        <w:t>Pre účely komunikácie sa bude využívať webové sídlo a sociálne siete ÚPVII, kde budú prezentované všetky správy a novinky súvisiace s návrhmi a implementáciou Akčného plánu. Cieľom je, aby verejnosť vedela, čo sa pripravuje, a mohla vyjadriť svoje postoje a názory. Gestor materiálu sa bude venovať úlohe informovať o zmenách, aby sa dokázali subjekty na zmeny dôkladne a dostatočne pripraviť.</w:t>
      </w:r>
    </w:p>
    <w:p w:rsidR="00732E34" w:rsidRPr="00732E34" w:rsidRDefault="00732E34" w:rsidP="00732E34">
      <w:pPr>
        <w:pStyle w:val="Nadpis4"/>
      </w:pPr>
      <w:r w:rsidRPr="00732E34">
        <w:t xml:space="preserve">Politická úroveň: Rada vlády SR pre digitalizáciu verejnej správy a jednotný digitálny trh </w:t>
      </w:r>
    </w:p>
    <w:p w:rsidR="00732E34" w:rsidRPr="00732E34" w:rsidRDefault="00732E34" w:rsidP="00732E34">
      <w:r w:rsidRPr="00732E34">
        <w:t>Rada vlády SR pre digitalizáciu verejnej správy a jednotný digitálny trh</w:t>
      </w:r>
      <w:r w:rsidR="008866BB">
        <w:t xml:space="preserve"> (ďalej „Rada“)</w:t>
      </w:r>
      <w:r w:rsidRPr="00732E34">
        <w:t xml:space="preserve"> ako poradný, koordinačný a iniciatívny orgán vlády Slovenskej republiky pre otázky týkajúce sa informatizácie, jednotného digitálneho trhu a digitalizácie verejnej správy bude na politickej úrovni monitorovať plnenie opatrení Akčného plánu, a zároveň bude prijímať stanoviská a odporúčania pre Vládu SR. Na pravidelných zasadnutiach budú členovia rady informovaní o plnení opatrení ako aj o príprave ďalšieho </w:t>
      </w:r>
      <w:r w:rsidR="008866BB">
        <w:t>a</w:t>
      </w:r>
      <w:r w:rsidRPr="00732E34">
        <w:t xml:space="preserve">kčného plánu pre nasledovné obdobie. Rada bude politicky dohliadať nad postupom plnenia úloh. V rámci Rady tiež budú diskutované prípadné sporné otázky s cieľom nájsť konsenzus a politickú podporu pre riešenia vybrané ako najlepšie na základe objektívnych dôkazov. </w:t>
      </w:r>
    </w:p>
    <w:p w:rsidR="00B06D81" w:rsidRDefault="00B06D81" w:rsidP="00B06D81"/>
    <w:p w:rsidR="00B06D81" w:rsidRDefault="00B06D81" w:rsidP="00B06D81"/>
    <w:p w:rsidR="00B06D81" w:rsidRDefault="00B06D81" w:rsidP="00B06D81">
      <w:r>
        <w:br w:type="page"/>
      </w:r>
    </w:p>
    <w:p w:rsidR="00F171B5" w:rsidRPr="00273C70" w:rsidRDefault="6C4BAD81" w:rsidP="00255570">
      <w:pPr>
        <w:pStyle w:val="nadpis30"/>
      </w:pPr>
      <w:bookmarkStart w:id="6" w:name="_Toc9622165"/>
      <w:r>
        <w:t xml:space="preserve">Spôsob realizácie </w:t>
      </w:r>
      <w:r w:rsidR="007C16CB">
        <w:t>A</w:t>
      </w:r>
      <w:r>
        <w:t>kčného plánu</w:t>
      </w:r>
      <w:bookmarkEnd w:id="6"/>
    </w:p>
    <w:p w:rsidR="00F171B5" w:rsidRPr="00255570" w:rsidRDefault="007C16CB" w:rsidP="00F171B5">
      <w:pPr>
        <w:rPr>
          <w:rFonts w:cs="Times New Roman"/>
          <w:color w:val="000000" w:themeColor="text1"/>
          <w:szCs w:val="22"/>
        </w:rPr>
      </w:pPr>
      <w:r>
        <w:rPr>
          <w:rFonts w:cs="Times New Roman"/>
          <w:color w:val="000000" w:themeColor="text1"/>
          <w:szCs w:val="22"/>
        </w:rPr>
        <w:t>Opatrenia A</w:t>
      </w:r>
      <w:r w:rsidR="00690370" w:rsidRPr="00255570">
        <w:rPr>
          <w:rFonts w:cs="Times New Roman"/>
          <w:color w:val="000000" w:themeColor="text1"/>
          <w:szCs w:val="22"/>
        </w:rPr>
        <w:t>kčného plánu sú podľa svojej povahy rozdelené na tri skupiny:</w:t>
      </w:r>
    </w:p>
    <w:p w:rsidR="00F171B5" w:rsidRPr="00255570" w:rsidRDefault="00C77626" w:rsidP="002C036A">
      <w:pPr>
        <w:pStyle w:val="Odsek1"/>
        <w:numPr>
          <w:ilvl w:val="0"/>
          <w:numId w:val="12"/>
        </w:numPr>
        <w:spacing w:before="120"/>
        <w:rPr>
          <w:rFonts w:cs="Times New Roman"/>
          <w:bCs/>
          <w:color w:val="000000" w:themeColor="text1"/>
          <w:szCs w:val="22"/>
        </w:rPr>
      </w:pPr>
      <w:r w:rsidRPr="00255570">
        <w:rPr>
          <w:rFonts w:cs="Times New Roman"/>
          <w:b/>
          <w:bCs/>
          <w:color w:val="000000" w:themeColor="text1"/>
          <w:szCs w:val="22"/>
        </w:rPr>
        <w:t>Regulácia</w:t>
      </w:r>
      <w:r w:rsidR="00F171B5" w:rsidRPr="00255570">
        <w:rPr>
          <w:rFonts w:cs="Times New Roman"/>
          <w:b/>
          <w:bCs/>
          <w:color w:val="000000" w:themeColor="text1"/>
          <w:szCs w:val="22"/>
        </w:rPr>
        <w:t>:</w:t>
      </w:r>
      <w:r w:rsidR="00690370" w:rsidRPr="00255570">
        <w:rPr>
          <w:rFonts w:cs="Times New Roman"/>
          <w:color w:val="000000" w:themeColor="text1"/>
          <w:szCs w:val="22"/>
        </w:rPr>
        <w:t xml:space="preserve"> Defin</w:t>
      </w:r>
      <w:r w:rsidRPr="00255570">
        <w:rPr>
          <w:rFonts w:cs="Times New Roman"/>
          <w:color w:val="000000" w:themeColor="text1"/>
          <w:szCs w:val="22"/>
        </w:rPr>
        <w:t>ícia</w:t>
      </w:r>
      <w:r w:rsidR="00F171B5" w:rsidRPr="00255570">
        <w:rPr>
          <w:rFonts w:cs="Times New Roman"/>
          <w:color w:val="000000" w:themeColor="text1"/>
          <w:szCs w:val="22"/>
        </w:rPr>
        <w:t xml:space="preserve"> koncepci</w:t>
      </w:r>
      <w:r w:rsidRPr="00255570">
        <w:rPr>
          <w:rFonts w:cs="Times New Roman"/>
          <w:color w:val="000000" w:themeColor="text1"/>
          <w:szCs w:val="22"/>
        </w:rPr>
        <w:t>í, príprava stratégie</w:t>
      </w:r>
      <w:r w:rsidR="00690370" w:rsidRPr="00255570">
        <w:rPr>
          <w:rFonts w:cs="Times New Roman"/>
          <w:color w:val="000000" w:themeColor="text1"/>
          <w:szCs w:val="22"/>
        </w:rPr>
        <w:t xml:space="preserve"> a návrh </w:t>
      </w:r>
      <w:r w:rsidRPr="00255570">
        <w:rPr>
          <w:rFonts w:cs="Times New Roman"/>
          <w:color w:val="000000" w:themeColor="text1"/>
          <w:szCs w:val="22"/>
        </w:rPr>
        <w:t>legislatívneho rámca</w:t>
      </w:r>
      <w:r w:rsidR="00F171B5" w:rsidRPr="00255570">
        <w:rPr>
          <w:rFonts w:cs="Times New Roman"/>
          <w:color w:val="000000" w:themeColor="text1"/>
          <w:szCs w:val="22"/>
        </w:rPr>
        <w:t>.</w:t>
      </w:r>
    </w:p>
    <w:p w:rsidR="00F171B5" w:rsidRPr="00255570" w:rsidRDefault="00690370" w:rsidP="002C036A">
      <w:pPr>
        <w:pStyle w:val="Odsek1"/>
        <w:numPr>
          <w:ilvl w:val="0"/>
          <w:numId w:val="12"/>
        </w:numPr>
        <w:spacing w:before="120"/>
        <w:rPr>
          <w:rFonts w:cs="Times New Roman"/>
          <w:color w:val="000000" w:themeColor="text1"/>
          <w:szCs w:val="22"/>
        </w:rPr>
      </w:pPr>
      <w:r w:rsidRPr="00255570">
        <w:rPr>
          <w:rFonts w:cs="Times New Roman"/>
          <w:b/>
          <w:bCs/>
          <w:color w:val="000000" w:themeColor="text1"/>
          <w:szCs w:val="22"/>
        </w:rPr>
        <w:t>Organizácia</w:t>
      </w:r>
      <w:r w:rsidR="00F171B5" w:rsidRPr="00255570">
        <w:rPr>
          <w:rFonts w:cs="Times New Roman"/>
          <w:b/>
          <w:bCs/>
          <w:color w:val="000000" w:themeColor="text1"/>
          <w:szCs w:val="22"/>
        </w:rPr>
        <w:t xml:space="preserve">: </w:t>
      </w:r>
      <w:r w:rsidR="00F171B5" w:rsidRPr="00255570">
        <w:rPr>
          <w:rFonts w:cs="Times New Roman"/>
          <w:color w:val="000000" w:themeColor="text1"/>
          <w:szCs w:val="22"/>
        </w:rPr>
        <w:t>Organizačné opatrenia, ktoré umožnia prípravu na implementáciu v praxi a experimentovanie, posilnenie technologickej kapacity a ľudských zdrojov, prepájanie komunít.</w:t>
      </w:r>
    </w:p>
    <w:p w:rsidR="00F171B5" w:rsidRPr="00255570" w:rsidRDefault="00F171B5" w:rsidP="002C036A">
      <w:pPr>
        <w:pStyle w:val="Odsek1"/>
        <w:numPr>
          <w:ilvl w:val="0"/>
          <w:numId w:val="12"/>
        </w:numPr>
        <w:spacing w:before="120"/>
        <w:rPr>
          <w:rFonts w:cs="Times New Roman"/>
          <w:color w:val="000000" w:themeColor="text1"/>
          <w:szCs w:val="22"/>
        </w:rPr>
      </w:pPr>
      <w:r w:rsidRPr="00255570">
        <w:rPr>
          <w:rFonts w:cs="Times New Roman"/>
          <w:b/>
          <w:bCs/>
          <w:color w:val="000000" w:themeColor="text1"/>
          <w:szCs w:val="22"/>
        </w:rPr>
        <w:t>Projekty:</w:t>
      </w:r>
      <w:r w:rsidRPr="00255570">
        <w:rPr>
          <w:rFonts w:cs="Times New Roman"/>
          <w:color w:val="000000" w:themeColor="text1"/>
          <w:szCs w:val="22"/>
        </w:rPr>
        <w:t xml:space="preserve"> Implementácia relevantných opatrení v praxi cez projekty a iniciatívy. </w:t>
      </w:r>
    </w:p>
    <w:p w:rsidR="00F171B5" w:rsidRPr="002A34EB" w:rsidRDefault="00C77626" w:rsidP="00D635A2">
      <w:pPr>
        <w:pStyle w:val="Nadpis4"/>
      </w:pPr>
      <w:r>
        <w:t>Regulácia</w:t>
      </w:r>
      <w:r w:rsidR="00F171B5" w:rsidRPr="002A34EB">
        <w:t xml:space="preserve"> pre 21. storočie</w:t>
      </w:r>
    </w:p>
    <w:p w:rsidR="00F171B5" w:rsidRPr="00A74CAD" w:rsidRDefault="00F171B5" w:rsidP="00255570">
      <w:r w:rsidRPr="00A74CAD">
        <w:t xml:space="preserve">Aby bolo možné podporiť výraznú transformáciu spoločnosti a budovanie vitálnej </w:t>
      </w:r>
      <w:r w:rsidR="00B0185C">
        <w:t>údajovej</w:t>
      </w:r>
      <w:r w:rsidRPr="00A74CAD">
        <w:t xml:space="preserve"> ekonomiky na Slovensku, je potrebné spojiť koncepčné myslenie a dlhodobú víziu s realizáciu experimentov tak, aby sme dosiahli optimálnu mieru inovácie verejných politík. Verejné politiky sú dôležité, pretože umožňujú koncentrovať energiu verejného sektora na rieše</w:t>
      </w:r>
      <w:r w:rsidR="00096B95">
        <w:t>nie najdôležitejších problémov.</w:t>
      </w:r>
    </w:p>
    <w:p w:rsidR="00F171B5" w:rsidRPr="00A74CAD" w:rsidRDefault="00F171B5" w:rsidP="00255570">
      <w:r w:rsidRPr="00A74CAD">
        <w:t>Súčasná legislatíva často vôbec nepočíta s novými technológiami. Dôležitým spôsobom, ako modernizovať hospodárstvo a verejnú správu</w:t>
      </w:r>
      <w:r w:rsidR="0077423A">
        <w:t>,</w:t>
      </w:r>
      <w:r w:rsidRPr="00A74CAD">
        <w:t xml:space="preserve"> je nastaviť legislatívne rámce pre potreby 21. storočia, či už zjednodušením, odstránením zastaraných pravidiel, alebo prijatím úplne nových konceptov, ak je to efektívne (napríklad v oblasti využívania </w:t>
      </w:r>
      <w:r w:rsidR="00B0185C">
        <w:t>údajov</w:t>
      </w:r>
      <w:r w:rsidR="00096B95">
        <w:t>).</w:t>
      </w:r>
    </w:p>
    <w:p w:rsidR="00F171B5" w:rsidRPr="00A74CAD" w:rsidRDefault="00F171B5" w:rsidP="00255570">
      <w:r w:rsidRPr="4EE3455B">
        <w:t xml:space="preserve">Pri návrhu riešení problémov uprednostňujeme </w:t>
      </w:r>
      <w:r w:rsidRPr="4EE3455B">
        <w:rPr>
          <w:b/>
          <w:bCs/>
        </w:rPr>
        <w:t>zjednodušovanie a odstraňovanie súčasných regulácií</w:t>
      </w:r>
      <w:r w:rsidRPr="4EE3455B">
        <w:t xml:space="preserve"> všade tam, kde je to možné. </w:t>
      </w:r>
      <w:r w:rsidR="00947050">
        <w:t>Jednotný digitálny trh</w:t>
      </w:r>
      <w:r w:rsidRPr="4EE3455B">
        <w:t xml:space="preserve"> vnímame ako príležitosť prispôsobiť regulačné rámce digitálnej dobe a eliminovať nepotrebné a duplicitné pravidlá. Všetky nové návrhy musia byť dôkladne vyhodnotené. Podporujeme najmä celoeurópske riešenia a elektronickú podporu pre preukazovanie zhody s reguláciami. Nové pravidlá by tak mali viesť k harmonizácii a odbúravaniu nepotrebných regulácií na národnej úrovni a predchádzať vzniku takzvaného</w:t>
      </w:r>
      <w:r w:rsidR="001122DB">
        <w:t xml:space="preserve"> neopodstatneného</w:t>
      </w:r>
      <w:r w:rsidRPr="4EE3455B">
        <w:t xml:space="preserve"> „gold platingu“.</w:t>
      </w:r>
      <w:r w:rsidRPr="4EE3455B">
        <w:rPr>
          <w:rStyle w:val="Odkaznapoznmkupodiarou"/>
          <w:rFonts w:ascii="Times New Roman" w:hAnsi="Times New Roman" w:cs="Times New Roman"/>
        </w:rPr>
        <w:footnoteReference w:id="3"/>
      </w:r>
      <w:r w:rsidR="4EE3455B" w:rsidRPr="4EE3455B">
        <w:t xml:space="preserve"> Témam ex post hodnotenia regulácií, princípu one-in one-out (pri prijatí jednej novej regulácie sa zruší jedna už existujúca), gold</w:t>
      </w:r>
      <w:r w:rsidR="00A601A0">
        <w:t xml:space="preserve"> </w:t>
      </w:r>
      <w:r w:rsidR="4EE3455B" w:rsidRPr="4EE3455B">
        <w:t>platingu a dynamických regulácií sa podrobnejšie venuje RIA 2020 – Stratégia lepšej regulácie. V rámci implementácie jej akčného plánu budú vypracované metodiky na zavedenie týchto nástrojov lepšej regulácie do praxe.</w:t>
      </w:r>
    </w:p>
    <w:p w:rsidR="00F171B5" w:rsidRPr="00A74CAD" w:rsidRDefault="00F171B5" w:rsidP="00255570">
      <w:r w:rsidRPr="00A74CAD">
        <w:t xml:space="preserve">Postupne budeme v jednotlivých sektoroch </w:t>
      </w:r>
      <w:r w:rsidRPr="00A74CAD">
        <w:rPr>
          <w:b/>
          <w:bCs/>
        </w:rPr>
        <w:t>zavádzať dynamické regulácie</w:t>
      </w:r>
      <w:r w:rsidRPr="00A74CAD">
        <w:t xml:space="preserve">, ktoré umožňujú dotknutým subjektom experimentovať a inovovať postupy tak, aby dosiahli očakávaný cieľ regulácie. Dynamická regulácia tak nepredpisuje presný postup ako ju dodržať, a tým necháva podnikateľskému prostrediu väčšiu voľnosť. Je obzvlášť vhodná pre odvetvia ako digitálna a platformová ekonomika, ktoré sa veľmi rýchlo vyvíjajú. </w:t>
      </w:r>
    </w:p>
    <w:p w:rsidR="00F171B5" w:rsidRPr="00A74CAD" w:rsidRDefault="001E0712" w:rsidP="00255570">
      <w:r>
        <w:t>Na testovanie nových</w:t>
      </w:r>
      <w:r w:rsidR="6C4BAD81" w:rsidRPr="6C4BAD81">
        <w:t xml:space="preserve"> regulačných opatrení pred ich plošným zavedením do praxe sa využije </w:t>
      </w:r>
      <w:r w:rsidR="6C4BAD81" w:rsidRPr="6C4BAD81">
        <w:rPr>
          <w:color w:val="000000" w:themeColor="text1"/>
        </w:rPr>
        <w:t>experimentálny regulačný koncept, tzv.</w:t>
      </w:r>
      <w:r w:rsidR="6C4BAD81" w:rsidRPr="6C4BAD81">
        <w:t xml:space="preserve"> </w:t>
      </w:r>
      <w:r w:rsidR="6C4BAD81" w:rsidRPr="6C4BAD81">
        <w:rPr>
          <w:b/>
          <w:bCs/>
        </w:rPr>
        <w:t>regulačný sandbox</w:t>
      </w:r>
      <w:r w:rsidR="6C4BAD81" w:rsidRPr="6C4BAD81">
        <w:t>. V rámci neho štát navrhne kontrolovaný experiment, kde môžu firmy fungovať novým spôsobom legálne, kým zamestnanci štátnej správy neustále vyhodnocujú výsledky, konzultujú so spotrebiteľmi a účastníkmi trhu a získavajú tak znalosti pre širšie iniciatívy.</w:t>
      </w:r>
    </w:p>
    <w:p w:rsidR="00F171B5" w:rsidRPr="002A34EB" w:rsidRDefault="111B2444" w:rsidP="00D635A2">
      <w:pPr>
        <w:pStyle w:val="Nadpis4"/>
      </w:pPr>
      <w:r>
        <w:t>Inovačné laboratória ako nový spôsob výkonu verejnej správy v digitálnej ére</w:t>
      </w:r>
    </w:p>
    <w:p w:rsidR="00F171B5" w:rsidRPr="00A74CAD" w:rsidRDefault="00F171B5" w:rsidP="00255570">
      <w:r w:rsidRPr="00A74CAD">
        <w:t xml:space="preserve">Preferovaným spôsobom, akým bude možné dosiahnuť výrazné zmeny je zavedenie inovačných laboratórií pre rôzne sektory verejnej správy. Inovačné laboratórium </w:t>
      </w:r>
      <w:r w:rsidR="00974DB7">
        <w:t>má za úlohu</w:t>
      </w:r>
      <w:r w:rsidRPr="00A74CAD">
        <w:t>:</w:t>
      </w:r>
    </w:p>
    <w:p w:rsidR="00F171B5" w:rsidRPr="00255570" w:rsidRDefault="00947050" w:rsidP="00C63307">
      <w:pPr>
        <w:pStyle w:val="Odsek1"/>
        <w:numPr>
          <w:ilvl w:val="0"/>
          <w:numId w:val="17"/>
        </w:numPr>
        <w:spacing w:after="0"/>
        <w:rPr>
          <w:rFonts w:cs="Times New Roman"/>
          <w:szCs w:val="22"/>
        </w:rPr>
      </w:pPr>
      <w:r>
        <w:rPr>
          <w:rFonts w:cs="Times New Roman"/>
          <w:szCs w:val="22"/>
        </w:rPr>
        <w:t xml:space="preserve">Navrhovať </w:t>
      </w:r>
      <w:r w:rsidR="00096B95" w:rsidRPr="00255570">
        <w:rPr>
          <w:rFonts w:cs="Times New Roman"/>
          <w:szCs w:val="22"/>
        </w:rPr>
        <w:t>r</w:t>
      </w:r>
      <w:r>
        <w:rPr>
          <w:rFonts w:cs="Times New Roman"/>
          <w:szCs w:val="22"/>
        </w:rPr>
        <w:t>iešenia problémov</w:t>
      </w:r>
      <w:r w:rsidR="00F171B5" w:rsidRPr="00255570">
        <w:rPr>
          <w:rFonts w:cs="Times New Roman"/>
          <w:szCs w:val="22"/>
        </w:rPr>
        <w:t xml:space="preserve"> v danom sektore,</w:t>
      </w:r>
    </w:p>
    <w:p w:rsidR="00F171B5" w:rsidRPr="00255570" w:rsidRDefault="00096B95" w:rsidP="00C63307">
      <w:pPr>
        <w:pStyle w:val="Odsek1"/>
        <w:numPr>
          <w:ilvl w:val="0"/>
          <w:numId w:val="17"/>
        </w:numPr>
        <w:spacing w:after="0"/>
        <w:rPr>
          <w:rFonts w:cs="Times New Roman"/>
          <w:szCs w:val="22"/>
        </w:rPr>
      </w:pPr>
      <w:r w:rsidRPr="00255570">
        <w:rPr>
          <w:rFonts w:cs="Times New Roman"/>
          <w:szCs w:val="22"/>
        </w:rPr>
        <w:t>n</w:t>
      </w:r>
      <w:r w:rsidR="00F171B5" w:rsidRPr="00255570">
        <w:rPr>
          <w:rFonts w:cs="Times New Roman"/>
          <w:szCs w:val="22"/>
        </w:rPr>
        <w:t>avrhovať zmeny politík a odporúčaní v danom sektore (napríklad na úpravu legislatívy),</w:t>
      </w:r>
    </w:p>
    <w:p w:rsidR="00F171B5" w:rsidRPr="00255570" w:rsidRDefault="00096B95" w:rsidP="00C63307">
      <w:pPr>
        <w:pStyle w:val="Odsek1"/>
        <w:numPr>
          <w:ilvl w:val="0"/>
          <w:numId w:val="17"/>
        </w:numPr>
        <w:spacing w:after="0"/>
        <w:rPr>
          <w:rFonts w:cs="Times New Roman"/>
          <w:szCs w:val="22"/>
        </w:rPr>
      </w:pPr>
      <w:r w:rsidRPr="00255570">
        <w:rPr>
          <w:rFonts w:cs="Times New Roman"/>
          <w:szCs w:val="22"/>
        </w:rPr>
        <w:t>n</w:t>
      </w:r>
      <w:r w:rsidR="00F171B5" w:rsidRPr="00255570">
        <w:rPr>
          <w:rFonts w:cs="Times New Roman"/>
          <w:szCs w:val="22"/>
        </w:rPr>
        <w:t>avrhovať nové koncepty, pilotné projekty a experimenty,</w:t>
      </w:r>
    </w:p>
    <w:p w:rsidR="00F171B5" w:rsidRPr="00255570" w:rsidRDefault="00096B95" w:rsidP="00C63307">
      <w:pPr>
        <w:pStyle w:val="Odsek1"/>
        <w:numPr>
          <w:ilvl w:val="0"/>
          <w:numId w:val="17"/>
        </w:numPr>
        <w:spacing w:after="0"/>
        <w:rPr>
          <w:rFonts w:cs="Times New Roman"/>
          <w:szCs w:val="22"/>
        </w:rPr>
      </w:pPr>
      <w:r w:rsidRPr="00255570">
        <w:rPr>
          <w:rFonts w:cs="Times New Roman"/>
          <w:szCs w:val="22"/>
        </w:rPr>
        <w:t>r</w:t>
      </w:r>
      <w:r w:rsidR="00F171B5" w:rsidRPr="00255570">
        <w:rPr>
          <w:rFonts w:cs="Times New Roman"/>
          <w:szCs w:val="22"/>
        </w:rPr>
        <w:t>ealizovať experimenty (</w:t>
      </w:r>
      <w:r w:rsidR="004F2D70" w:rsidRPr="00255570">
        <w:rPr>
          <w:rFonts w:cs="Times New Roman"/>
          <w:szCs w:val="22"/>
        </w:rPr>
        <w:t xml:space="preserve">vrátane </w:t>
      </w:r>
      <w:r w:rsidR="004F2D70" w:rsidRPr="00255570">
        <w:rPr>
          <w:rFonts w:cs="Times New Roman"/>
          <w:color w:val="000000" w:themeColor="text1"/>
          <w:szCs w:val="22"/>
        </w:rPr>
        <w:t>experimentálneho overenia</w:t>
      </w:r>
      <w:r w:rsidR="00F171B5" w:rsidRPr="00255570">
        <w:rPr>
          <w:rFonts w:cs="Times New Roman"/>
          <w:color w:val="000000" w:themeColor="text1"/>
          <w:szCs w:val="22"/>
        </w:rPr>
        <w:t xml:space="preserve"> </w:t>
      </w:r>
      <w:r w:rsidR="00F171B5" w:rsidRPr="00255570">
        <w:rPr>
          <w:rFonts w:cs="Times New Roman"/>
          <w:szCs w:val="22"/>
        </w:rPr>
        <w:t>regulácií)</w:t>
      </w:r>
      <w:r w:rsidR="004F2D70" w:rsidRPr="00255570">
        <w:rPr>
          <w:rFonts w:cs="Times New Roman"/>
          <w:szCs w:val="22"/>
        </w:rPr>
        <w:t>,</w:t>
      </w:r>
    </w:p>
    <w:p w:rsidR="00F171B5" w:rsidRPr="00255570" w:rsidRDefault="111B2444" w:rsidP="00C63307">
      <w:pPr>
        <w:pStyle w:val="Odsek1"/>
        <w:numPr>
          <w:ilvl w:val="0"/>
          <w:numId w:val="17"/>
        </w:numPr>
        <w:rPr>
          <w:rFonts w:cs="Times New Roman"/>
        </w:rPr>
      </w:pPr>
      <w:r w:rsidRPr="00255570">
        <w:rPr>
          <w:rFonts w:cs="Times New Roman"/>
        </w:rPr>
        <w:t>monitorovať efektivitu regulačných režimov.</w:t>
      </w:r>
    </w:p>
    <w:p w:rsidR="00F171B5" w:rsidRPr="00A74CAD" w:rsidRDefault="00F171B5" w:rsidP="00255570">
      <w:r w:rsidRPr="00A74CAD">
        <w:t xml:space="preserve">V rámci inovačných laboratórií </w:t>
      </w:r>
      <w:r w:rsidR="00974DB7">
        <w:t>sa budú uzatvárať</w:t>
      </w:r>
      <w:r w:rsidRPr="00A74CAD">
        <w:t xml:space="preserve"> partnerstvá medzi verejným, súkromným a akademickým sektorom </w:t>
      </w:r>
      <w:r w:rsidR="00974DB7">
        <w:t>a budú sa</w:t>
      </w:r>
      <w:r w:rsidRPr="00A74CAD">
        <w:t xml:space="preserve"> tvoriť ekosystémy (resp. byť súčasťou ekosystému).</w:t>
      </w:r>
    </w:p>
    <w:p w:rsidR="00F171B5" w:rsidRDefault="111B2444" w:rsidP="00255570">
      <w:r>
        <w:t>Inovačné laboratóriá sú potrebné vo všetkých dôležitých oblastiach, kde chceme dosiahnuť zlepšenie účinnosti verejných polití</w:t>
      </w:r>
      <w:r w:rsidR="0000764E">
        <w:t>k. Ide o pokračovanie konceptu a</w:t>
      </w:r>
      <w:r>
        <w:t>nalytických jednotiek vo verejnej správe, ktoré sa už vo veľkej miere podarilo vytvoriť. Kým analytické jednotky sú schopné ponúknuť najmä nezávislý pohľad, kvalitné analytické materiály, h</w:t>
      </w:r>
      <w:r w:rsidR="0000764E">
        <w:t>odnotenie politík a odporúčania,</w:t>
      </w:r>
      <w:r>
        <w:t xml:space="preserve"> inovačné laboratória prinesú výsledky v experimentovaní a overovaní myšlienok, ktoré budú následne pripravené na implementáciu v praxi. Dôležitým aspektom konceptu inovačných laboratórií je zabezpečenie financovania pre sľubné projekty, prepojenie aktérov z rôznych sektorov a pomoc pri zabezpečení kapitálu pre inovatívne podniky a inštitúcie, ktoré by dokázali riešiť identifiko</w:t>
      </w:r>
      <w:r w:rsidR="00255570">
        <w:t>v</w:t>
      </w:r>
      <w:r>
        <w:t>ané problémy v danom sektore.</w:t>
      </w:r>
    </w:p>
    <w:p w:rsidR="00CF1F5B" w:rsidRPr="00CF1F5B" w:rsidRDefault="00CF1F5B" w:rsidP="00CF1F5B">
      <w:pPr>
        <w:rPr>
          <w:rFonts w:asciiTheme="majorHAnsi" w:eastAsiaTheme="majorEastAsia" w:hAnsiTheme="majorHAnsi" w:cs="Times New Roman"/>
          <w:color w:val="4E67C8" w:themeColor="accent1"/>
          <w:sz w:val="28"/>
          <w:szCs w:val="28"/>
          <w:shd w:val="clear" w:color="auto" w:fill="auto"/>
          <w:lang w:eastAsia="en-US"/>
        </w:rPr>
      </w:pPr>
      <w:r w:rsidRPr="00CF1F5B">
        <w:rPr>
          <w:rFonts w:asciiTheme="majorHAnsi" w:eastAsiaTheme="majorEastAsia" w:hAnsiTheme="majorHAnsi" w:cs="Times New Roman"/>
          <w:color w:val="4E67C8" w:themeColor="accent1"/>
          <w:sz w:val="28"/>
          <w:szCs w:val="28"/>
          <w:shd w:val="clear" w:color="auto" w:fill="auto"/>
          <w:lang w:eastAsia="en-US"/>
        </w:rPr>
        <w:t xml:space="preserve">Systém </w:t>
      </w:r>
      <w:r w:rsidR="00C204C9">
        <w:rPr>
          <w:rFonts w:asciiTheme="majorHAnsi" w:eastAsiaTheme="majorEastAsia" w:hAnsiTheme="majorHAnsi" w:cs="Times New Roman"/>
          <w:color w:val="4E67C8" w:themeColor="accent1"/>
          <w:sz w:val="28"/>
          <w:szCs w:val="28"/>
          <w:shd w:val="clear" w:color="auto" w:fill="auto"/>
          <w:lang w:eastAsia="en-US"/>
        </w:rPr>
        <w:t xml:space="preserve">vyhodnocovania </w:t>
      </w:r>
      <w:r w:rsidRPr="00CF1F5B">
        <w:rPr>
          <w:rFonts w:asciiTheme="majorHAnsi" w:eastAsiaTheme="majorEastAsia" w:hAnsiTheme="majorHAnsi" w:cs="Times New Roman"/>
          <w:color w:val="4E67C8" w:themeColor="accent1"/>
          <w:sz w:val="28"/>
          <w:szCs w:val="28"/>
          <w:shd w:val="clear" w:color="auto" w:fill="auto"/>
          <w:lang w:eastAsia="en-US"/>
        </w:rPr>
        <w:t xml:space="preserve">priebežného plnenia Akčného plánu </w:t>
      </w:r>
    </w:p>
    <w:p w:rsidR="00CF1F5B" w:rsidRPr="00D0631E" w:rsidRDefault="00CF1F5B" w:rsidP="00CF1F5B">
      <w:r w:rsidRPr="00D0631E">
        <w:t xml:space="preserve">Pre efektívnu implementáciu Akčného plánu  má zmysel pre jednotlivé opatrenia nastaviť relevantné ukazovatele, prostredníctvom ktorých by bolo možné vyhodnotiť úspešnosť plnenia. Celková ambícia pritom smeruje hlbšie ako zostať len pri jednoduchom odpočte toho, či bola v zmysle relevantného uznesenia vlády úloha splnená alebo nie.  </w:t>
      </w:r>
    </w:p>
    <w:p w:rsidR="00CF1F5B" w:rsidRPr="00D0631E" w:rsidRDefault="00CF1F5B" w:rsidP="00CF1F5B">
      <w:r w:rsidRPr="00D0631E">
        <w:t xml:space="preserve">Digitálna transformácia Slovenska je dlhodobý proces, do ktorého vstupujú množstvá len obtiažne kalkulovateľných vplyvov. Tieto sa týkajú nielen vnútornej koordinácie desiatok inštitúcií verejnej správy, ktoré často jedna voči druhej vystupujú ako zvrchované „silá“, ale tiež externých prvkov ovplyvňujúcich smerovanie verejnej moci na národnej úrovni a tiež globálnejšie smerovanie v medzinárodnom prostredí. Samotná Stratégia digitálnej transformácie Slovenska 2030 nastavila kurz vízie do roku 2030, pričom reflektovala na dynamiku vývoja v oblasti IKT, nástupu nových technológií ako aj na prioritizáciu digitálnych politík na národnej, európskej a medzinárodnej úrovni cez kľúčový nástroj - krátkodobé akčné plány. </w:t>
      </w:r>
    </w:p>
    <w:p w:rsidR="00CF1F5B" w:rsidRPr="00D0631E" w:rsidRDefault="00CF1F5B" w:rsidP="00CF1F5B">
      <w:r w:rsidRPr="00D0631E">
        <w:t xml:space="preserve">Je známym faktom, že súčasná Európska komisia každoročne vyhodnocuje úspešnosť krajiny z pohľadu úrovne digitálneho hospodárstva a spoločnosti cez index DESI (Digital Economy and Society Index). Aktualizovaný index pre rok 2019 bol publikovaný v júni, pričom Slovensko obsadilo 21. miesto z celkových 28, kde vo väčšine hodnotených indikátorov oscilujeme pod priemerom EÚ. Oproti roku 2018 sme sa nielen z dôvodu aktualizácie výpočtu a metodiky prepadli o jednu priečku, a to napriek tomu, že sme vo väčšine sledovaných oblastí rástli (najvýraznejšie pre digitálnych verejných službách). Hlavným dôvodom je, že ostatné krajiny EÚ rastú rýchlejšie. Bližší popis DESI rieši Stratégia. Vyhodnotenie postavenia Slovenska v indexe DESI za rok 2019 je uvedený v prílohe 1. </w:t>
      </w:r>
    </w:p>
    <w:p w:rsidR="00CF1F5B" w:rsidRPr="00D0631E" w:rsidRDefault="00CF1F5B" w:rsidP="00CF1F5B">
      <w:r w:rsidRPr="00D0631E">
        <w:t xml:space="preserve">Organizácia pre hospodársku spoluprácu a rozvoj (OECD) rovnako vydáva vlastný index (Going Digital Toolkit), ktorý spracoval údaje vyspelých svetových ekonomík za ostatné roky. Situácia je tu podobná ako pri DESI. Zaujímavú časť hodnotených oblastí vie priamo ovplyvniť štát, nie však všetko, keďže napr. na úroveň digitalizácie podnikov, či využívanie služieb a prostriedkov internetu u obyvateľstva nemá priamy vplyv. Cez rôzne stimuly ako aj vhodne nastavené iniciatívy však aj štát dokáže podporovať zvyšovanie úrovni týchto oblastí. DESI aj Going Digital Toolkit hovoria o úrovni kľúčových oblastí digitálnej transformácie danej krajiny, pričom možno konštatovať, že tie najúspešnejšie v európskom aj medzinárodnom meradle sú na ňu najviac pripravené. Vyhodnotenie postavenia Slovenska v indexe OECD Going Digital Toolkit je uvedený v prílohe 2. </w:t>
      </w:r>
    </w:p>
    <w:p w:rsidR="00CF1F5B" w:rsidRPr="00D0631E" w:rsidRDefault="00CF1F5B" w:rsidP="00CF1F5B">
      <w:r w:rsidRPr="00D0631E">
        <w:t xml:space="preserve">Vo vzťahu k súčasnému Akčnému plánu, najmä s ohľadom na dynamiku spoločenskej situácie v čase jeho schválenia, sa ukazuje ako najlepšie riešenie využiť dohodnutý riadiaci mechanizmus, ergo pracovnú skupinu pre digitálnu transformáciu ako aj Radu vlády pre digitalizáciu verejnej správy a jednotný digitálny trh, ktoré detailnejšie vyhodnotia účelnosť a očakávaný stav jednotlivých opatrení. Kľúčovou úlohou tu bude vypracovať merateľné ukazovatele, vrátane východiskových a cieľových hodnôt ako aj rizík. Ako referenčný ciel navrhujeme využiť už spomínané indexy DESI a Going Digital Toolkit, aj s vedomím, že každoročne prichádza k ich aktualizáciám. V tomto ohľade bude nutné pamätať na to, že aj naplnenie väčšiny opatrení Akčného plánu často nevyrieši celkovo (100%) sledovaný ukazovateľ, avšak môže významnou mierou zdvihnúť hodnotenie Slovenska. Mnoho opatrení Akčného plánu má vplyv na posilňovanie vo všeobecnosti takých kľúčových ukazovateľov ako je podiel HDP na vede, výskume a inováciách, raste úrovne digitálneho hospodárstva, počet občanov zapojených do programov zvyšovania digitálnych zručností, či zvyšovanie úrovne digitalizácie podnikov, najmä malých a stredných, v národnom hospodárstve. Presné nastavenie, ako aj úroveň očakávania naplnených ukazovateľov, by malo byť však predmetom odbornej debaty. </w:t>
      </w:r>
    </w:p>
    <w:p w:rsidR="00CF1F5B" w:rsidRPr="00CF1F5B" w:rsidRDefault="00CF1F5B" w:rsidP="00255570">
      <w:pPr>
        <w:rPr>
          <w:rFonts w:ascii="Times New Roman" w:hAnsi="Times New Roman" w:cs="Times New Roman"/>
          <w:sz w:val="24"/>
          <w:szCs w:val="24"/>
        </w:rPr>
      </w:pPr>
      <w:r w:rsidRPr="00D0631E">
        <w:t>Je však zrejmé, že len samotné naplnenie opatrení Akčného plánu výraznou mierou prispeje k zvyšovaniu digitálnej úrovne našej krajiny a pomôže zlepšiť ukazovatele.</w:t>
      </w:r>
    </w:p>
    <w:p w:rsidR="0091413C" w:rsidRDefault="0091413C" w:rsidP="00255570">
      <w:pPr>
        <w:pStyle w:val="nadpis30"/>
      </w:pPr>
      <w:bookmarkStart w:id="7" w:name="_Toc9622166"/>
      <w:r w:rsidRPr="00D46FC3">
        <w:t xml:space="preserve">Technológie </w:t>
      </w:r>
      <w:r w:rsidR="007C16CB">
        <w:t>využité v A</w:t>
      </w:r>
      <w:r>
        <w:t>kčnom pláne</w:t>
      </w:r>
      <w:bookmarkEnd w:id="7"/>
    </w:p>
    <w:p w:rsidR="0091413C" w:rsidRPr="00A74CAD" w:rsidRDefault="00947050" w:rsidP="00255570">
      <w:pPr>
        <w:rPr>
          <w:lang w:eastAsia="en-US"/>
        </w:rPr>
      </w:pPr>
      <w:r>
        <w:rPr>
          <w:lang w:eastAsia="en-US"/>
        </w:rPr>
        <w:t>Proces digitálnej transformácie</w:t>
      </w:r>
      <w:r w:rsidR="0091413C" w:rsidRPr="00A74CAD">
        <w:rPr>
          <w:lang w:eastAsia="en-US"/>
        </w:rPr>
        <w:t xml:space="preserve"> sa orientuje na viaceré technologické trendy, vďaka ktorým je možné dosiahnuť úspech v digitálnej transformácii sektorov ekonomiky. Treba triezvo zhodnotiť kapacitné možnosti Slovenska a perspektívu ďalšieho vývoja daných trendov na Slovensku. Ak chceme ako malá krajina uspieť, musíme sa orientovať na také technológie:</w:t>
      </w:r>
    </w:p>
    <w:p w:rsidR="0091413C" w:rsidRPr="00A74CAD" w:rsidRDefault="111B2444" w:rsidP="002C036A">
      <w:pPr>
        <w:pStyle w:val="Odsekzoznamu"/>
        <w:numPr>
          <w:ilvl w:val="0"/>
          <w:numId w:val="16"/>
        </w:numPr>
        <w:rPr>
          <w:lang w:eastAsia="en-US"/>
        </w:rPr>
      </w:pPr>
      <w:r w:rsidRPr="111B2444">
        <w:rPr>
          <w:lang w:eastAsia="en-US"/>
        </w:rPr>
        <w:t>ktoré sú na začiatku širšieho nasadenie do praxe, najmä v priestore EÚ a prvotné testovania a pilotné projekty preukázali ich prevažujúci prínosný potenciál,</w:t>
      </w:r>
    </w:p>
    <w:p w:rsidR="0091413C" w:rsidRPr="00A74CAD" w:rsidRDefault="0091413C" w:rsidP="002C036A">
      <w:pPr>
        <w:pStyle w:val="Odsekzoznamu"/>
        <w:numPr>
          <w:ilvl w:val="0"/>
          <w:numId w:val="16"/>
        </w:numPr>
        <w:rPr>
          <w:lang w:eastAsia="en-US"/>
        </w:rPr>
      </w:pPr>
      <w:r w:rsidRPr="00A74CAD">
        <w:rPr>
          <w:lang w:eastAsia="en-US"/>
        </w:rPr>
        <w:t>kde nie sú potrebné výrazné investície presahujúce možnosti krajiny,</w:t>
      </w:r>
    </w:p>
    <w:p w:rsidR="0091413C" w:rsidRPr="00A74CAD" w:rsidRDefault="0091413C" w:rsidP="002C036A">
      <w:pPr>
        <w:pStyle w:val="Odsekzoznamu"/>
        <w:numPr>
          <w:ilvl w:val="0"/>
          <w:numId w:val="16"/>
        </w:numPr>
        <w:rPr>
          <w:lang w:eastAsia="en-US"/>
        </w:rPr>
      </w:pPr>
      <w:r w:rsidRPr="00A74CAD">
        <w:rPr>
          <w:lang w:eastAsia="en-US"/>
        </w:rPr>
        <w:t>kde existujú súčasné kapacity (v zárodku),</w:t>
      </w:r>
    </w:p>
    <w:p w:rsidR="0091413C" w:rsidRPr="00A74CAD" w:rsidRDefault="0091413C" w:rsidP="002C036A">
      <w:pPr>
        <w:pStyle w:val="Odsekzoznamu"/>
        <w:numPr>
          <w:ilvl w:val="0"/>
          <w:numId w:val="16"/>
        </w:numPr>
        <w:rPr>
          <w:lang w:eastAsia="en-US"/>
        </w:rPr>
      </w:pPr>
      <w:r w:rsidRPr="00A74CAD">
        <w:rPr>
          <w:lang w:eastAsia="en-US"/>
        </w:rPr>
        <w:t>kde dokážeme pritiahnuť talent zo zahraničia relatívne rýchlo,</w:t>
      </w:r>
    </w:p>
    <w:p w:rsidR="0091413C" w:rsidRPr="00F356C2" w:rsidRDefault="0091413C" w:rsidP="002C036A">
      <w:pPr>
        <w:pStyle w:val="Odsekzoznamu"/>
        <w:numPr>
          <w:ilvl w:val="0"/>
          <w:numId w:val="16"/>
        </w:numPr>
        <w:rPr>
          <w:shd w:val="clear" w:color="auto" w:fill="auto"/>
        </w:rPr>
      </w:pPr>
      <w:r w:rsidRPr="00F356C2">
        <w:rPr>
          <w:shd w:val="clear" w:color="auto" w:fill="auto"/>
        </w:rPr>
        <w:t>na ktoré možno uplatniť princípy otvorenosti a slobodného prístupu,</w:t>
      </w:r>
    </w:p>
    <w:p w:rsidR="0091413C" w:rsidRPr="00F356C2" w:rsidRDefault="0091413C" w:rsidP="002C036A">
      <w:pPr>
        <w:pStyle w:val="Odsekzoznamu"/>
        <w:numPr>
          <w:ilvl w:val="0"/>
          <w:numId w:val="16"/>
        </w:numPr>
        <w:rPr>
          <w:shd w:val="clear" w:color="auto" w:fill="auto"/>
        </w:rPr>
      </w:pPr>
      <w:r w:rsidRPr="00F356C2">
        <w:rPr>
          <w:shd w:val="clear" w:color="auto" w:fill="auto"/>
        </w:rPr>
        <w:t xml:space="preserve">ktoré umožňujú viacnásobnú využiteľnosť. </w:t>
      </w:r>
    </w:p>
    <w:p w:rsidR="0091413C" w:rsidRPr="00F356C2" w:rsidRDefault="0091413C" w:rsidP="111B2444">
      <w:pPr>
        <w:rPr>
          <w:lang w:eastAsia="en-US"/>
        </w:rPr>
      </w:pPr>
      <w:r w:rsidRPr="00A74CAD">
        <w:rPr>
          <w:shd w:val="clear" w:color="auto" w:fill="auto"/>
        </w:rPr>
        <w:t xml:space="preserve">Práve otvorenosť, slobodný prístup, viacnásobná využiteľnosť sú kvality, ktoré pomôžu naplniť kritéria úspešnosti projektov a zároveň sú znakom modernej občianskej spoločnosti. </w:t>
      </w:r>
      <w:r w:rsidRPr="00A74CAD">
        <w:rPr>
          <w:lang w:eastAsia="en-US"/>
        </w:rPr>
        <w:t>Z pohľadu na súčasné trendy, ktoré spĺňajú tieto požiadavky, sa tak javí ako najefektívnejšie podporiť nasledujúce prioritné technológie</w:t>
      </w:r>
      <w:r w:rsidR="00105739">
        <w:rPr>
          <w:lang w:eastAsia="en-US"/>
        </w:rPr>
        <w:t xml:space="preserve"> a oblasti v širšom zmysle slova</w:t>
      </w:r>
      <w:r w:rsidR="0000764E">
        <w:rPr>
          <w:lang w:eastAsia="en-US"/>
        </w:rPr>
        <w:t xml:space="preserve">. </w:t>
      </w:r>
      <w:r w:rsidR="00140843">
        <w:rPr>
          <w:lang w:eastAsia="en-US"/>
        </w:rPr>
        <w:t xml:space="preserve"> </w:t>
      </w:r>
    </w:p>
    <w:p w:rsidR="0052371E" w:rsidRDefault="0052371E" w:rsidP="0052371E">
      <w:pPr>
        <w:pStyle w:val="Odsek1"/>
        <w:numPr>
          <w:ilvl w:val="0"/>
          <w:numId w:val="13"/>
        </w:numPr>
        <w:ind w:left="567"/>
        <w:contextualSpacing/>
      </w:pPr>
      <w:r>
        <w:rPr>
          <w:b/>
          <w:bCs/>
          <w:lang w:eastAsia="en-US"/>
        </w:rPr>
        <w:t>Umelá inteligencia</w:t>
      </w:r>
      <w:r w:rsidR="00CF181C">
        <w:rPr>
          <w:rStyle w:val="Odkaznapoznmkupodiarou"/>
          <w:b/>
          <w:bCs/>
          <w:lang w:eastAsia="en-US"/>
        </w:rPr>
        <w:footnoteReference w:id="4"/>
      </w:r>
      <w:r>
        <w:rPr>
          <w:b/>
          <w:bCs/>
          <w:lang w:eastAsia="en-US"/>
        </w:rPr>
        <w:t>:</w:t>
      </w:r>
      <w:r>
        <w:rPr>
          <w:lang w:eastAsia="en-US"/>
        </w:rPr>
        <w:t xml:space="preserve"> aby sme dokázali využiť najrevolučnejšie technológie súčasnosti a dokázali pre ne nájsť dostatočné uplatnenie. Keď rozprávame o umelej inteligencii na Slovensku, máme na mysli dva dôležité faktory. Na strane ponuky potrebujeme, aby existoval dostatok spoločností, ktoré dokážu vytvárať a poskytovať služby s využitím technológie umelej inteligencie, ktoré dokážu navrhovať a realizovať nové podnikateľské modely a ktoré budú konkurencieschopné aj v medzinárodnom meradle. Z pohľadu dopytu potrebujeme, aby naše spoločnosti aplikovali sofistikované riešenia a inovácie vo svojich procesoch vo forme nových riešení, optimalizácií existujúcich činností a dokázali tak šetriť náklady a fungovať s vyššou mierou produktivity.</w:t>
      </w:r>
    </w:p>
    <w:p w:rsidR="0091413C" w:rsidRPr="00255570" w:rsidRDefault="0052371E" w:rsidP="0052371E">
      <w:pPr>
        <w:pStyle w:val="Odsek1"/>
        <w:numPr>
          <w:ilvl w:val="0"/>
          <w:numId w:val="13"/>
        </w:numPr>
        <w:ind w:left="567"/>
        <w:contextualSpacing/>
        <w:rPr>
          <w:rFonts w:cs="Times New Roman"/>
        </w:rPr>
      </w:pPr>
      <w:r>
        <w:rPr>
          <w:b/>
          <w:bCs/>
          <w:lang w:eastAsia="en-US"/>
        </w:rPr>
        <w:t>Údaje a ochrana súkromia</w:t>
      </w:r>
      <w:r>
        <w:rPr>
          <w:lang w:eastAsia="en-US"/>
        </w:rPr>
        <w:t xml:space="preserve">: aby sme dokázali vytvoriť funkčný základ prosperujúceho údajového hospodárstva, v ktorom majú spotrebitelia práva a sú v bezpečí. </w:t>
      </w:r>
      <w:r>
        <w:t>Údaje  predstavujú kľúčový prostriedok pre podporu každého existujúceho sektora. Je potrebné vytvoriť komplexný ekosystém partnerov zo súkromného, verejného a akademického sektora, ktorí dokážu navrhovať služby a prinášať reálne aplikácie. Potrebujeme tiež kvalitné súbory údajov. Základnou podmienkou fungovania údajového hospodárstva je vytvorenie dostatočných zdrojov údajov na komerčnom základe a zabezpečenie transparentného systému ich správy, ako aj zabezpečenie týchto zdrojov a údajov takým spôsobom, aby boli chápané a chránené ako kľúčové spoločenské bohatstvo s cieľom chrániť ľudí a spoločnosti pred zneužitím alebo neoprávneným prístupom a použitím takýchto údajov a dát.</w:t>
      </w:r>
    </w:p>
    <w:p w:rsidR="0091413C" w:rsidRPr="00255570" w:rsidRDefault="0000764E" w:rsidP="002C036A">
      <w:pPr>
        <w:pStyle w:val="Odsek1"/>
        <w:numPr>
          <w:ilvl w:val="0"/>
          <w:numId w:val="13"/>
        </w:numPr>
        <w:spacing w:after="0" w:line="259" w:lineRule="auto"/>
        <w:ind w:left="567" w:hanging="501"/>
        <w:rPr>
          <w:b/>
          <w:bCs/>
          <w:szCs w:val="22"/>
          <w:lang w:eastAsia="en-US"/>
        </w:rPr>
      </w:pPr>
      <w:r>
        <w:rPr>
          <w:rFonts w:cs="Times New Roman"/>
          <w:b/>
          <w:bCs/>
          <w:lang w:eastAsia="en-US"/>
        </w:rPr>
        <w:t>Superpočítače (HPC)</w:t>
      </w:r>
      <w:r w:rsidR="00CF181C">
        <w:rPr>
          <w:rStyle w:val="Odkaznapoznmkupodiarou"/>
          <w:rFonts w:cs="Times New Roman"/>
          <w:b/>
          <w:bCs/>
          <w:lang w:eastAsia="en-US"/>
        </w:rPr>
        <w:footnoteReference w:id="5"/>
      </w:r>
      <w:r>
        <w:rPr>
          <w:rFonts w:cs="Times New Roman"/>
          <w:b/>
          <w:bCs/>
          <w:lang w:eastAsia="en-US"/>
        </w:rPr>
        <w:t xml:space="preserve"> - </w:t>
      </w:r>
      <w:r w:rsidR="111B2444" w:rsidRPr="00255570">
        <w:rPr>
          <w:rFonts w:cs="Times New Roman"/>
          <w:lang w:eastAsia="en-US"/>
        </w:rPr>
        <w:t xml:space="preserve">aby sme mali dostupnosť vysokej výpočtovej a úložiskovej kapacity, ktorá zároveň efektívne využíva zdroje a je základným kameňom úspechu v digitálnej dobe. </w:t>
      </w:r>
    </w:p>
    <w:p w:rsidR="0091413C" w:rsidRPr="00255570" w:rsidRDefault="0091413C" w:rsidP="002C036A">
      <w:pPr>
        <w:pStyle w:val="Odsek1"/>
        <w:numPr>
          <w:ilvl w:val="0"/>
          <w:numId w:val="14"/>
        </w:numPr>
        <w:ind w:left="567"/>
        <w:rPr>
          <w:rFonts w:cs="Times New Roman"/>
          <w:shd w:val="clear" w:color="auto" w:fill="auto"/>
        </w:rPr>
      </w:pPr>
      <w:r w:rsidRPr="00255570">
        <w:rPr>
          <w:rFonts w:cs="Times New Roman"/>
          <w:b/>
          <w:bCs/>
          <w:lang w:eastAsia="en-US"/>
        </w:rPr>
        <w:t>Pevné a </w:t>
      </w:r>
      <w:r w:rsidR="0000764E">
        <w:rPr>
          <w:rFonts w:cs="Times New Roman"/>
          <w:b/>
          <w:bCs/>
          <w:lang w:eastAsia="en-US"/>
        </w:rPr>
        <w:t xml:space="preserve">mobilné siete ďalšej generácie - </w:t>
      </w:r>
      <w:r w:rsidRPr="00255570">
        <w:rPr>
          <w:rFonts w:cs="Times New Roman"/>
          <w:lang w:eastAsia="en-US"/>
        </w:rPr>
        <w:t>aby sme mali</w:t>
      </w:r>
      <w:r w:rsidRPr="00255570">
        <w:rPr>
          <w:rFonts w:cs="Times New Roman"/>
          <w:b/>
          <w:bCs/>
          <w:lang w:eastAsia="en-US"/>
        </w:rPr>
        <w:t xml:space="preserve"> </w:t>
      </w:r>
      <w:r w:rsidRPr="00255570">
        <w:rPr>
          <w:rFonts w:cs="Times New Roman"/>
          <w:lang w:eastAsia="en-US"/>
        </w:rPr>
        <w:t>dostupnosť ultrarýchleho širokopásmového pripojenia, rozšírenie NGA technológií a aby sme boli schopní prenášať údaje bez obmedzení prenosovej kapacity. Následne je potrebné budovanie 5G sietí</w:t>
      </w:r>
      <w:r w:rsidR="009749E9">
        <w:rPr>
          <w:rStyle w:val="Odkaznapoznmkupodiarou"/>
          <w:rFonts w:cs="Times New Roman"/>
          <w:lang w:eastAsia="en-US"/>
        </w:rPr>
        <w:footnoteReference w:id="6"/>
      </w:r>
      <w:r w:rsidRPr="00255570">
        <w:rPr>
          <w:rFonts w:cs="Times New Roman"/>
          <w:lang w:eastAsia="en-US"/>
        </w:rPr>
        <w:t xml:space="preserve"> pre podporu autonómnej a prepojenej mobility a inteligentných dopravných systémov</w:t>
      </w:r>
      <w:r w:rsidRPr="00255570">
        <w:rPr>
          <w:rFonts w:cs="Times New Roman"/>
          <w:shd w:val="clear" w:color="auto" w:fill="auto"/>
        </w:rPr>
        <w:t xml:space="preserve">. </w:t>
      </w:r>
    </w:p>
    <w:p w:rsidR="0091413C" w:rsidRPr="00255570" w:rsidRDefault="0000764E" w:rsidP="002C036A">
      <w:pPr>
        <w:pStyle w:val="Odsek1"/>
        <w:numPr>
          <w:ilvl w:val="0"/>
          <w:numId w:val="14"/>
        </w:numPr>
        <w:ind w:left="567"/>
        <w:rPr>
          <w:rFonts w:cs="Times New Roman"/>
          <w:b/>
          <w:bCs/>
          <w:lang w:eastAsia="en-US"/>
        </w:rPr>
      </w:pPr>
      <w:r>
        <w:rPr>
          <w:rFonts w:cs="Times New Roman"/>
          <w:b/>
          <w:bCs/>
          <w:lang w:eastAsia="en-US"/>
        </w:rPr>
        <w:t>Internet vecí (IoT)</w:t>
      </w:r>
      <w:r w:rsidR="009749E9">
        <w:rPr>
          <w:rStyle w:val="Odkaznapoznmkupodiarou"/>
          <w:rFonts w:cs="Times New Roman"/>
          <w:b/>
          <w:bCs/>
          <w:lang w:eastAsia="en-US"/>
        </w:rPr>
        <w:footnoteReference w:id="7"/>
      </w:r>
      <w:r>
        <w:rPr>
          <w:rFonts w:cs="Times New Roman"/>
          <w:b/>
          <w:bCs/>
          <w:lang w:eastAsia="en-US"/>
        </w:rPr>
        <w:t xml:space="preserve"> - </w:t>
      </w:r>
      <w:r w:rsidR="111B2444" w:rsidRPr="00255570">
        <w:rPr>
          <w:rFonts w:cs="Times New Roman"/>
          <w:lang w:eastAsia="en-US"/>
        </w:rPr>
        <w:t>aby sme používali technológie, v ktorých už teraz ako krajina vykazujeme sľubný potenciál. Konkrétne, obsah vzdelávania viacerých základných, stredných a vysokých škôl na Slovensku je už obohatený o problematiku IoT, vďaka čomu slovenskí žiaci a študenti dosahujú výborné výsledky z IoT a robotiky.</w:t>
      </w:r>
      <w:r>
        <w:rPr>
          <w:rFonts w:cs="Times New Roman"/>
          <w:lang w:eastAsia="en-US"/>
        </w:rPr>
        <w:t xml:space="preserve"> </w:t>
      </w:r>
    </w:p>
    <w:p w:rsidR="0091413C" w:rsidRPr="00255570" w:rsidRDefault="0000764E" w:rsidP="002C036A">
      <w:pPr>
        <w:pStyle w:val="Odsek1"/>
        <w:numPr>
          <w:ilvl w:val="0"/>
          <w:numId w:val="14"/>
        </w:numPr>
        <w:spacing w:after="0" w:line="259" w:lineRule="auto"/>
        <w:ind w:left="567"/>
        <w:rPr>
          <w:szCs w:val="22"/>
          <w:lang w:eastAsia="en-US"/>
        </w:rPr>
      </w:pPr>
      <w:r>
        <w:rPr>
          <w:rFonts w:cs="Times New Roman"/>
          <w:b/>
          <w:bCs/>
          <w:lang w:eastAsia="en-US"/>
        </w:rPr>
        <w:t>Blockchain</w:t>
      </w:r>
      <w:r w:rsidR="00380B2E">
        <w:rPr>
          <w:rStyle w:val="Odkaznapoznmkupodiarou"/>
          <w:rFonts w:cs="Times New Roman"/>
          <w:b/>
          <w:bCs/>
          <w:lang w:eastAsia="en-US"/>
        </w:rPr>
        <w:footnoteReference w:id="8"/>
      </w:r>
      <w:r>
        <w:rPr>
          <w:rFonts w:cs="Times New Roman"/>
          <w:b/>
          <w:bCs/>
          <w:lang w:eastAsia="en-US"/>
        </w:rPr>
        <w:t xml:space="preserve"> - </w:t>
      </w:r>
      <w:r w:rsidR="111B2444" w:rsidRPr="00255570">
        <w:rPr>
          <w:rFonts w:cs="Times New Roman"/>
          <w:lang w:eastAsia="en-US"/>
        </w:rPr>
        <w:t xml:space="preserve">aby sme mali možnosť zvážiť alternatívne metódy na budovanie infraštruktúry, architektúry a dôvery pri poskytovaní verejných digitálnych služieb, zvýšiť </w:t>
      </w:r>
      <w:r w:rsidR="0052371E">
        <w:rPr>
          <w:rFonts w:cs="Times New Roman"/>
          <w:lang w:eastAsia="en-US"/>
        </w:rPr>
        <w:t>transparentnosť</w:t>
      </w:r>
      <w:r w:rsidR="111B2444" w:rsidRPr="00255570">
        <w:rPr>
          <w:rFonts w:cs="Times New Roman"/>
          <w:lang w:eastAsia="en-US"/>
        </w:rPr>
        <w:t xml:space="preserve"> sprístupňovania verejných údajov, poskytnúť dôveryhodné a auditovateľné záznamy, zvážiť možné úspory, analyzovať možnosť vyššej efektivity a efekt</w:t>
      </w:r>
      <w:r w:rsidR="0052371E">
        <w:rPr>
          <w:rFonts w:cs="Times New Roman"/>
          <w:lang w:eastAsia="en-US"/>
        </w:rPr>
        <w:t xml:space="preserve">ívnosti informačných systémov, </w:t>
      </w:r>
      <w:r w:rsidR="0052371E">
        <w:rPr>
          <w:lang w:eastAsia="en-US"/>
        </w:rPr>
        <w:t xml:space="preserve">ako aj jednoznačne zadefinovať formálne procesy a vzťahy v inštitúciách vo forme automatizovaných digitálnych procesov.  </w:t>
      </w:r>
    </w:p>
    <w:p w:rsidR="00CF7244" w:rsidRDefault="00CF7244">
      <w:pPr>
        <w:spacing w:after="0"/>
        <w:jc w:val="left"/>
        <w:rPr>
          <w:rFonts w:asciiTheme="majorHAnsi" w:hAnsiTheme="majorHAnsi" w:cs="Times New Roman"/>
          <w:color w:val="212745" w:themeColor="text2"/>
          <w:sz w:val="32"/>
          <w:szCs w:val="52"/>
          <w:lang w:eastAsia="en-US"/>
        </w:rPr>
      </w:pPr>
      <w:bookmarkStart w:id="8" w:name="_Toc531876642"/>
      <w:bookmarkStart w:id="9" w:name="_Toc531883405"/>
      <w:bookmarkStart w:id="10" w:name="_Toc531888654"/>
      <w:bookmarkStart w:id="11" w:name="_Toc533001715"/>
      <w:bookmarkStart w:id="12" w:name="_Toc3538319"/>
      <w:bookmarkStart w:id="13" w:name="_Toc3556423"/>
      <w:bookmarkStart w:id="14" w:name="_Toc531876643"/>
      <w:bookmarkStart w:id="15" w:name="_Toc531883406"/>
      <w:bookmarkStart w:id="16" w:name="_Toc531888655"/>
      <w:bookmarkStart w:id="17" w:name="_Toc533001716"/>
      <w:bookmarkStart w:id="18" w:name="_Toc3538320"/>
      <w:bookmarkStart w:id="19" w:name="_Toc3556424"/>
      <w:bookmarkStart w:id="20" w:name="_Toc528253064"/>
      <w:bookmarkStart w:id="21" w:name="_Toc528253344"/>
      <w:bookmarkStart w:id="22" w:name="_Toc528329408"/>
      <w:bookmarkStart w:id="23" w:name="_Toc528329651"/>
      <w:bookmarkStart w:id="24" w:name="_Toc528329894"/>
      <w:bookmarkStart w:id="25" w:name="_Toc528330139"/>
      <w:bookmarkStart w:id="26" w:name="_Toc528330385"/>
      <w:bookmarkStart w:id="27" w:name="_Toc528330629"/>
      <w:bookmarkStart w:id="28" w:name="_Toc528330876"/>
      <w:bookmarkStart w:id="29" w:name="_Toc528253065"/>
      <w:bookmarkStart w:id="30" w:name="_Toc528253345"/>
      <w:bookmarkStart w:id="31" w:name="_Toc528329409"/>
      <w:bookmarkStart w:id="32" w:name="_Toc528329652"/>
      <w:bookmarkStart w:id="33" w:name="_Toc528329895"/>
      <w:bookmarkStart w:id="34" w:name="_Toc528330140"/>
      <w:bookmarkStart w:id="35" w:name="_Toc528330386"/>
      <w:bookmarkStart w:id="36" w:name="_Toc528330630"/>
      <w:bookmarkStart w:id="37" w:name="_Toc528330877"/>
      <w:bookmarkStart w:id="38" w:name="_Toc528253066"/>
      <w:bookmarkStart w:id="39" w:name="_Toc528253346"/>
      <w:bookmarkStart w:id="40" w:name="_Toc528329410"/>
      <w:bookmarkStart w:id="41" w:name="_Toc528329653"/>
      <w:bookmarkStart w:id="42" w:name="_Toc528329896"/>
      <w:bookmarkStart w:id="43" w:name="_Toc528330141"/>
      <w:bookmarkStart w:id="44" w:name="_Toc528330387"/>
      <w:bookmarkStart w:id="45" w:name="_Toc528330631"/>
      <w:bookmarkStart w:id="46" w:name="_Toc528330878"/>
      <w:bookmarkStart w:id="47" w:name="_Toc528253067"/>
      <w:bookmarkStart w:id="48" w:name="_Toc528253347"/>
      <w:bookmarkStart w:id="49" w:name="_Toc528329411"/>
      <w:bookmarkStart w:id="50" w:name="_Toc528329654"/>
      <w:bookmarkStart w:id="51" w:name="_Toc528329897"/>
      <w:bookmarkStart w:id="52" w:name="_Toc528330142"/>
      <w:bookmarkStart w:id="53" w:name="_Toc528330388"/>
      <w:bookmarkStart w:id="54" w:name="_Toc528330632"/>
      <w:bookmarkStart w:id="55" w:name="_Toc528330879"/>
      <w:bookmarkStart w:id="56" w:name="_Toc528253068"/>
      <w:bookmarkStart w:id="57" w:name="_Toc528253348"/>
      <w:bookmarkStart w:id="58" w:name="_Toc528329412"/>
      <w:bookmarkStart w:id="59" w:name="_Toc528329655"/>
      <w:bookmarkStart w:id="60" w:name="_Toc528329898"/>
      <w:bookmarkStart w:id="61" w:name="_Toc528330143"/>
      <w:bookmarkStart w:id="62" w:name="_Toc528330389"/>
      <w:bookmarkStart w:id="63" w:name="_Toc528330633"/>
      <w:bookmarkStart w:id="64" w:name="_Toc528330880"/>
      <w:bookmarkStart w:id="65" w:name="_Toc528253069"/>
      <w:bookmarkStart w:id="66" w:name="_Toc528253349"/>
      <w:bookmarkStart w:id="67" w:name="_Toc528329413"/>
      <w:bookmarkStart w:id="68" w:name="_Toc528329656"/>
      <w:bookmarkStart w:id="69" w:name="_Toc528329899"/>
      <w:bookmarkStart w:id="70" w:name="_Toc528330144"/>
      <w:bookmarkStart w:id="71" w:name="_Toc528330390"/>
      <w:bookmarkStart w:id="72" w:name="_Toc528330634"/>
      <w:bookmarkStart w:id="73" w:name="_Toc528330881"/>
      <w:bookmarkStart w:id="74" w:name="_Toc528253070"/>
      <w:bookmarkStart w:id="75" w:name="_Toc528253350"/>
      <w:bookmarkStart w:id="76" w:name="_Toc528329414"/>
      <w:bookmarkStart w:id="77" w:name="_Toc528329657"/>
      <w:bookmarkStart w:id="78" w:name="_Toc528329900"/>
      <w:bookmarkStart w:id="79" w:name="_Toc528330145"/>
      <w:bookmarkStart w:id="80" w:name="_Toc528330391"/>
      <w:bookmarkStart w:id="81" w:name="_Toc528330635"/>
      <w:bookmarkStart w:id="82" w:name="_Toc528330882"/>
      <w:bookmarkStart w:id="83" w:name="_Toc528253071"/>
      <w:bookmarkStart w:id="84" w:name="_Toc528253351"/>
      <w:bookmarkStart w:id="85" w:name="_Toc528329415"/>
      <w:bookmarkStart w:id="86" w:name="_Toc528329658"/>
      <w:bookmarkStart w:id="87" w:name="_Toc528329901"/>
      <w:bookmarkStart w:id="88" w:name="_Toc528330146"/>
      <w:bookmarkStart w:id="89" w:name="_Toc528330392"/>
      <w:bookmarkStart w:id="90" w:name="_Toc528330636"/>
      <w:bookmarkStart w:id="91" w:name="_Toc528330883"/>
      <w:bookmarkStart w:id="92" w:name="_Toc528253072"/>
      <w:bookmarkStart w:id="93" w:name="_Toc528253352"/>
      <w:bookmarkStart w:id="94" w:name="_Toc528329416"/>
      <w:bookmarkStart w:id="95" w:name="_Toc528329659"/>
      <w:bookmarkStart w:id="96" w:name="_Toc528329902"/>
      <w:bookmarkStart w:id="97" w:name="_Toc528330147"/>
      <w:bookmarkStart w:id="98" w:name="_Toc528330393"/>
      <w:bookmarkStart w:id="99" w:name="_Toc528330637"/>
      <w:bookmarkStart w:id="100" w:name="_Toc528330884"/>
      <w:bookmarkStart w:id="101" w:name="_Toc528253073"/>
      <w:bookmarkStart w:id="102" w:name="_Toc528253353"/>
      <w:bookmarkStart w:id="103" w:name="_Toc528329417"/>
      <w:bookmarkStart w:id="104" w:name="_Toc528329660"/>
      <w:bookmarkStart w:id="105" w:name="_Toc528329903"/>
      <w:bookmarkStart w:id="106" w:name="_Toc528330148"/>
      <w:bookmarkStart w:id="107" w:name="_Toc528330394"/>
      <w:bookmarkStart w:id="108" w:name="_Toc528330638"/>
      <w:bookmarkStart w:id="109" w:name="_Toc528330885"/>
      <w:bookmarkStart w:id="110" w:name="_Toc528253074"/>
      <w:bookmarkStart w:id="111" w:name="_Toc528253354"/>
      <w:bookmarkStart w:id="112" w:name="_Toc528329418"/>
      <w:bookmarkStart w:id="113" w:name="_Toc528329661"/>
      <w:bookmarkStart w:id="114" w:name="_Toc528329904"/>
      <w:bookmarkStart w:id="115" w:name="_Toc528330149"/>
      <w:bookmarkStart w:id="116" w:name="_Toc528330395"/>
      <w:bookmarkStart w:id="117" w:name="_Toc528330639"/>
      <w:bookmarkStart w:id="118" w:name="_Toc528330886"/>
      <w:bookmarkStart w:id="119" w:name="_Toc531875128"/>
      <w:bookmarkStart w:id="120" w:name="_Toc531876644"/>
      <w:bookmarkStart w:id="121" w:name="_Toc531883407"/>
      <w:bookmarkStart w:id="122" w:name="_Toc531888656"/>
      <w:bookmarkStart w:id="123" w:name="_Toc533001717"/>
      <w:bookmarkStart w:id="124" w:name="_Toc3538321"/>
      <w:bookmarkStart w:id="125" w:name="_Toc3556425"/>
      <w:bookmarkStart w:id="126" w:name="_Toc531875129"/>
      <w:bookmarkStart w:id="127" w:name="_Toc531876645"/>
      <w:bookmarkStart w:id="128" w:name="_Toc531883408"/>
      <w:bookmarkStart w:id="129" w:name="_Toc531888657"/>
      <w:bookmarkStart w:id="130" w:name="_Toc533001718"/>
      <w:bookmarkStart w:id="131" w:name="_Toc3538322"/>
      <w:bookmarkStart w:id="132" w:name="_Toc3556426"/>
      <w:bookmarkStart w:id="133" w:name="_Toc525903316"/>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br w:type="page"/>
      </w:r>
    </w:p>
    <w:p w:rsidR="00DA3EBF" w:rsidRPr="00B27987" w:rsidRDefault="111B2444" w:rsidP="111B2444">
      <w:pPr>
        <w:pStyle w:val="Nadpis1"/>
        <w:jc w:val="both"/>
      </w:pPr>
      <w:bookmarkStart w:id="134" w:name="_Toc9622167"/>
      <w:r>
        <w:t xml:space="preserve">1. Podporíme digitálnu transformáciu škôl a vzdelávania na skvalitnenie a zlepšenie predpokladov zamestnanosti a získanie </w:t>
      </w:r>
      <w:r w:rsidR="00D35105">
        <w:t xml:space="preserve">digitálnych zručností a </w:t>
      </w:r>
      <w:r>
        <w:t>kompetencií potrebných pre digitálnu éru</w:t>
      </w:r>
      <w:bookmarkEnd w:id="134"/>
    </w:p>
    <w:p w:rsidR="00CC4F03" w:rsidRPr="00241951" w:rsidRDefault="71A6CAEC" w:rsidP="71A6CAEC">
      <w:pPr>
        <w:rPr>
          <w:lang w:eastAsia="en-US"/>
        </w:rPr>
      </w:pPr>
      <w:r w:rsidRPr="71A6CAEC">
        <w:rPr>
          <w:lang w:eastAsia="en-US"/>
        </w:rPr>
        <w:t xml:space="preserve">Strategický cieľ </w:t>
      </w:r>
      <w:r w:rsidRPr="71A6CAEC">
        <w:rPr>
          <w:i/>
          <w:iCs/>
          <w:lang w:eastAsia="en-US"/>
        </w:rPr>
        <w:t xml:space="preserve">Podporíme digitálnu transformáciu škôl a vzdelávania na skvalitnenie a zlepšenie predpokladov zamestnanosti a získanie </w:t>
      </w:r>
      <w:r w:rsidR="00D35105">
        <w:rPr>
          <w:i/>
          <w:iCs/>
          <w:lang w:eastAsia="en-US"/>
        </w:rPr>
        <w:t xml:space="preserve">digitálnych zručností a </w:t>
      </w:r>
      <w:r w:rsidRPr="71A6CAEC">
        <w:rPr>
          <w:i/>
          <w:iCs/>
          <w:lang w:eastAsia="en-US"/>
        </w:rPr>
        <w:t>kompetencií potrebných pre digitálnu éru</w:t>
      </w:r>
      <w:r w:rsidRPr="71A6CAEC">
        <w:rPr>
          <w:lang w:eastAsia="en-US"/>
        </w:rPr>
        <w:t xml:space="preserve"> pozostáva z dvoch tém: </w:t>
      </w:r>
    </w:p>
    <w:p w:rsidR="00CC4F03" w:rsidRPr="00B27987" w:rsidRDefault="00C72241" w:rsidP="0091413C">
      <w:pPr>
        <w:ind w:left="708"/>
      </w:pPr>
      <w:r>
        <w:t>1.</w:t>
      </w:r>
      <w:r w:rsidR="00CC4F03" w:rsidRPr="00B27987">
        <w:t xml:space="preserve">1 </w:t>
      </w:r>
      <w:r w:rsidR="00CC4F03" w:rsidRPr="00B27987">
        <w:tab/>
        <w:t>Vzd</w:t>
      </w:r>
      <w:r w:rsidR="00043E97">
        <w:t>elávanie a digitálne zručnosti</w:t>
      </w:r>
      <w:r w:rsidR="004C1E44">
        <w:t>,</w:t>
      </w:r>
    </w:p>
    <w:p w:rsidR="00CC4F03" w:rsidRPr="007B09FF" w:rsidRDefault="00CC4F03" w:rsidP="007B09FF">
      <w:pPr>
        <w:ind w:left="708"/>
      </w:pPr>
      <w:r w:rsidRPr="0080243C">
        <w:t xml:space="preserve">1.2 </w:t>
      </w:r>
      <w:r w:rsidRPr="0080243C">
        <w:tab/>
      </w:r>
      <w:r w:rsidR="007B09FF" w:rsidRPr="007B09FF">
        <w:t>Mode</w:t>
      </w:r>
      <w:r w:rsidR="007B09FF">
        <w:t>rnizácia a otvorenie trhu práce</w:t>
      </w:r>
      <w:r w:rsidR="004C1E44">
        <w:t>.</w:t>
      </w:r>
    </w:p>
    <w:p w:rsidR="004F743C" w:rsidRPr="00A74CAD" w:rsidRDefault="004F743C" w:rsidP="00255570">
      <w:r w:rsidRPr="00A74CAD">
        <w:t>Kvalitné vzdelávanie je základom každej úspešnej spoločnosti a moderného štátu</w:t>
      </w:r>
      <w:r w:rsidR="009B3AF9">
        <w:t xml:space="preserve"> a</w:t>
      </w:r>
      <w:r w:rsidR="00043E97">
        <w:t xml:space="preserve"> </w:t>
      </w:r>
      <w:r w:rsidR="009B3AF9">
        <w:t>je východiskovým bodom pre budúcu prosperitu krajiny</w:t>
      </w:r>
      <w:r w:rsidRPr="00A74CAD">
        <w:t>. Súčasná doba si nevyhnutne vyžaduje čoraz vyššiu digitálnu gramotnosť ľudí všetkých vekových kategórií.</w:t>
      </w:r>
      <w:r w:rsidR="00043E97">
        <w:t xml:space="preserve"> </w:t>
      </w:r>
      <w:r w:rsidRPr="00A74CAD">
        <w:t xml:space="preserve">Nakoľko sa tento trend vzhľadom na súčasný vývoj bude iba stupňovať, je dôležité skvalitniť vzdelávacie procesy a predovšetkým ich prispôsobiť požiadavkám digitálnej doby. Toto platí pre všetky stupne vzdelávania žiakov a študentov, ako aj vzdelávania zamestnancov a ďalšieho vzdelávania dospelých a seniorov. </w:t>
      </w:r>
    </w:p>
    <w:p w:rsidR="00CB3435" w:rsidRDefault="111B2444" w:rsidP="00C63307">
      <w:pPr>
        <w:pStyle w:val="Nadpis2"/>
        <w:numPr>
          <w:ilvl w:val="1"/>
          <w:numId w:val="31"/>
        </w:numPr>
        <w:spacing w:line="240" w:lineRule="auto"/>
      </w:pPr>
      <w:bookmarkStart w:id="135" w:name="_Toc528253076"/>
      <w:bookmarkStart w:id="136" w:name="_Toc528253356"/>
      <w:bookmarkStart w:id="137" w:name="_Toc9622168"/>
      <w:bookmarkEnd w:id="135"/>
      <w:bookmarkEnd w:id="136"/>
      <w:r>
        <w:t>Vzdelávanie a digitálne zručnosti</w:t>
      </w:r>
      <w:bookmarkEnd w:id="137"/>
    </w:p>
    <w:p w:rsidR="00BC263A" w:rsidRPr="00BC263A" w:rsidRDefault="00BC263A" w:rsidP="00CF7244">
      <w:pPr>
        <w:spacing w:after="0"/>
        <w:rPr>
          <w:lang w:eastAsia="en-US"/>
        </w:rPr>
      </w:pPr>
    </w:p>
    <w:p w:rsidR="111B2444" w:rsidRDefault="111B2444" w:rsidP="00AE0492">
      <w:pPr>
        <w:rPr>
          <w:color w:val="0000FF"/>
          <w:sz w:val="14"/>
          <w:szCs w:val="14"/>
          <w:u w:val="single"/>
          <w:vertAlign w:val="superscript"/>
        </w:rPr>
      </w:pPr>
      <w:r w:rsidRPr="00AE0492">
        <w:t xml:space="preserve">Slovenské spoločnosti ako aj verejnú správu dlhodobo trápi nedostatok pracovnej sily </w:t>
      </w:r>
      <w:r w:rsidR="0052371E">
        <w:t xml:space="preserve">so základnými ale i </w:t>
      </w:r>
      <w:r w:rsidRPr="00AE0492">
        <w:t>pokročilými digitálnymi zručnosťami</w:t>
      </w:r>
      <w:r w:rsidR="004865C6">
        <w:rPr>
          <w:rStyle w:val="Odkaznapoznmkupodiarou"/>
        </w:rPr>
        <w:footnoteReference w:id="9"/>
      </w:r>
      <w:r w:rsidR="00AE0492">
        <w:t>,</w:t>
      </w:r>
      <w:r w:rsidRPr="00AE0492">
        <w:t xml:space="preserve"> s dostatkom skúseností </w:t>
      </w:r>
      <w:r w:rsidR="00AE0492">
        <w:t>pri využívaní</w:t>
      </w:r>
      <w:r w:rsidRPr="00AE0492">
        <w:t xml:space="preserve"> technológií alebo </w:t>
      </w:r>
      <w:r w:rsidR="00AE0492">
        <w:t>nedostatočné technické</w:t>
      </w:r>
      <w:r w:rsidRPr="00AE0492">
        <w:t xml:space="preserve"> </w:t>
      </w:r>
      <w:r w:rsidR="0052371E">
        <w:t xml:space="preserve">zázemie a </w:t>
      </w:r>
      <w:r w:rsidRPr="00AE0492">
        <w:t>vzdelan</w:t>
      </w:r>
      <w:r w:rsidR="00AE0492">
        <w:t>ie</w:t>
      </w:r>
      <w:r w:rsidRPr="00AE0492">
        <w:t>. Na základe výsledku indexu DESI za rok 2018</w:t>
      </w:r>
      <w:r w:rsidRPr="00AE0492">
        <w:rPr>
          <w:rStyle w:val="Odkaznapoznmkupodiarou"/>
          <w:rFonts w:ascii="Times New Roman" w:hAnsi="Times New Roman" w:cs="Times New Roman"/>
        </w:rPr>
        <w:footnoteReference w:id="10"/>
      </w:r>
      <w:r w:rsidRPr="00AE0492">
        <w:t xml:space="preserve"> môžeme zhodnotiť, že aspoň základnú úroveň digitálnych zručností </w:t>
      </w:r>
      <w:r w:rsidR="007C7A13">
        <w:t>má</w:t>
      </w:r>
      <w:r w:rsidRPr="00AE0492">
        <w:t xml:space="preserve"> 59 % Slovákov, čo je </w:t>
      </w:r>
      <w:r w:rsidR="007C7A13">
        <w:t>mierne</w:t>
      </w:r>
      <w:r w:rsidRPr="00AE0492">
        <w:t xml:space="preserve"> nad priemerom EÚ (57 %).</w:t>
      </w:r>
      <w:r w:rsidR="00983450">
        <w:t xml:space="preserve"> </w:t>
      </w:r>
    </w:p>
    <w:p w:rsidR="007B09FF" w:rsidRDefault="007B09FF" w:rsidP="007B09FF">
      <w:pPr>
        <w:keepNext/>
        <w:pBdr>
          <w:top w:val="single" w:sz="4" w:space="1" w:color="auto"/>
          <w:left w:val="single" w:sz="4" w:space="4" w:color="auto"/>
          <w:bottom w:val="single" w:sz="4" w:space="1" w:color="auto"/>
          <w:right w:val="single" w:sz="4" w:space="4" w:color="auto"/>
        </w:pBdr>
        <w:rPr>
          <w:b/>
        </w:rPr>
      </w:pPr>
      <w:r w:rsidRPr="007B09FF">
        <w:rPr>
          <w:b/>
        </w:rPr>
        <w:t>Ambícia</w:t>
      </w:r>
    </w:p>
    <w:p w:rsidR="000A1804" w:rsidRPr="007B09FF" w:rsidRDefault="007431EE" w:rsidP="007B09FF">
      <w:pPr>
        <w:keepNext/>
        <w:pBdr>
          <w:top w:val="single" w:sz="4" w:space="1" w:color="auto"/>
          <w:left w:val="single" w:sz="4" w:space="4" w:color="auto"/>
          <w:bottom w:val="single" w:sz="4" w:space="1" w:color="auto"/>
          <w:right w:val="single" w:sz="4" w:space="4" w:color="auto"/>
        </w:pBdr>
        <w:rPr>
          <w:b/>
        </w:rPr>
      </w:pPr>
      <w:r w:rsidRPr="007431EE">
        <w:rPr>
          <w:b/>
        </w:rPr>
        <w:t>Zavedieme účinnejšiu podporu vzdelávania v digitálnej ére prípravou kurzov pre žiakov a pre učiteľov so zameraním na pochopenie dôležitosti</w:t>
      </w:r>
      <w:r w:rsidR="00370669">
        <w:rPr>
          <w:b/>
        </w:rPr>
        <w:t xml:space="preserve"> funkcie</w:t>
      </w:r>
      <w:r w:rsidRPr="007431EE">
        <w:rPr>
          <w:b/>
        </w:rPr>
        <w:t xml:space="preserve"> </w:t>
      </w:r>
      <w:r w:rsidR="00370669">
        <w:rPr>
          <w:b/>
        </w:rPr>
        <w:t>údajov</w:t>
      </w:r>
      <w:r w:rsidRPr="007431EE">
        <w:rPr>
          <w:b/>
        </w:rPr>
        <w:t xml:space="preserve">, formovania a udržiavania bezpečnej digitálnej identity osôb a spoločností, analýzu a triedenie informácií, ako i základné zručnosti potrebné pre hlbšie pochopenie informačných technológií (napr. programovanie od najnižších ročníkov). </w:t>
      </w:r>
      <w:r w:rsidR="000A1804">
        <w:rPr>
          <w:b/>
        </w:rPr>
        <w:t>Pripravíme P</w:t>
      </w:r>
      <w:r w:rsidR="000A1804" w:rsidRPr="000A1804">
        <w:rPr>
          <w:b/>
        </w:rPr>
        <w:t>rogram informatizácie školstva s výhľadom do roku 2030 s dôrazom na kompetencie pre digitálnu dobu a digitálnu transformáciu vzdelávania a škôl. Navrhneme podporu rozvoja digitálnych zručností a kompetencií pre digitálnu dobu od najnižšieho veku,</w:t>
      </w:r>
      <w:r w:rsidR="00C26694">
        <w:rPr>
          <w:b/>
        </w:rPr>
        <w:t xml:space="preserve"> aby bol každý vybavený </w:t>
      </w:r>
      <w:r w:rsidR="00C26694" w:rsidRPr="00C523E5">
        <w:rPr>
          <w:b/>
        </w:rPr>
        <w:t>súborom kľúčových kompetencií  pre humánny a digitálny svet</w:t>
      </w:r>
      <w:r w:rsidR="00C26694">
        <w:rPr>
          <w:b/>
        </w:rPr>
        <w:t>.</w:t>
      </w:r>
      <w:r w:rsidR="000A1804" w:rsidRPr="000A1804">
        <w:rPr>
          <w:b/>
        </w:rPr>
        <w:t xml:space="preserve"> </w:t>
      </w:r>
      <w:r w:rsidR="00C26694">
        <w:rPr>
          <w:b/>
        </w:rPr>
        <w:t>Pritom</w:t>
      </w:r>
      <w:r w:rsidR="000A1804" w:rsidRPr="000A1804">
        <w:rPr>
          <w:b/>
        </w:rPr>
        <w:t xml:space="preserve"> podporíme využitie </w:t>
      </w:r>
      <w:r w:rsidR="00C26694">
        <w:rPr>
          <w:b/>
        </w:rPr>
        <w:t>digitálnych technológií</w:t>
      </w:r>
      <w:r w:rsidR="000A1804" w:rsidRPr="000A1804">
        <w:rPr>
          <w:b/>
        </w:rPr>
        <w:t xml:space="preserve"> na zvýšenie úspechu výchovno-vzdelávacieho procesu. Sústredíme sa na vytvorenie systému pre celoživotné zlepšovanie digitálnych zručností. V spolupráci s Digitálnou koalíciou vypracujeme analýzu stavu digitálnych zručností na Slovensku s návrhom konkrétnych opatrení a zriadime efektívny mechaniz</w:t>
      </w:r>
      <w:r w:rsidR="000A1804">
        <w:rPr>
          <w:b/>
        </w:rPr>
        <w:t>mus na boj proti dezinformáciám</w:t>
      </w:r>
      <w:r w:rsidR="000A1804" w:rsidRPr="000A1804">
        <w:rPr>
          <w:b/>
        </w:rPr>
        <w:t>.</w:t>
      </w:r>
    </w:p>
    <w:p w:rsidR="00D32076" w:rsidRDefault="00C77626" w:rsidP="00A01DC1">
      <w:pPr>
        <w:pStyle w:val="Nadpis4"/>
      </w:pPr>
      <w:r>
        <w:t>Regulácia</w:t>
      </w:r>
    </w:p>
    <w:p w:rsidR="006546E5" w:rsidRPr="006546E5" w:rsidRDefault="006546E5" w:rsidP="007D1E92">
      <w:pPr>
        <w:spacing w:before="240"/>
      </w:pPr>
      <w:r w:rsidRPr="006546E5">
        <w:t>Konkrétne opatrenia Akčného plánu sa obsahovo v mnohých prípadoch odvolávajú na už schválené opatrenia z Akčného plánu inteligentného priemyslu</w:t>
      </w:r>
      <w:r w:rsidR="008E4E35">
        <w:t xml:space="preserve"> SR</w:t>
      </w:r>
      <w:r w:rsidR="004F0F4B">
        <w:t>,</w:t>
      </w:r>
      <w:r w:rsidRPr="006546E5">
        <w:t xml:space="preserve"> ale rozsah Akčného plánu </w:t>
      </w:r>
      <w:r>
        <w:t>má</w:t>
      </w:r>
      <w:r w:rsidRPr="006546E5">
        <w:t xml:space="preserve"> širší </w:t>
      </w:r>
      <w:r>
        <w:t xml:space="preserve">záber </w:t>
      </w:r>
      <w:r w:rsidRPr="006546E5">
        <w:t>a zahŕňa celú digitálnu ekonomiku a spoločnosť.</w:t>
      </w:r>
      <w:r w:rsidR="00983450">
        <w:t xml:space="preserve"> Daná časť Akčného plánu nadväzuje na Národný program rozvoja výchovy a vzdelávania. Okrem toho bude realizácia niekoľkých opatrení nadväzovať na pripravovaný Program informatizácie školstva do roku 2030. </w:t>
      </w:r>
    </w:p>
    <w:p w:rsidR="001662C8" w:rsidRPr="00937EF6" w:rsidRDefault="000A1804" w:rsidP="001662C8">
      <w:pPr>
        <w:pStyle w:val="Nadpis5"/>
        <w:rPr>
          <w:color w:val="auto"/>
        </w:rPr>
      </w:pPr>
      <w:r>
        <w:rPr>
          <w:color w:val="auto"/>
        </w:rPr>
        <w:t>1.1.1 Príprava p</w:t>
      </w:r>
      <w:r w:rsidR="001662C8" w:rsidRPr="00937EF6">
        <w:rPr>
          <w:color w:val="auto"/>
        </w:rPr>
        <w:t>rogramu informatizácie školstva do roku 2030</w:t>
      </w:r>
    </w:p>
    <w:tbl>
      <w:tblPr>
        <w:tblStyle w:val="Mriekatabuky"/>
        <w:tblW w:w="0" w:type="auto"/>
        <w:tblLook w:val="00A0" w:firstRow="1" w:lastRow="0" w:firstColumn="1" w:lastColumn="0" w:noHBand="0" w:noVBand="0"/>
      </w:tblPr>
      <w:tblGrid>
        <w:gridCol w:w="1979"/>
        <w:gridCol w:w="7077"/>
      </w:tblGrid>
      <w:tr w:rsidR="001662C8" w:rsidRPr="004E14E7" w:rsidTr="00A96DCF">
        <w:tc>
          <w:tcPr>
            <w:tcW w:w="1979" w:type="dxa"/>
            <w:hideMark/>
          </w:tcPr>
          <w:p w:rsidR="001662C8" w:rsidRPr="003345AA" w:rsidRDefault="001662C8" w:rsidP="00A96DCF">
            <w:pPr>
              <w:suppressAutoHyphens/>
              <w:spacing w:after="0"/>
              <w:rPr>
                <w:rFonts w:ascii="Times New Roman" w:hAnsi="Times New Roman"/>
                <w:b/>
                <w:szCs w:val="22"/>
                <w:lang w:eastAsia="cs-CZ"/>
              </w:rPr>
            </w:pPr>
            <w:r w:rsidRPr="003345AA">
              <w:rPr>
                <w:rFonts w:ascii="Times New Roman" w:hAnsi="Times New Roman"/>
                <w:b/>
                <w:szCs w:val="22"/>
              </w:rPr>
              <w:t>Opis opatrenia</w:t>
            </w:r>
          </w:p>
        </w:tc>
        <w:tc>
          <w:tcPr>
            <w:tcW w:w="7077" w:type="dxa"/>
          </w:tcPr>
          <w:p w:rsidR="001662C8" w:rsidRPr="000A1804" w:rsidRDefault="001662C8" w:rsidP="00A96DCF">
            <w:pPr>
              <w:rPr>
                <w:color w:val="auto"/>
              </w:rPr>
            </w:pPr>
            <w:r w:rsidRPr="000A1804">
              <w:rPr>
                <w:color w:val="auto"/>
              </w:rPr>
              <w:t xml:space="preserve">Ide o rozšírenie </w:t>
            </w:r>
            <w:r w:rsidR="005779E2" w:rsidRPr="000A1804">
              <w:rPr>
                <w:color w:val="auto"/>
              </w:rPr>
              <w:t xml:space="preserve">schváleného opatrenia č. 5 v </w:t>
            </w:r>
            <w:r w:rsidRPr="000A1804">
              <w:rPr>
                <w:color w:val="auto"/>
              </w:rPr>
              <w:t xml:space="preserve">kapitole </w:t>
            </w:r>
            <w:r w:rsidR="005779E2" w:rsidRPr="000A1804">
              <w:rPr>
                <w:color w:val="auto"/>
              </w:rPr>
              <w:t>3</w:t>
            </w:r>
            <w:r w:rsidR="00050B24" w:rsidRPr="000A1804">
              <w:rPr>
                <w:color w:val="auto"/>
              </w:rPr>
              <w:t xml:space="preserve">.3 </w:t>
            </w:r>
            <w:r w:rsidRPr="000A1804">
              <w:rPr>
                <w:color w:val="auto"/>
              </w:rPr>
              <w:t>Akčného plánu inteligentného priemyslu</w:t>
            </w:r>
            <w:r w:rsidR="008E4E35" w:rsidRPr="000A1804">
              <w:rPr>
                <w:color w:val="auto"/>
              </w:rPr>
              <w:t xml:space="preserve"> SR</w:t>
            </w:r>
            <w:r w:rsidR="000A1804" w:rsidRPr="000A1804">
              <w:rPr>
                <w:color w:val="auto"/>
              </w:rPr>
              <w:t xml:space="preserve"> so zameraním na kompetencie pre digitálnu dobu a digitálnu transformáciu vzdelávania a škôl. </w:t>
            </w:r>
          </w:p>
          <w:p w:rsidR="001662C8" w:rsidRPr="000A1804" w:rsidRDefault="001662C8" w:rsidP="00A96DCF">
            <w:pPr>
              <w:rPr>
                <w:color w:val="auto"/>
              </w:rPr>
            </w:pPr>
            <w:r w:rsidRPr="000A1804">
              <w:rPr>
                <w:color w:val="auto"/>
              </w:rPr>
              <w:t>Strategické oblasti pre vypracovanie Programu informatizácie školstva s výhľadom do roku 2030</w:t>
            </w:r>
            <w:r w:rsidR="00C26694">
              <w:rPr>
                <w:color w:val="auto"/>
              </w:rPr>
              <w:t xml:space="preserve"> v regionálnom školstve, pre vysokoškolské vzdelávanie a celoživotné vzdelávanie</w:t>
            </w:r>
            <w:r w:rsidR="000A1804">
              <w:rPr>
                <w:color w:val="auto"/>
              </w:rPr>
              <w:t xml:space="preserve"> sú</w:t>
            </w:r>
            <w:r w:rsidRPr="000A1804">
              <w:rPr>
                <w:color w:val="auto"/>
              </w:rPr>
              <w:t>:</w:t>
            </w:r>
          </w:p>
          <w:p w:rsidR="000A1804" w:rsidRPr="000A1804" w:rsidRDefault="000A1804" w:rsidP="00C63307">
            <w:pPr>
              <w:pStyle w:val="Odsekzoznamu"/>
              <w:numPr>
                <w:ilvl w:val="0"/>
                <w:numId w:val="45"/>
              </w:numPr>
              <w:spacing w:after="0"/>
              <w:ind w:left="317" w:hanging="283"/>
              <w:rPr>
                <w:color w:val="auto"/>
              </w:rPr>
            </w:pPr>
            <w:r>
              <w:rPr>
                <w:color w:val="auto"/>
              </w:rPr>
              <w:t>i</w:t>
            </w:r>
            <w:r w:rsidRPr="000A1804">
              <w:rPr>
                <w:color w:val="auto"/>
              </w:rPr>
              <w:t>nfraštruktúra IKT od centrálnej po regionálnu úroveň</w:t>
            </w:r>
            <w:r>
              <w:rPr>
                <w:color w:val="auto"/>
              </w:rPr>
              <w:t>,</w:t>
            </w:r>
          </w:p>
          <w:p w:rsidR="000A1804" w:rsidRPr="000A1804" w:rsidRDefault="000A1804" w:rsidP="00C63307">
            <w:pPr>
              <w:pStyle w:val="Odsekzoznamu"/>
              <w:numPr>
                <w:ilvl w:val="0"/>
                <w:numId w:val="45"/>
              </w:numPr>
              <w:spacing w:after="0"/>
              <w:ind w:left="317" w:hanging="283"/>
              <w:rPr>
                <w:color w:val="auto"/>
              </w:rPr>
            </w:pPr>
            <w:r>
              <w:rPr>
                <w:color w:val="auto"/>
              </w:rPr>
              <w:t>e</w:t>
            </w:r>
            <w:r w:rsidRPr="000A1804">
              <w:rPr>
                <w:color w:val="auto"/>
              </w:rPr>
              <w:t>lektronické služby a informačné systémy rezortu</w:t>
            </w:r>
            <w:r>
              <w:rPr>
                <w:color w:val="auto"/>
              </w:rPr>
              <w:t>,</w:t>
            </w:r>
          </w:p>
          <w:p w:rsidR="000A1804" w:rsidRPr="000A1804" w:rsidRDefault="000A1804" w:rsidP="00C63307">
            <w:pPr>
              <w:pStyle w:val="Odsekzoznamu"/>
              <w:numPr>
                <w:ilvl w:val="0"/>
                <w:numId w:val="45"/>
              </w:numPr>
              <w:spacing w:after="0"/>
              <w:ind w:left="317" w:hanging="283"/>
              <w:rPr>
                <w:color w:val="auto"/>
              </w:rPr>
            </w:pPr>
            <w:r>
              <w:rPr>
                <w:color w:val="auto"/>
              </w:rPr>
              <w:t>d</w:t>
            </w:r>
            <w:r w:rsidRPr="000A1804">
              <w:rPr>
                <w:color w:val="auto"/>
              </w:rPr>
              <w:t>igitálne technológie pre inovácie a zlepšenie kvality vzdelávania</w:t>
            </w:r>
            <w:r>
              <w:rPr>
                <w:color w:val="auto"/>
              </w:rPr>
              <w:t>,</w:t>
            </w:r>
          </w:p>
          <w:p w:rsidR="000A1804" w:rsidRPr="000A1804" w:rsidRDefault="000A1804" w:rsidP="00C63307">
            <w:pPr>
              <w:pStyle w:val="Odsekzoznamu"/>
              <w:numPr>
                <w:ilvl w:val="0"/>
                <w:numId w:val="45"/>
              </w:numPr>
              <w:spacing w:after="0"/>
              <w:ind w:left="317" w:hanging="283"/>
              <w:rPr>
                <w:color w:val="auto"/>
              </w:rPr>
            </w:pPr>
            <w:r>
              <w:rPr>
                <w:color w:val="auto"/>
              </w:rPr>
              <w:t>r</w:t>
            </w:r>
            <w:r w:rsidRPr="000A1804">
              <w:rPr>
                <w:color w:val="auto"/>
              </w:rPr>
              <w:t>ozvoj kompetencií a zručností pre digitálnu transformáciu</w:t>
            </w:r>
            <w:r>
              <w:rPr>
                <w:color w:val="auto"/>
              </w:rPr>
              <w:t>,</w:t>
            </w:r>
          </w:p>
          <w:p w:rsidR="000A1804" w:rsidRPr="000A1804" w:rsidRDefault="000A1804" w:rsidP="00C63307">
            <w:pPr>
              <w:pStyle w:val="Odsekzoznamu"/>
              <w:numPr>
                <w:ilvl w:val="0"/>
                <w:numId w:val="45"/>
              </w:numPr>
              <w:spacing w:after="0"/>
              <w:ind w:left="317" w:hanging="283"/>
              <w:rPr>
                <w:color w:val="auto"/>
              </w:rPr>
            </w:pPr>
            <w:r>
              <w:rPr>
                <w:color w:val="auto"/>
              </w:rPr>
              <w:t>p</w:t>
            </w:r>
            <w:r w:rsidRPr="000A1804">
              <w:rPr>
                <w:color w:val="auto"/>
              </w:rPr>
              <w:t>remena školy na digitálnu, zlepšenie riadenia cez dáta a</w:t>
            </w:r>
            <w:r>
              <w:rPr>
                <w:color w:val="auto"/>
              </w:rPr>
              <w:t> </w:t>
            </w:r>
            <w:r w:rsidRPr="000A1804">
              <w:rPr>
                <w:color w:val="auto"/>
              </w:rPr>
              <w:t>IKT</w:t>
            </w:r>
            <w:r>
              <w:rPr>
                <w:color w:val="auto"/>
              </w:rPr>
              <w:t>,</w:t>
            </w:r>
          </w:p>
          <w:p w:rsidR="001662C8" w:rsidRPr="000A1804" w:rsidRDefault="000A1804" w:rsidP="00C63307">
            <w:pPr>
              <w:pStyle w:val="Odsekzoznamu"/>
              <w:numPr>
                <w:ilvl w:val="0"/>
                <w:numId w:val="45"/>
              </w:numPr>
              <w:spacing w:after="0"/>
              <w:ind w:left="317" w:hanging="283"/>
              <w:rPr>
                <w:color w:val="auto"/>
              </w:rPr>
            </w:pPr>
            <w:r>
              <w:rPr>
                <w:color w:val="auto"/>
              </w:rPr>
              <w:t>b</w:t>
            </w:r>
            <w:r w:rsidRPr="000A1804">
              <w:rPr>
                <w:color w:val="auto"/>
              </w:rPr>
              <w:t>ezpečnosť v informačnom priestore</w:t>
            </w:r>
            <w:r>
              <w:rPr>
                <w:color w:val="auto"/>
              </w:rPr>
              <w:t>.</w:t>
            </w:r>
          </w:p>
          <w:p w:rsidR="000A1804" w:rsidRPr="000A1804" w:rsidRDefault="000A1804" w:rsidP="000A1804">
            <w:pPr>
              <w:spacing w:after="0"/>
              <w:rPr>
                <w:color w:val="auto"/>
              </w:rPr>
            </w:pPr>
          </w:p>
          <w:p w:rsidR="001662C8" w:rsidRPr="000A1804" w:rsidRDefault="00C26694" w:rsidP="00AF099A">
            <w:pPr>
              <w:spacing w:after="0"/>
              <w:rPr>
                <w:color w:val="auto"/>
              </w:rPr>
            </w:pPr>
            <w:r>
              <w:rPr>
                <w:color w:val="auto"/>
              </w:rPr>
              <w:t xml:space="preserve">Ciele a opatrenia zabezpečujúce digitálnu transformáciu vzdelávania a škôl </w:t>
            </w:r>
            <w:r w:rsidRPr="000A1804">
              <w:rPr>
                <w:color w:val="auto"/>
              </w:rPr>
              <w:t>sa rozpracujú do legislatívnych opatrení</w:t>
            </w:r>
            <w:r>
              <w:rPr>
                <w:color w:val="auto"/>
              </w:rPr>
              <w:t xml:space="preserve"> a</w:t>
            </w:r>
            <w:r w:rsidRPr="000A1804">
              <w:rPr>
                <w:color w:val="auto"/>
              </w:rPr>
              <w:t xml:space="preserve"> organizačných opatrení, ktoré umožnia </w:t>
            </w:r>
            <w:r>
              <w:rPr>
                <w:color w:val="auto"/>
              </w:rPr>
              <w:t xml:space="preserve">dosahovanie cieľov programu </w:t>
            </w:r>
            <w:r w:rsidRPr="000A1804">
              <w:rPr>
                <w:color w:val="auto"/>
              </w:rPr>
              <w:t>prostredníctvom projektov a</w:t>
            </w:r>
            <w:r>
              <w:rPr>
                <w:color w:val="auto"/>
              </w:rPr>
              <w:t> </w:t>
            </w:r>
            <w:r w:rsidRPr="000A1804">
              <w:rPr>
                <w:color w:val="auto"/>
              </w:rPr>
              <w:t>iniciatív</w:t>
            </w:r>
            <w:r>
              <w:rPr>
                <w:color w:val="auto"/>
              </w:rPr>
              <w:t>, experimentálnym overovaním nových postupov a ich</w:t>
            </w:r>
            <w:r w:rsidRPr="000A1804">
              <w:rPr>
                <w:color w:val="auto"/>
              </w:rPr>
              <w:t xml:space="preserve"> implementáci</w:t>
            </w:r>
            <w:r>
              <w:rPr>
                <w:color w:val="auto"/>
              </w:rPr>
              <w:t>o</w:t>
            </w:r>
            <w:r w:rsidRPr="000A1804">
              <w:rPr>
                <w:color w:val="auto"/>
              </w:rPr>
              <w:t>u v praxi, posilnenie ľudských zdrojov</w:t>
            </w:r>
            <w:r>
              <w:rPr>
                <w:color w:val="auto"/>
              </w:rPr>
              <w:t xml:space="preserve"> a technologického vybavenia</w:t>
            </w:r>
            <w:r w:rsidRPr="000A1804">
              <w:rPr>
                <w:color w:val="auto"/>
              </w:rPr>
              <w:t xml:space="preserve">, </w:t>
            </w:r>
            <w:r>
              <w:rPr>
                <w:color w:val="auto"/>
              </w:rPr>
              <w:t xml:space="preserve">zlepšenie spolupráce a prenášanie dobrej praxe </w:t>
            </w:r>
            <w:r w:rsidRPr="000A1804">
              <w:rPr>
                <w:color w:val="auto"/>
              </w:rPr>
              <w:t>prepájan</w:t>
            </w:r>
            <w:r>
              <w:rPr>
                <w:color w:val="auto"/>
              </w:rPr>
              <w:t>ím</w:t>
            </w:r>
            <w:r w:rsidRPr="000A1804">
              <w:rPr>
                <w:color w:val="auto"/>
              </w:rPr>
              <w:t xml:space="preserve"> komunít</w:t>
            </w:r>
            <w:r>
              <w:rPr>
                <w:color w:val="auto"/>
              </w:rPr>
              <w:t xml:space="preserve"> vo vzdelávaní</w:t>
            </w:r>
            <w:r w:rsidRPr="000A1804">
              <w:rPr>
                <w:color w:val="auto"/>
              </w:rPr>
              <w:t>.</w:t>
            </w:r>
            <w:r>
              <w:rPr>
                <w:color w:val="auto"/>
              </w:rPr>
              <w:t xml:space="preserve"> </w:t>
            </w:r>
          </w:p>
        </w:tc>
      </w:tr>
      <w:tr w:rsidR="001662C8" w:rsidRPr="004E14E7" w:rsidTr="00A96DCF">
        <w:tc>
          <w:tcPr>
            <w:tcW w:w="1979" w:type="dxa"/>
            <w:hideMark/>
          </w:tcPr>
          <w:p w:rsidR="001662C8" w:rsidRPr="004E14E7" w:rsidRDefault="001662C8" w:rsidP="00A96DCF">
            <w:pPr>
              <w:suppressAutoHyphens/>
              <w:spacing w:after="0"/>
              <w:rPr>
                <w:rFonts w:ascii="Times New Roman" w:hAnsi="Times New Roman"/>
                <w:b/>
                <w:szCs w:val="22"/>
                <w:lang w:eastAsia="cs-CZ"/>
              </w:rPr>
            </w:pPr>
            <w:r w:rsidRPr="004E14E7">
              <w:rPr>
                <w:rFonts w:ascii="Times New Roman" w:hAnsi="Times New Roman"/>
                <w:b/>
                <w:szCs w:val="22"/>
              </w:rPr>
              <w:t>Zodpovedný</w:t>
            </w:r>
          </w:p>
        </w:tc>
        <w:tc>
          <w:tcPr>
            <w:tcW w:w="7077" w:type="dxa"/>
            <w:hideMark/>
          </w:tcPr>
          <w:p w:rsidR="001662C8" w:rsidRPr="000A1804" w:rsidRDefault="001662C8" w:rsidP="00A96DCF">
            <w:pPr>
              <w:suppressAutoHyphens/>
              <w:spacing w:after="0"/>
              <w:rPr>
                <w:rFonts w:ascii="Times New Roman" w:hAnsi="Times New Roman"/>
                <w:color w:val="auto"/>
                <w:szCs w:val="22"/>
                <w:lang w:eastAsia="cs-CZ"/>
              </w:rPr>
            </w:pPr>
            <w:r w:rsidRPr="000A1804">
              <w:rPr>
                <w:rFonts w:ascii="Times New Roman" w:hAnsi="Times New Roman" w:cs="Times New Roman"/>
                <w:color w:val="auto"/>
                <w:szCs w:val="22"/>
              </w:rPr>
              <w:t>MŠVVŠ SR</w:t>
            </w:r>
          </w:p>
        </w:tc>
      </w:tr>
      <w:tr w:rsidR="001662C8" w:rsidRPr="004E14E7" w:rsidTr="00A96DCF">
        <w:tc>
          <w:tcPr>
            <w:tcW w:w="1979" w:type="dxa"/>
            <w:hideMark/>
          </w:tcPr>
          <w:p w:rsidR="001662C8" w:rsidRPr="004E14E7" w:rsidRDefault="00E24455" w:rsidP="00A96DCF">
            <w:pPr>
              <w:suppressAutoHyphens/>
              <w:spacing w:after="0"/>
              <w:rPr>
                <w:rFonts w:ascii="Times New Roman" w:hAnsi="Times New Roman"/>
                <w:b/>
                <w:szCs w:val="22"/>
                <w:lang w:eastAsia="cs-CZ"/>
              </w:rPr>
            </w:pPr>
            <w:r>
              <w:rPr>
                <w:rFonts w:ascii="Times New Roman" w:hAnsi="Times New Roman"/>
                <w:b/>
                <w:szCs w:val="22"/>
              </w:rPr>
              <w:t>Termín / Obdobie/ Realizácia opatrenia/ Realizácia opatrenia</w:t>
            </w:r>
          </w:p>
        </w:tc>
        <w:tc>
          <w:tcPr>
            <w:tcW w:w="7077" w:type="dxa"/>
            <w:hideMark/>
          </w:tcPr>
          <w:p w:rsidR="001662C8" w:rsidRPr="000A1804" w:rsidRDefault="001662C8" w:rsidP="00A96DCF">
            <w:pPr>
              <w:suppressAutoHyphens/>
              <w:spacing w:after="0"/>
              <w:rPr>
                <w:rFonts w:ascii="Times New Roman" w:hAnsi="Times New Roman"/>
                <w:color w:val="auto"/>
                <w:lang w:eastAsia="cs-CZ"/>
              </w:rPr>
            </w:pPr>
            <w:r w:rsidRPr="000A1804">
              <w:rPr>
                <w:color w:val="auto"/>
              </w:rPr>
              <w:t>31.</w:t>
            </w:r>
            <w:r w:rsidR="003B32B2" w:rsidRPr="000A1804">
              <w:rPr>
                <w:color w:val="auto"/>
              </w:rPr>
              <w:t xml:space="preserve"> </w:t>
            </w:r>
            <w:r w:rsidRPr="000A1804">
              <w:rPr>
                <w:color w:val="auto"/>
              </w:rPr>
              <w:t>12.</w:t>
            </w:r>
            <w:r w:rsidR="003B32B2" w:rsidRPr="000A1804">
              <w:rPr>
                <w:color w:val="auto"/>
              </w:rPr>
              <w:t xml:space="preserve"> </w:t>
            </w:r>
            <w:r w:rsidRPr="000A1804">
              <w:rPr>
                <w:color w:val="auto"/>
              </w:rPr>
              <w:t>2019</w:t>
            </w:r>
            <w:r w:rsidR="000A1804">
              <w:rPr>
                <w:color w:val="auto"/>
              </w:rPr>
              <w:t xml:space="preserve"> a</w:t>
            </w:r>
            <w:r w:rsidR="0077755F">
              <w:rPr>
                <w:color w:val="auto"/>
              </w:rPr>
              <w:t> </w:t>
            </w:r>
            <w:r w:rsidR="000A1804">
              <w:rPr>
                <w:color w:val="auto"/>
              </w:rPr>
              <w:t>priebežne</w:t>
            </w:r>
            <w:r w:rsidR="0077755F">
              <w:rPr>
                <w:color w:val="auto"/>
              </w:rPr>
              <w:t xml:space="preserve">. Opatrenie sa začalo realizovať. </w:t>
            </w:r>
          </w:p>
        </w:tc>
      </w:tr>
      <w:tr w:rsidR="001662C8" w:rsidRPr="004E14E7" w:rsidTr="00A96DCF">
        <w:tc>
          <w:tcPr>
            <w:tcW w:w="1979" w:type="dxa"/>
          </w:tcPr>
          <w:p w:rsidR="001662C8" w:rsidRPr="004E14E7" w:rsidRDefault="001662C8" w:rsidP="00A96DCF">
            <w:pPr>
              <w:suppressAutoHyphens/>
              <w:spacing w:after="0"/>
              <w:rPr>
                <w:rFonts w:ascii="Times New Roman" w:hAnsi="Times New Roman"/>
                <w:b/>
                <w:szCs w:val="22"/>
              </w:rPr>
            </w:pPr>
            <w:r w:rsidRPr="004E14E7">
              <w:rPr>
                <w:rFonts w:ascii="Times New Roman" w:hAnsi="Times New Roman"/>
                <w:b/>
                <w:szCs w:val="22"/>
              </w:rPr>
              <w:t>Zdroj financovania</w:t>
            </w:r>
          </w:p>
        </w:tc>
        <w:tc>
          <w:tcPr>
            <w:tcW w:w="7077" w:type="dxa"/>
          </w:tcPr>
          <w:p w:rsidR="001662C8" w:rsidRPr="000A1804" w:rsidRDefault="001662C8" w:rsidP="00A96DCF">
            <w:pPr>
              <w:suppressAutoHyphens/>
              <w:spacing w:after="0"/>
              <w:rPr>
                <w:rFonts w:ascii="Times New Roman" w:hAnsi="Times New Roman"/>
                <w:color w:val="auto"/>
                <w:szCs w:val="22"/>
                <w:lang w:eastAsia="cs-CZ"/>
              </w:rPr>
            </w:pPr>
            <w:r w:rsidRPr="000A1804">
              <w:rPr>
                <w:rFonts w:ascii="Times New Roman" w:hAnsi="Times New Roman"/>
                <w:color w:val="auto"/>
                <w:szCs w:val="22"/>
                <w:lang w:eastAsia="cs-CZ"/>
              </w:rPr>
              <w:t>štátny rozpočet</w:t>
            </w:r>
          </w:p>
        </w:tc>
      </w:tr>
      <w:tr w:rsidR="00E24455" w:rsidRPr="004E14E7" w:rsidTr="00A96DCF">
        <w:tc>
          <w:tcPr>
            <w:tcW w:w="1979" w:type="dxa"/>
          </w:tcPr>
          <w:p w:rsidR="00E24455" w:rsidRPr="004E14E7" w:rsidRDefault="00E24455" w:rsidP="00E24455">
            <w:pPr>
              <w:suppressAutoHyphens/>
              <w:spacing w:after="0"/>
              <w:rPr>
                <w:rFonts w:ascii="Times New Roman" w:hAnsi="Times New Roman"/>
                <w:b/>
                <w:szCs w:val="22"/>
              </w:rPr>
            </w:pPr>
            <w:r>
              <w:rPr>
                <w:rFonts w:ascii="Times New Roman" w:hAnsi="Times New Roman"/>
                <w:b/>
                <w:szCs w:val="22"/>
              </w:rPr>
              <w:t xml:space="preserve">Hlavný očakávaný výstup </w:t>
            </w:r>
          </w:p>
        </w:tc>
        <w:tc>
          <w:tcPr>
            <w:tcW w:w="7077" w:type="dxa"/>
          </w:tcPr>
          <w:p w:rsidR="00E24455" w:rsidRPr="000A1804" w:rsidRDefault="00E24455" w:rsidP="00E24455">
            <w:pPr>
              <w:suppressAutoHyphens/>
              <w:spacing w:after="0"/>
              <w:rPr>
                <w:rFonts w:ascii="Times New Roman" w:hAnsi="Times New Roman"/>
                <w:szCs w:val="22"/>
                <w:lang w:eastAsia="cs-CZ"/>
              </w:rPr>
            </w:pPr>
            <w:r>
              <w:rPr>
                <w:rFonts w:ascii="Times New Roman" w:hAnsi="Times New Roman"/>
                <w:szCs w:val="22"/>
                <w:lang w:eastAsia="cs-CZ"/>
              </w:rPr>
              <w:t>Strategický dokument – Program informatizácie školstva do roku 2030</w:t>
            </w:r>
          </w:p>
        </w:tc>
      </w:tr>
      <w:tr w:rsidR="00E24455" w:rsidRPr="004E14E7" w:rsidTr="00A96DCF">
        <w:tc>
          <w:tcPr>
            <w:tcW w:w="1979" w:type="dxa"/>
          </w:tcPr>
          <w:p w:rsidR="00E24455" w:rsidRPr="004E14E7" w:rsidRDefault="00C04E30" w:rsidP="00E24455">
            <w:pPr>
              <w:suppressAutoHyphens/>
              <w:spacing w:after="0"/>
              <w:rPr>
                <w:rFonts w:ascii="Times New Roman" w:hAnsi="Times New Roman"/>
                <w:b/>
                <w:szCs w:val="22"/>
              </w:rPr>
            </w:pPr>
            <w:r>
              <w:rPr>
                <w:rFonts w:ascii="Times New Roman" w:hAnsi="Times New Roman"/>
                <w:b/>
                <w:szCs w:val="22"/>
              </w:rPr>
              <w:t>Referencia</w:t>
            </w:r>
          </w:p>
        </w:tc>
        <w:tc>
          <w:tcPr>
            <w:tcW w:w="7077" w:type="dxa"/>
          </w:tcPr>
          <w:p w:rsidR="00E24455" w:rsidRPr="000A1804" w:rsidRDefault="00E24455" w:rsidP="00E24455">
            <w:pPr>
              <w:suppressAutoHyphens/>
              <w:spacing w:after="0"/>
              <w:rPr>
                <w:rFonts w:ascii="Times New Roman" w:hAnsi="Times New Roman"/>
                <w:szCs w:val="22"/>
                <w:lang w:eastAsia="cs-CZ"/>
              </w:rPr>
            </w:pPr>
            <w:r>
              <w:rPr>
                <w:rFonts w:ascii="Times New Roman" w:hAnsi="Times New Roman"/>
                <w:szCs w:val="22"/>
                <w:lang w:eastAsia="cs-CZ"/>
              </w:rPr>
              <w:t xml:space="preserve">Akčný plán inteligentného priemyslu SR </w:t>
            </w:r>
          </w:p>
        </w:tc>
      </w:tr>
      <w:tr w:rsidR="00E24455" w:rsidRPr="004E14E7" w:rsidTr="00A96DCF">
        <w:tc>
          <w:tcPr>
            <w:tcW w:w="1979" w:type="dxa"/>
          </w:tcPr>
          <w:p w:rsidR="00E24455" w:rsidRPr="004E14E7" w:rsidRDefault="00E24455" w:rsidP="00E24455">
            <w:pPr>
              <w:suppressAutoHyphens/>
              <w:spacing w:after="0"/>
              <w:rPr>
                <w:rFonts w:ascii="Times New Roman" w:hAnsi="Times New Roman"/>
                <w:b/>
                <w:szCs w:val="22"/>
              </w:rPr>
            </w:pPr>
            <w:r>
              <w:rPr>
                <w:rFonts w:ascii="Times New Roman" w:hAnsi="Times New Roman"/>
                <w:b/>
                <w:szCs w:val="22"/>
              </w:rPr>
              <w:t xml:space="preserve">Závislosť od iných opatrení AP </w:t>
            </w:r>
          </w:p>
        </w:tc>
        <w:tc>
          <w:tcPr>
            <w:tcW w:w="7077" w:type="dxa"/>
          </w:tcPr>
          <w:p w:rsidR="00E24455" w:rsidRPr="000A1804" w:rsidRDefault="00E24455" w:rsidP="00E24455">
            <w:pPr>
              <w:suppressAutoHyphens/>
              <w:spacing w:after="0"/>
              <w:rPr>
                <w:rFonts w:ascii="Times New Roman" w:hAnsi="Times New Roman"/>
                <w:szCs w:val="22"/>
                <w:lang w:eastAsia="cs-CZ"/>
              </w:rPr>
            </w:pPr>
            <w:r>
              <w:rPr>
                <w:rFonts w:ascii="Times New Roman" w:hAnsi="Times New Roman"/>
                <w:szCs w:val="22"/>
                <w:lang w:eastAsia="cs-CZ"/>
              </w:rPr>
              <w:t xml:space="preserve">Nie </w:t>
            </w:r>
          </w:p>
        </w:tc>
      </w:tr>
    </w:tbl>
    <w:p w:rsidR="1EBBA17F" w:rsidRPr="00937EF6" w:rsidRDefault="111B2444" w:rsidP="006546E5">
      <w:pPr>
        <w:pStyle w:val="Nadpis5"/>
        <w:rPr>
          <w:color w:val="auto"/>
        </w:rPr>
      </w:pPr>
      <w:r w:rsidRPr="00937EF6">
        <w:rPr>
          <w:color w:val="auto"/>
        </w:rPr>
        <w:t>1.1.</w:t>
      </w:r>
      <w:r w:rsidR="001662C8" w:rsidRPr="00937EF6">
        <w:rPr>
          <w:color w:val="auto"/>
        </w:rPr>
        <w:t>2</w:t>
      </w:r>
      <w:r w:rsidRPr="00937EF6">
        <w:rPr>
          <w:color w:val="auto"/>
        </w:rPr>
        <w:t xml:space="preserve"> Systémová zmena vzdelávacieho systému pripravujúceho </w:t>
      </w:r>
      <w:r w:rsidR="00261CC7">
        <w:rPr>
          <w:color w:val="auto"/>
        </w:rPr>
        <w:t xml:space="preserve">pracovníkov pre potreby praxe </w:t>
      </w:r>
      <w:r w:rsidRPr="00937EF6">
        <w:rPr>
          <w:color w:val="auto"/>
        </w:rPr>
        <w:t>ekonomiky</w:t>
      </w:r>
    </w:p>
    <w:tbl>
      <w:tblPr>
        <w:tblStyle w:val="Mriekatabuky"/>
        <w:tblW w:w="0" w:type="auto"/>
        <w:tblLook w:val="00A0" w:firstRow="1" w:lastRow="0" w:firstColumn="1" w:lastColumn="0" w:noHBand="0" w:noVBand="0"/>
      </w:tblPr>
      <w:tblGrid>
        <w:gridCol w:w="1979"/>
        <w:gridCol w:w="7077"/>
      </w:tblGrid>
      <w:tr w:rsidR="006546E5" w:rsidRPr="004E14E7" w:rsidTr="111B2444">
        <w:tc>
          <w:tcPr>
            <w:tcW w:w="1979" w:type="dxa"/>
            <w:hideMark/>
          </w:tcPr>
          <w:p w:rsidR="006546E5" w:rsidRPr="004E14E7" w:rsidRDefault="006546E5" w:rsidP="003345AA">
            <w:pPr>
              <w:suppressAutoHyphens/>
              <w:spacing w:after="0"/>
              <w:rPr>
                <w:rFonts w:ascii="Times New Roman" w:hAnsi="Times New Roman"/>
                <w:b/>
                <w:szCs w:val="22"/>
                <w:lang w:eastAsia="cs-CZ"/>
              </w:rPr>
            </w:pPr>
            <w:r w:rsidRPr="004E14E7">
              <w:rPr>
                <w:rFonts w:ascii="Times New Roman" w:hAnsi="Times New Roman"/>
                <w:b/>
                <w:szCs w:val="22"/>
              </w:rPr>
              <w:t>Opis opatrenia</w:t>
            </w:r>
          </w:p>
        </w:tc>
        <w:tc>
          <w:tcPr>
            <w:tcW w:w="7077" w:type="dxa"/>
          </w:tcPr>
          <w:p w:rsidR="000A1804" w:rsidRDefault="111B2444" w:rsidP="000A1804">
            <w:pPr>
              <w:spacing w:after="0" w:line="259" w:lineRule="auto"/>
              <w:rPr>
                <w:rFonts w:eastAsia="Malgun Gothic"/>
              </w:rPr>
            </w:pPr>
            <w:r w:rsidRPr="000A1804">
              <w:rPr>
                <w:rFonts w:eastAsia="Malgun Gothic"/>
              </w:rPr>
              <w:t xml:space="preserve"> </w:t>
            </w:r>
            <w:r w:rsidR="000A1804" w:rsidRPr="000A1804">
              <w:rPr>
                <w:rFonts w:eastAsia="Malgun Gothic"/>
              </w:rPr>
              <w:t>Opatrenie podsta</w:t>
            </w:r>
            <w:r w:rsidR="000A1804">
              <w:rPr>
                <w:rFonts w:eastAsia="Malgun Gothic"/>
              </w:rPr>
              <w:t>tne rozširuje opatrenie č. 4</w:t>
            </w:r>
            <w:r w:rsidR="000A1804" w:rsidRPr="000A1804">
              <w:rPr>
                <w:rFonts w:eastAsia="Malgun Gothic"/>
              </w:rPr>
              <w:t xml:space="preserve"> kapitoly </w:t>
            </w:r>
            <w:r w:rsidR="000A1804">
              <w:rPr>
                <w:rFonts w:eastAsia="Malgun Gothic"/>
              </w:rPr>
              <w:t xml:space="preserve">3.3 </w:t>
            </w:r>
            <w:r w:rsidR="000A1804" w:rsidRPr="000A1804">
              <w:rPr>
                <w:rFonts w:eastAsia="Malgun Gothic"/>
              </w:rPr>
              <w:t xml:space="preserve">Akčného plánu inteligentného priemyslu na celú digitálnu ekonomiku, ako aj spoločnosť. Vypracovanie návrhov na skvalitnenie systému vzdelávania tak, aby pripravoval pre prax absolventov, ktorých SR potrebuje so zameraním na kľúčové hospodárske odvetvia a následne na národné priority vyplývajúce z Agendy 2030. </w:t>
            </w:r>
            <w:r w:rsidR="00C26694" w:rsidRPr="000A1804">
              <w:rPr>
                <w:rFonts w:eastAsia="Malgun Gothic"/>
              </w:rPr>
              <w:t>Kľúčové úlohy</w:t>
            </w:r>
            <w:r w:rsidR="00C26694">
              <w:rPr>
                <w:rFonts w:eastAsia="Malgun Gothic"/>
              </w:rPr>
              <w:t xml:space="preserve"> pre regionálne školstvo, vysokoškolské vzdelávanie a celoživotné vzdelávanie</w:t>
            </w:r>
            <w:r w:rsidR="00C26694" w:rsidRPr="000A1804">
              <w:rPr>
                <w:rFonts w:eastAsia="Malgun Gothic"/>
              </w:rPr>
              <w:t>:</w:t>
            </w:r>
          </w:p>
          <w:p w:rsidR="00BD1D2A" w:rsidRPr="000A1804" w:rsidRDefault="00BD1D2A" w:rsidP="000A1804">
            <w:pPr>
              <w:spacing w:after="0" w:line="259" w:lineRule="auto"/>
              <w:rPr>
                <w:rFonts w:eastAsia="Malgun Gothic"/>
              </w:rPr>
            </w:pPr>
          </w:p>
          <w:p w:rsidR="00C26694" w:rsidRPr="00BD1D2A" w:rsidRDefault="00C26694" w:rsidP="00C63307">
            <w:pPr>
              <w:pStyle w:val="Odsekzoznamu"/>
              <w:numPr>
                <w:ilvl w:val="0"/>
                <w:numId w:val="46"/>
              </w:numPr>
              <w:spacing w:after="0" w:line="259" w:lineRule="auto"/>
              <w:ind w:left="317"/>
              <w:rPr>
                <w:rFonts w:eastAsia="Malgun Gothic"/>
              </w:rPr>
            </w:pPr>
            <w:r>
              <w:rPr>
                <w:rFonts w:eastAsia="Malgun Gothic"/>
              </w:rPr>
              <w:t>z</w:t>
            </w:r>
            <w:r w:rsidRPr="00BD1D2A">
              <w:rPr>
                <w:rFonts w:eastAsia="Malgun Gothic"/>
              </w:rPr>
              <w:t>vyšovanie podielu zamestnaných absolventov, ktor</w:t>
            </w:r>
            <w:r>
              <w:rPr>
                <w:rFonts w:eastAsia="Malgun Gothic"/>
              </w:rPr>
              <w:t xml:space="preserve">í pracujú </w:t>
            </w:r>
            <w:r w:rsidRPr="00BD1D2A">
              <w:rPr>
                <w:rFonts w:eastAsia="Malgun Gothic"/>
              </w:rPr>
              <w:t>v</w:t>
            </w:r>
            <w:r>
              <w:rPr>
                <w:rFonts w:eastAsia="Malgun Gothic"/>
              </w:rPr>
              <w:t>o vyštudovanom </w:t>
            </w:r>
            <w:r w:rsidRPr="00BD1D2A">
              <w:rPr>
                <w:rFonts w:eastAsia="Malgun Gothic"/>
              </w:rPr>
              <w:t>odbore</w:t>
            </w:r>
            <w:r>
              <w:rPr>
                <w:rFonts w:eastAsia="Malgun Gothic"/>
              </w:rPr>
              <w:t xml:space="preserve"> </w:t>
            </w:r>
            <w:r w:rsidRPr="00BD1D2A">
              <w:rPr>
                <w:rFonts w:eastAsia="Malgun Gothic"/>
              </w:rPr>
              <w:t>a s využitím kompetenčného prof</w:t>
            </w:r>
            <w:r>
              <w:rPr>
                <w:rFonts w:eastAsia="Malgun Gothic"/>
              </w:rPr>
              <w:t>ilu, ktorý vzdelaním získali,</w:t>
            </w:r>
          </w:p>
          <w:p w:rsidR="00C26694" w:rsidRPr="00BD1D2A" w:rsidRDefault="00C26694" w:rsidP="00C63307">
            <w:pPr>
              <w:pStyle w:val="Odsekzoznamu"/>
              <w:numPr>
                <w:ilvl w:val="0"/>
                <w:numId w:val="46"/>
              </w:numPr>
              <w:spacing w:after="0" w:line="259" w:lineRule="auto"/>
              <w:ind w:left="317"/>
              <w:rPr>
                <w:rFonts w:eastAsia="Malgun Gothic"/>
              </w:rPr>
            </w:pPr>
            <w:r>
              <w:rPr>
                <w:rFonts w:eastAsia="Malgun Gothic"/>
              </w:rPr>
              <w:t>z</w:t>
            </w:r>
            <w:r w:rsidRPr="00BD1D2A">
              <w:rPr>
                <w:rFonts w:eastAsia="Malgun Gothic"/>
              </w:rPr>
              <w:t xml:space="preserve">vyšovanie podielu zamestnaných absolventov, ktorí nemusia </w:t>
            </w:r>
            <w:r>
              <w:rPr>
                <w:rFonts w:eastAsia="Malgun Gothic"/>
              </w:rPr>
              <w:t xml:space="preserve">u zamestnávateľa </w:t>
            </w:r>
            <w:r w:rsidRPr="00BD1D2A">
              <w:rPr>
                <w:rFonts w:eastAsia="Malgun Gothic"/>
              </w:rPr>
              <w:t>absolvovať vstupný tréningový program n</w:t>
            </w:r>
            <w:r>
              <w:rPr>
                <w:rFonts w:eastAsia="Malgun Gothic"/>
              </w:rPr>
              <w:t>a rozvoj všeobecných zručností,</w:t>
            </w:r>
          </w:p>
          <w:p w:rsidR="000A1804" w:rsidRPr="00BD1D2A" w:rsidRDefault="00BD1D2A" w:rsidP="00C63307">
            <w:pPr>
              <w:pStyle w:val="Odsekzoznamu"/>
              <w:numPr>
                <w:ilvl w:val="0"/>
                <w:numId w:val="46"/>
              </w:numPr>
              <w:spacing w:after="0" w:line="259" w:lineRule="auto"/>
              <w:ind w:left="317"/>
              <w:rPr>
                <w:rFonts w:eastAsia="Malgun Gothic"/>
              </w:rPr>
            </w:pPr>
            <w:r>
              <w:rPr>
                <w:rFonts w:eastAsia="Malgun Gothic"/>
              </w:rPr>
              <w:t>p</w:t>
            </w:r>
            <w:r w:rsidR="000A1804" w:rsidRPr="00BD1D2A">
              <w:rPr>
                <w:rFonts w:eastAsia="Malgun Gothic"/>
              </w:rPr>
              <w:t>ropagácia a podpora kvalitného štúdia informatiky, matematiky a vo všeobecnosti technických a prírodovedných smerov. Prepracovanie koncepcie informatického a matematického vzdelávania a zvyšovania kompetencií pre digit</w:t>
            </w:r>
            <w:r>
              <w:rPr>
                <w:rFonts w:eastAsia="Malgun Gothic"/>
              </w:rPr>
              <w:t>álnu dobu už od základných škôl,</w:t>
            </w:r>
          </w:p>
          <w:p w:rsidR="000A1804" w:rsidRPr="00BD1D2A" w:rsidRDefault="00BD1D2A" w:rsidP="00C63307">
            <w:pPr>
              <w:pStyle w:val="Odsekzoznamu"/>
              <w:numPr>
                <w:ilvl w:val="0"/>
                <w:numId w:val="46"/>
              </w:numPr>
              <w:spacing w:after="0" w:line="259" w:lineRule="auto"/>
              <w:ind w:left="317"/>
              <w:rPr>
                <w:rFonts w:eastAsia="Malgun Gothic"/>
              </w:rPr>
            </w:pPr>
            <w:r>
              <w:rPr>
                <w:rFonts w:eastAsia="Malgun Gothic"/>
              </w:rPr>
              <w:t>p</w:t>
            </w:r>
            <w:r w:rsidR="000A1804" w:rsidRPr="00BD1D2A">
              <w:rPr>
                <w:rFonts w:eastAsia="Malgun Gothic"/>
              </w:rPr>
              <w:t>odpora výučby algoritmického myslenia, rozvoj gramotnosti v oblasti čitateľskej, matematickej a prírodovednej gramotnosti, digitálnych zručností, tvorivosti, kritického myslenia, tímovej spolupráce, empatie, vytvárania kvalitných sociálnych vzťahov a využívania bádateľskéh</w:t>
            </w:r>
            <w:r>
              <w:rPr>
                <w:rFonts w:eastAsia="Malgun Gothic"/>
              </w:rPr>
              <w:t>o prístupu vo vzdelávaní,</w:t>
            </w:r>
          </w:p>
          <w:p w:rsidR="000A1804" w:rsidRPr="00BD1D2A" w:rsidRDefault="00BD1D2A" w:rsidP="00C63307">
            <w:pPr>
              <w:pStyle w:val="Odsekzoznamu"/>
              <w:numPr>
                <w:ilvl w:val="0"/>
                <w:numId w:val="46"/>
              </w:numPr>
              <w:spacing w:after="0" w:line="259" w:lineRule="auto"/>
              <w:ind w:left="317"/>
              <w:rPr>
                <w:rFonts w:eastAsia="Malgun Gothic"/>
              </w:rPr>
            </w:pPr>
            <w:r>
              <w:rPr>
                <w:rFonts w:eastAsia="Malgun Gothic"/>
              </w:rPr>
              <w:t>v</w:t>
            </w:r>
            <w:r w:rsidR="000A1804" w:rsidRPr="00BD1D2A">
              <w:rPr>
                <w:rFonts w:eastAsia="Malgun Gothic"/>
              </w:rPr>
              <w:t>ytváranie a priebežná aktualizácia profilu absolventov a študijných programov stredných odborných škôl a vysokých škôl v spolupráci akademickej obce  a zamestnávateľov p</w:t>
            </w:r>
            <w:r>
              <w:rPr>
                <w:rFonts w:eastAsia="Malgun Gothic"/>
              </w:rPr>
              <w:t>re potreby</w:t>
            </w:r>
            <w:r w:rsidR="00C26694">
              <w:rPr>
                <w:rFonts w:eastAsia="Malgun Gothic"/>
              </w:rPr>
              <w:t xml:space="preserve"> trhu práce a </w:t>
            </w:r>
            <w:r>
              <w:rPr>
                <w:rFonts w:eastAsia="Malgun Gothic"/>
              </w:rPr>
              <w:t xml:space="preserve"> digitálnej ekonomiky,</w:t>
            </w:r>
          </w:p>
          <w:p w:rsidR="000A1804" w:rsidRPr="00BD1D2A" w:rsidRDefault="00BD1D2A" w:rsidP="00C63307">
            <w:pPr>
              <w:pStyle w:val="Odsekzoznamu"/>
              <w:numPr>
                <w:ilvl w:val="0"/>
                <w:numId w:val="46"/>
              </w:numPr>
              <w:spacing w:after="0" w:line="259" w:lineRule="auto"/>
              <w:ind w:left="317"/>
              <w:rPr>
                <w:rFonts w:eastAsia="Malgun Gothic"/>
              </w:rPr>
            </w:pPr>
            <w:r>
              <w:rPr>
                <w:rFonts w:eastAsia="Malgun Gothic"/>
              </w:rPr>
              <w:t>s</w:t>
            </w:r>
            <w:r w:rsidR="000A1804" w:rsidRPr="00BD1D2A">
              <w:rPr>
                <w:rFonts w:eastAsia="Malgun Gothic"/>
              </w:rPr>
              <w:t>ystémová reforma školstva – zavedenie flexibilnejších a kratších foriem terciárneho vzdelávania, zabezpečiť účasť zamestnávateľov pri tvorbe študijných programov a profilov absolventov, úprava systému riadenia vysokých škôl tak, aby v strategickom rozhodovaní boli naplnené poži</w:t>
            </w:r>
            <w:r>
              <w:rPr>
                <w:rFonts w:eastAsia="Malgun Gothic"/>
              </w:rPr>
              <w:t>adavky trhu práce,</w:t>
            </w:r>
          </w:p>
          <w:p w:rsidR="00C26694" w:rsidRPr="00BD1D2A" w:rsidRDefault="00C26694" w:rsidP="00C63307">
            <w:pPr>
              <w:pStyle w:val="Odsekzoznamu"/>
              <w:numPr>
                <w:ilvl w:val="0"/>
                <w:numId w:val="46"/>
              </w:numPr>
              <w:spacing w:after="0" w:line="259" w:lineRule="auto"/>
              <w:ind w:left="317"/>
              <w:rPr>
                <w:rFonts w:eastAsia="Malgun Gothic"/>
              </w:rPr>
            </w:pPr>
            <w:r>
              <w:rPr>
                <w:rFonts w:eastAsia="Malgun Gothic"/>
              </w:rPr>
              <w:t>zavedenie n</w:t>
            </w:r>
            <w:r w:rsidRPr="00BD1D2A">
              <w:rPr>
                <w:rFonts w:eastAsia="Malgun Gothic"/>
              </w:rPr>
              <w:t>ov</w:t>
            </w:r>
            <w:r>
              <w:rPr>
                <w:rFonts w:eastAsia="Malgun Gothic"/>
              </w:rPr>
              <w:t>ého</w:t>
            </w:r>
            <w:r w:rsidRPr="00BD1D2A">
              <w:rPr>
                <w:rFonts w:eastAsia="Malgun Gothic"/>
              </w:rPr>
              <w:t xml:space="preserve"> systém</w:t>
            </w:r>
            <w:r>
              <w:rPr>
                <w:rFonts w:eastAsia="Malgun Gothic"/>
              </w:rPr>
              <w:t>u</w:t>
            </w:r>
            <w:r w:rsidRPr="00BD1D2A">
              <w:rPr>
                <w:rFonts w:eastAsia="Malgun Gothic"/>
              </w:rPr>
              <w:t xml:space="preserve"> </w:t>
            </w:r>
            <w:r>
              <w:rPr>
                <w:rFonts w:eastAsia="Malgun Gothic"/>
              </w:rPr>
              <w:t xml:space="preserve">výchovy, </w:t>
            </w:r>
            <w:r w:rsidRPr="00BD1D2A">
              <w:rPr>
                <w:rFonts w:eastAsia="Malgun Gothic"/>
              </w:rPr>
              <w:t>vzdelávania a</w:t>
            </w:r>
            <w:r>
              <w:rPr>
                <w:rFonts w:eastAsia="Malgun Gothic"/>
              </w:rPr>
              <w:t xml:space="preserve"> ďalšieho </w:t>
            </w:r>
            <w:r w:rsidRPr="00BD1D2A">
              <w:rPr>
                <w:rFonts w:eastAsia="Malgun Gothic"/>
              </w:rPr>
              <w:t xml:space="preserve">rozvoja odborníkov pre </w:t>
            </w:r>
            <w:r>
              <w:rPr>
                <w:rFonts w:eastAsia="Malgun Gothic"/>
              </w:rPr>
              <w:t xml:space="preserve">trh práce a </w:t>
            </w:r>
            <w:r w:rsidRPr="00BD1D2A">
              <w:rPr>
                <w:rFonts w:eastAsia="Malgun Gothic"/>
              </w:rPr>
              <w:t>digitálnu ekonomiku</w:t>
            </w:r>
            <w:r>
              <w:rPr>
                <w:rFonts w:eastAsia="Malgun Gothic"/>
              </w:rPr>
              <w:t>,</w:t>
            </w:r>
            <w:r w:rsidRPr="00BD1D2A">
              <w:rPr>
                <w:rFonts w:eastAsia="Malgun Gothic"/>
              </w:rPr>
              <w:t xml:space="preserve"> založený na integrácii teoretického vzdelávania a tréningu na pracovisku so získavaním praktických zručností s pokro</w:t>
            </w:r>
            <w:r>
              <w:rPr>
                <w:rFonts w:eastAsia="Malgun Gothic"/>
              </w:rPr>
              <w:t>čilými</w:t>
            </w:r>
            <w:r w:rsidRPr="00BD1D2A">
              <w:rPr>
                <w:rFonts w:eastAsia="Malgun Gothic"/>
              </w:rPr>
              <w:t xml:space="preserve"> technológiami (profesijne orientované bakalárske študijné programy, alternatívne vyššie odborné-špecializačné vzdelávanie bez obmedz</w:t>
            </w:r>
            <w:r>
              <w:rPr>
                <w:rFonts w:eastAsia="Malgun Gothic"/>
              </w:rPr>
              <w:t xml:space="preserve">enia ďalšej vzdelávacej cesty), </w:t>
            </w:r>
          </w:p>
          <w:p w:rsidR="000A1804" w:rsidRPr="00BD1D2A" w:rsidRDefault="00BD1D2A" w:rsidP="00C63307">
            <w:pPr>
              <w:pStyle w:val="Odsekzoznamu"/>
              <w:numPr>
                <w:ilvl w:val="0"/>
                <w:numId w:val="46"/>
              </w:numPr>
              <w:spacing w:after="0" w:line="259" w:lineRule="auto"/>
              <w:ind w:left="317"/>
              <w:rPr>
                <w:rFonts w:eastAsia="Malgun Gothic"/>
              </w:rPr>
            </w:pPr>
            <w:r>
              <w:rPr>
                <w:rFonts w:eastAsia="Malgun Gothic"/>
              </w:rPr>
              <w:t>v</w:t>
            </w:r>
            <w:r w:rsidR="000A1804" w:rsidRPr="00BD1D2A">
              <w:rPr>
                <w:rFonts w:eastAsia="Malgun Gothic"/>
              </w:rPr>
              <w:t>ytvorenie a aplikácia  širšie uplatniteľných profilov absolventov a ich kompetencií naprieč sektormi a kvalifikáciami s potenciálom adaptácie na zmeny  v pr</w:t>
            </w:r>
            <w:r>
              <w:rPr>
                <w:rFonts w:eastAsia="Malgun Gothic"/>
              </w:rPr>
              <w:t>ocese digitálnej transformácie,</w:t>
            </w:r>
          </w:p>
          <w:p w:rsidR="000A1804" w:rsidRPr="00BD1D2A" w:rsidRDefault="00BD1D2A" w:rsidP="00C63307">
            <w:pPr>
              <w:pStyle w:val="Odsekzoznamu"/>
              <w:numPr>
                <w:ilvl w:val="0"/>
                <w:numId w:val="46"/>
              </w:numPr>
              <w:spacing w:after="0" w:line="259" w:lineRule="auto"/>
              <w:ind w:left="317"/>
              <w:rPr>
                <w:rFonts w:eastAsia="Malgun Gothic"/>
              </w:rPr>
            </w:pPr>
            <w:r>
              <w:rPr>
                <w:rFonts w:eastAsia="Malgun Gothic"/>
              </w:rPr>
              <w:t>r</w:t>
            </w:r>
            <w:r w:rsidR="000A1804" w:rsidRPr="00BD1D2A">
              <w:rPr>
                <w:rFonts w:eastAsia="Malgun Gothic"/>
              </w:rPr>
              <w:t>ozšírenie kompetencií Sektorových rád ako platforiem pre spoluprácu akademickej obce, štátu, priemyslu a podnikov remesiel, služieb a obchodu pre tvorb</w:t>
            </w:r>
            <w:r>
              <w:rPr>
                <w:rFonts w:eastAsia="Malgun Gothic"/>
              </w:rPr>
              <w:t>u a aktualizáciu učebných osnov,</w:t>
            </w:r>
          </w:p>
          <w:p w:rsidR="00C26694" w:rsidRPr="00BD1D2A" w:rsidRDefault="00C26694" w:rsidP="00C63307">
            <w:pPr>
              <w:pStyle w:val="Odsekzoznamu"/>
              <w:numPr>
                <w:ilvl w:val="0"/>
                <w:numId w:val="46"/>
              </w:numPr>
              <w:spacing w:after="0" w:line="259" w:lineRule="auto"/>
              <w:ind w:left="317"/>
              <w:rPr>
                <w:rFonts w:eastAsia="Malgun Gothic"/>
              </w:rPr>
            </w:pPr>
            <w:r>
              <w:rPr>
                <w:rFonts w:eastAsia="Malgun Gothic"/>
              </w:rPr>
              <w:t>p</w:t>
            </w:r>
            <w:r w:rsidRPr="00BD1D2A">
              <w:rPr>
                <w:rFonts w:eastAsia="Malgun Gothic"/>
              </w:rPr>
              <w:t>r</w:t>
            </w:r>
            <w:r>
              <w:rPr>
                <w:rFonts w:eastAsia="Malgun Gothic"/>
              </w:rPr>
              <w:t>íprava</w:t>
            </w:r>
            <w:r w:rsidRPr="00BD1D2A">
              <w:rPr>
                <w:rFonts w:eastAsia="Malgun Gothic"/>
              </w:rPr>
              <w:t xml:space="preserve"> návrh</w:t>
            </w:r>
            <w:r>
              <w:rPr>
                <w:rFonts w:eastAsia="Malgun Gothic"/>
              </w:rPr>
              <w:t>u</w:t>
            </w:r>
            <w:r w:rsidRPr="00BD1D2A">
              <w:rPr>
                <w:rFonts w:eastAsia="Malgun Gothic"/>
              </w:rPr>
              <w:t xml:space="preserve"> </w:t>
            </w:r>
            <w:r>
              <w:rPr>
                <w:rFonts w:eastAsia="Malgun Gothic"/>
              </w:rPr>
              <w:t>zlepšení</w:t>
            </w:r>
            <w:r w:rsidRPr="00BD1D2A">
              <w:rPr>
                <w:rFonts w:eastAsia="Malgun Gothic"/>
              </w:rPr>
              <w:t xml:space="preserve"> v systéme riadenia, financovania, či foriem vzdelávania a podpory rastu kompetencií </w:t>
            </w:r>
            <w:r>
              <w:rPr>
                <w:rFonts w:eastAsia="Malgun Gothic"/>
              </w:rPr>
              <w:t xml:space="preserve">učiteľov, pedagógov i nepedagogických pracovníkov škôl s následným dopadom na zvýšenie kvality výchovno-vzdelávacieho procesu a zlepšovania žiadaných kompetencií </w:t>
            </w:r>
            <w:r w:rsidRPr="00BD1D2A">
              <w:rPr>
                <w:rFonts w:eastAsia="Malgun Gothic"/>
              </w:rPr>
              <w:t xml:space="preserve">žiakov </w:t>
            </w:r>
            <w:r>
              <w:rPr>
                <w:rFonts w:eastAsia="Malgun Gothic"/>
              </w:rPr>
              <w:t>a</w:t>
            </w:r>
            <w:r w:rsidRPr="00BD1D2A">
              <w:rPr>
                <w:rFonts w:eastAsia="Malgun Gothic"/>
              </w:rPr>
              <w:t xml:space="preserve"> </w:t>
            </w:r>
            <w:r>
              <w:rPr>
                <w:rFonts w:eastAsia="Malgun Gothic"/>
              </w:rPr>
              <w:t>študentov</w:t>
            </w:r>
            <w:r w:rsidRPr="00BD1D2A">
              <w:rPr>
                <w:rFonts w:eastAsia="Malgun Gothic"/>
              </w:rPr>
              <w:t xml:space="preserve"> tak, aby vzdelávací systém naplnil potreby digitálnej ekonomiky v oblasti trhu práce. V rámci možností sa využijú zistenia z opa</w:t>
            </w:r>
            <w:r>
              <w:rPr>
                <w:rFonts w:eastAsia="Malgun Gothic"/>
              </w:rPr>
              <w:t>trenia č. 1.1.7.,</w:t>
            </w:r>
          </w:p>
          <w:p w:rsidR="000A1804" w:rsidRPr="00BD1D2A" w:rsidRDefault="00BD1D2A" w:rsidP="00C63307">
            <w:pPr>
              <w:pStyle w:val="Odsekzoznamu"/>
              <w:numPr>
                <w:ilvl w:val="0"/>
                <w:numId w:val="46"/>
              </w:numPr>
              <w:spacing w:after="0" w:line="259" w:lineRule="auto"/>
              <w:ind w:left="317"/>
              <w:rPr>
                <w:rFonts w:eastAsia="Malgun Gothic"/>
              </w:rPr>
            </w:pPr>
            <w:r>
              <w:rPr>
                <w:rFonts w:eastAsia="Malgun Gothic"/>
              </w:rPr>
              <w:t>z</w:t>
            </w:r>
            <w:r w:rsidR="000A1804" w:rsidRPr="00BD1D2A">
              <w:rPr>
                <w:rFonts w:eastAsia="Malgun Gothic"/>
              </w:rPr>
              <w:t>lepšenie diagnostiky talentov a práce s nadanou mládežou, ako zásadná požiadavka na podporu inovatívnej kompetentnej pracovnej sily pre digitálnu ekonomiku.</w:t>
            </w:r>
          </w:p>
          <w:p w:rsidR="000A1804" w:rsidRPr="00BD1D2A" w:rsidRDefault="00BD1D2A" w:rsidP="00C63307">
            <w:pPr>
              <w:pStyle w:val="Odsekzoznamu"/>
              <w:numPr>
                <w:ilvl w:val="0"/>
                <w:numId w:val="46"/>
              </w:numPr>
              <w:spacing w:after="0" w:line="259" w:lineRule="auto"/>
              <w:ind w:left="317"/>
              <w:rPr>
                <w:rFonts w:eastAsia="Malgun Gothic"/>
              </w:rPr>
            </w:pPr>
            <w:r>
              <w:rPr>
                <w:rFonts w:eastAsia="Malgun Gothic"/>
              </w:rPr>
              <w:t xml:space="preserve">V </w:t>
            </w:r>
            <w:r w:rsidR="000A1804" w:rsidRPr="00BD1D2A">
              <w:rPr>
                <w:rFonts w:eastAsia="Malgun Gothic"/>
              </w:rPr>
              <w:t>súlade s Dohovorom OSN, Opčným protokolom k Dohovoru OSN o právach osôb so zdravotným postihnutím a nadväzujúcich opatrení v rámci prípravy pre potreby praxe na rovnakom základe s ostatnými zabezpečiť osobám so zdravotným postihnutím prístup k informáciám a komunikácii vrátane informačných a komunikačných technológií a systémov, vrátane komunikácie s verejnou správou a službami poskytovanými verejnosti.</w:t>
            </w:r>
          </w:p>
          <w:p w:rsidR="000A1804" w:rsidRPr="000A1804" w:rsidRDefault="000A1804" w:rsidP="000A1804">
            <w:pPr>
              <w:spacing w:after="0" w:line="259" w:lineRule="auto"/>
              <w:rPr>
                <w:rFonts w:eastAsia="Malgun Gothic"/>
              </w:rPr>
            </w:pPr>
          </w:p>
          <w:p w:rsidR="000A1804" w:rsidRPr="000A1804" w:rsidRDefault="000A1804" w:rsidP="000A1804">
            <w:pPr>
              <w:spacing w:after="0" w:line="259" w:lineRule="auto"/>
              <w:rPr>
                <w:rFonts w:eastAsia="Malgun Gothic"/>
              </w:rPr>
            </w:pPr>
            <w:r w:rsidRPr="000A1804">
              <w:rPr>
                <w:rFonts w:eastAsia="Malgun Gothic"/>
              </w:rPr>
              <w:t>Do Programu informatizácie školstva s výhľadom do roku 2030 zapracovať nevyhnutné vytvorenie všeobecných podmienok v školstve pre digitálnu transformáciu vzdelávania a škôl:</w:t>
            </w:r>
          </w:p>
          <w:p w:rsidR="000A1804" w:rsidRPr="00BD1D2A" w:rsidRDefault="00BD1D2A" w:rsidP="00C63307">
            <w:pPr>
              <w:pStyle w:val="Odsekzoznamu"/>
              <w:numPr>
                <w:ilvl w:val="0"/>
                <w:numId w:val="47"/>
              </w:numPr>
              <w:spacing w:after="0" w:line="259" w:lineRule="auto"/>
              <w:ind w:left="317"/>
              <w:rPr>
                <w:rFonts w:eastAsia="Malgun Gothic"/>
              </w:rPr>
            </w:pPr>
            <w:r>
              <w:rPr>
                <w:rFonts w:eastAsia="Malgun Gothic"/>
              </w:rPr>
              <w:t>n</w:t>
            </w:r>
            <w:r w:rsidR="00261CC7">
              <w:rPr>
                <w:rFonts w:eastAsia="Malgun Gothic"/>
              </w:rPr>
              <w:t>avrhnúť dobudovanie a konsolidáciu</w:t>
            </w:r>
            <w:r w:rsidR="000A1804" w:rsidRPr="00BD1D2A">
              <w:rPr>
                <w:rFonts w:eastAsia="Malgun Gothic"/>
              </w:rPr>
              <w:t xml:space="preserve"> novej organizačnej a edukačnej kultúry, ktorá umožní zvýšiť úroveň p</w:t>
            </w:r>
            <w:r>
              <w:rPr>
                <w:rFonts w:eastAsia="Malgun Gothic"/>
              </w:rPr>
              <w:t>ersonalizácie učebných procesov,</w:t>
            </w:r>
          </w:p>
          <w:p w:rsidR="000A1804" w:rsidRPr="00BD1D2A" w:rsidRDefault="00BD1D2A" w:rsidP="00C63307">
            <w:pPr>
              <w:pStyle w:val="Odsekzoznamu"/>
              <w:numPr>
                <w:ilvl w:val="0"/>
                <w:numId w:val="47"/>
              </w:numPr>
              <w:spacing w:after="0" w:line="259" w:lineRule="auto"/>
              <w:ind w:left="317"/>
              <w:rPr>
                <w:rFonts w:eastAsia="Malgun Gothic"/>
              </w:rPr>
            </w:pPr>
            <w:r>
              <w:rPr>
                <w:rFonts w:eastAsia="Malgun Gothic"/>
              </w:rPr>
              <w:t>p</w:t>
            </w:r>
            <w:r w:rsidR="000A1804" w:rsidRPr="00BD1D2A">
              <w:rPr>
                <w:rFonts w:eastAsia="Malgun Gothic"/>
              </w:rPr>
              <w:t>ripraviť a pilotne overiť vytvorenie takých podmienok pre školy, aby mohli prejsť z historicky prekonaného administratívneho režimu fungovania do proaktívneho režimu charakterizovaného autonómnosťou, sebareﬂexiou, sebariadením, autoevalváciou a spoluprácou vedúcou k edukačnej súhre a škole ako vedomostnej organizácii -</w:t>
            </w:r>
            <w:r>
              <w:rPr>
                <w:rFonts w:eastAsia="Malgun Gothic"/>
              </w:rPr>
              <w:t xml:space="preserve"> pre vyššiu kvalitu vzdelávania,</w:t>
            </w:r>
          </w:p>
          <w:p w:rsidR="000A1804" w:rsidRPr="00BD1D2A" w:rsidRDefault="00BD1D2A" w:rsidP="00C63307">
            <w:pPr>
              <w:pStyle w:val="Odsekzoznamu"/>
              <w:numPr>
                <w:ilvl w:val="0"/>
                <w:numId w:val="47"/>
              </w:numPr>
              <w:spacing w:line="259" w:lineRule="auto"/>
              <w:ind w:left="317"/>
              <w:rPr>
                <w:rFonts w:eastAsia="Malgun Gothic"/>
              </w:rPr>
            </w:pPr>
            <w:r>
              <w:rPr>
                <w:rFonts w:eastAsia="Malgun Gothic"/>
              </w:rPr>
              <w:t>p</w:t>
            </w:r>
            <w:r w:rsidR="000A1804" w:rsidRPr="00BD1D2A">
              <w:rPr>
                <w:rFonts w:eastAsia="Malgun Gothic"/>
              </w:rPr>
              <w:t>odporiť zhodnotenie rozvoja sociálneho kapitálu v kontexte spoločnosti a osobitne školstva pre obnovenie dôvery</w:t>
            </w:r>
            <w:r w:rsidR="00983450">
              <w:rPr>
                <w:rFonts w:eastAsia="Malgun Gothic"/>
              </w:rPr>
              <w:t xml:space="preserve"> v systém</w:t>
            </w:r>
            <w:r w:rsidR="000A1804" w:rsidRPr="00BD1D2A">
              <w:rPr>
                <w:rFonts w:eastAsia="Malgun Gothic"/>
              </w:rPr>
              <w:t>, kultúry vzťahov, a spoločenského uznania - najmä čo sa týka učiteľov a pre maximálne využitie osobnostného potenciálu s ktorým mladý človek vstupuje do vzdelávacieho systému.</w:t>
            </w:r>
          </w:p>
          <w:p w:rsidR="006546E5" w:rsidRPr="00C26694" w:rsidRDefault="000A1804" w:rsidP="00C63307">
            <w:pPr>
              <w:pStyle w:val="Odsekzoznamu"/>
              <w:numPr>
                <w:ilvl w:val="0"/>
                <w:numId w:val="47"/>
              </w:numPr>
              <w:spacing w:after="0" w:line="259" w:lineRule="auto"/>
              <w:ind w:left="317"/>
              <w:rPr>
                <w:szCs w:val="22"/>
              </w:rPr>
            </w:pPr>
            <w:r w:rsidRPr="00EA2902">
              <w:rPr>
                <w:rFonts w:eastAsia="Malgun Gothic"/>
              </w:rPr>
              <w:t>Pre podporu digitálnej transformácie vzdelávania a škôl v rámci Programu informatizácie školstva s výhľadom do roku 2030 vypracovať referenčný model „digitálnej školy“, ktorý bude vychádzať zo súčasných trendov krajín EÚ v oblasti digitálnej transformácie vzdelávania a škôl a zvyšovania kompetencií učiteľov pre digitálnu dobu, z odporúčaní Európskej komisie a bude prihliadať na podmienky Slovenska. Referenčný model zmapuje proces digitálnej transformácie školy z pohľadu primárnych dotknutých o</w:t>
            </w:r>
            <w:r w:rsidR="00C26694">
              <w:rPr>
                <w:rFonts w:eastAsia="Malgun Gothic"/>
              </w:rPr>
              <w:t>blastí a účastníkov vzdelávania,</w:t>
            </w:r>
          </w:p>
          <w:p w:rsidR="00C26694" w:rsidRPr="00EA2902" w:rsidRDefault="00C26694" w:rsidP="00C63307">
            <w:pPr>
              <w:pStyle w:val="Odsekzoznamu"/>
              <w:numPr>
                <w:ilvl w:val="0"/>
                <w:numId w:val="47"/>
              </w:numPr>
              <w:spacing w:after="0" w:line="259" w:lineRule="auto"/>
              <w:ind w:left="317"/>
              <w:rPr>
                <w:szCs w:val="22"/>
              </w:rPr>
            </w:pPr>
            <w:r>
              <w:rPr>
                <w:szCs w:val="22"/>
              </w:rPr>
              <w:t>V spolupráci s vysokými školami pripraviť</w:t>
            </w:r>
            <w:r w:rsidRPr="007052A7">
              <w:rPr>
                <w:szCs w:val="22"/>
              </w:rPr>
              <w:t xml:space="preserve"> </w:t>
            </w:r>
            <w:r>
              <w:rPr>
                <w:szCs w:val="22"/>
              </w:rPr>
              <w:t>transformáciu</w:t>
            </w:r>
            <w:r w:rsidRPr="007052A7">
              <w:rPr>
                <w:szCs w:val="22"/>
              </w:rPr>
              <w:t xml:space="preserve"> vysokoškolského vzdelávania pre potreby informačnej spoločnosti</w:t>
            </w:r>
            <w:r>
              <w:rPr>
                <w:szCs w:val="22"/>
              </w:rPr>
              <w:t>.</w:t>
            </w:r>
          </w:p>
        </w:tc>
      </w:tr>
      <w:tr w:rsidR="006546E5" w:rsidRPr="004E14E7" w:rsidTr="111B2444">
        <w:tc>
          <w:tcPr>
            <w:tcW w:w="1979" w:type="dxa"/>
            <w:hideMark/>
          </w:tcPr>
          <w:p w:rsidR="006546E5" w:rsidRPr="004E14E7" w:rsidRDefault="006546E5" w:rsidP="003345AA">
            <w:pPr>
              <w:suppressAutoHyphens/>
              <w:spacing w:after="0"/>
              <w:rPr>
                <w:rFonts w:ascii="Times New Roman" w:hAnsi="Times New Roman"/>
                <w:b/>
                <w:szCs w:val="22"/>
                <w:lang w:eastAsia="cs-CZ"/>
              </w:rPr>
            </w:pPr>
            <w:r w:rsidRPr="004E14E7">
              <w:rPr>
                <w:rFonts w:ascii="Times New Roman" w:hAnsi="Times New Roman"/>
                <w:b/>
                <w:szCs w:val="22"/>
              </w:rPr>
              <w:t>Zodpovedný</w:t>
            </w:r>
          </w:p>
        </w:tc>
        <w:tc>
          <w:tcPr>
            <w:tcW w:w="7077" w:type="dxa"/>
            <w:hideMark/>
          </w:tcPr>
          <w:p w:rsidR="006546E5" w:rsidRPr="004E14E7" w:rsidRDefault="00AD0019" w:rsidP="003345AA">
            <w:pPr>
              <w:suppressAutoHyphens/>
              <w:spacing w:after="0"/>
              <w:rPr>
                <w:rFonts w:ascii="Times New Roman" w:hAnsi="Times New Roman"/>
                <w:szCs w:val="22"/>
                <w:lang w:eastAsia="cs-CZ"/>
              </w:rPr>
            </w:pPr>
            <w:r w:rsidRPr="00AD0019">
              <w:rPr>
                <w:rFonts w:ascii="Times New Roman" w:hAnsi="Times New Roman" w:cs="Times New Roman"/>
                <w:szCs w:val="22"/>
              </w:rPr>
              <w:t>MŠVVŠ SR</w:t>
            </w:r>
            <w:r>
              <w:rPr>
                <w:rFonts w:ascii="Times New Roman" w:hAnsi="Times New Roman" w:cs="Times New Roman"/>
                <w:szCs w:val="22"/>
              </w:rPr>
              <w:t xml:space="preserve"> </w:t>
            </w:r>
            <w:r w:rsidR="006546E5" w:rsidRPr="001973D7">
              <w:rPr>
                <w:rFonts w:ascii="Times New Roman" w:hAnsi="Times New Roman" w:cs="Times New Roman"/>
                <w:szCs w:val="22"/>
              </w:rPr>
              <w:t>v spolupráci s</w:t>
            </w:r>
            <w:r w:rsidR="006546E5">
              <w:rPr>
                <w:rFonts w:ascii="Times New Roman" w:hAnsi="Times New Roman" w:cs="Times New Roman"/>
                <w:szCs w:val="22"/>
              </w:rPr>
              <w:t> </w:t>
            </w:r>
            <w:r w:rsidR="006546E5" w:rsidRPr="001973D7">
              <w:rPr>
                <w:rFonts w:ascii="Times New Roman" w:hAnsi="Times New Roman" w:cs="Times New Roman"/>
                <w:szCs w:val="22"/>
              </w:rPr>
              <w:t>M</w:t>
            </w:r>
            <w:r w:rsidR="006546E5">
              <w:rPr>
                <w:rFonts w:ascii="Times New Roman" w:hAnsi="Times New Roman" w:cs="Times New Roman"/>
                <w:szCs w:val="22"/>
              </w:rPr>
              <w:t>PSVR SR</w:t>
            </w:r>
            <w:r w:rsidR="003345AA">
              <w:rPr>
                <w:rFonts w:ascii="Times New Roman" w:hAnsi="Times New Roman" w:cs="Times New Roman"/>
                <w:szCs w:val="22"/>
              </w:rPr>
              <w:t xml:space="preserve"> (aliancia sektorových rád)</w:t>
            </w:r>
          </w:p>
        </w:tc>
      </w:tr>
      <w:tr w:rsidR="006546E5" w:rsidRPr="004E14E7" w:rsidTr="111B2444">
        <w:tc>
          <w:tcPr>
            <w:tcW w:w="1979" w:type="dxa"/>
            <w:hideMark/>
          </w:tcPr>
          <w:p w:rsidR="006546E5" w:rsidRPr="004E14E7" w:rsidRDefault="00E24455" w:rsidP="003345AA">
            <w:pPr>
              <w:suppressAutoHyphens/>
              <w:spacing w:after="0"/>
              <w:rPr>
                <w:rFonts w:ascii="Times New Roman" w:hAnsi="Times New Roman"/>
                <w:b/>
                <w:szCs w:val="22"/>
                <w:lang w:eastAsia="cs-CZ"/>
              </w:rPr>
            </w:pPr>
            <w:r>
              <w:rPr>
                <w:rFonts w:ascii="Times New Roman" w:hAnsi="Times New Roman"/>
                <w:b/>
                <w:szCs w:val="22"/>
              </w:rPr>
              <w:t>Termín / Obdobie/ Realizácia opatrenia</w:t>
            </w:r>
          </w:p>
        </w:tc>
        <w:tc>
          <w:tcPr>
            <w:tcW w:w="7077" w:type="dxa"/>
            <w:hideMark/>
          </w:tcPr>
          <w:p w:rsidR="006546E5" w:rsidRPr="004E14E7" w:rsidRDefault="006546E5" w:rsidP="0077755F">
            <w:pPr>
              <w:suppressAutoHyphens/>
              <w:spacing w:after="0"/>
              <w:rPr>
                <w:rFonts w:ascii="Times New Roman" w:hAnsi="Times New Roman"/>
                <w:lang w:eastAsia="cs-CZ"/>
              </w:rPr>
            </w:pPr>
            <w:r w:rsidRPr="2F9CE753">
              <w:rPr>
                <w:rFonts w:ascii="Times New Roman" w:hAnsi="Times New Roman"/>
                <w:lang w:eastAsia="cs-CZ"/>
              </w:rPr>
              <w:t>3</w:t>
            </w:r>
            <w:r w:rsidR="003345AA">
              <w:rPr>
                <w:rFonts w:ascii="Times New Roman" w:hAnsi="Times New Roman"/>
                <w:lang w:eastAsia="cs-CZ"/>
              </w:rPr>
              <w:t>1</w:t>
            </w:r>
            <w:r w:rsidRPr="2F9CE753">
              <w:rPr>
                <w:rFonts w:ascii="Times New Roman" w:hAnsi="Times New Roman"/>
                <w:lang w:eastAsia="cs-CZ"/>
              </w:rPr>
              <w:t>.</w:t>
            </w:r>
            <w:r>
              <w:rPr>
                <w:rFonts w:ascii="Times New Roman" w:hAnsi="Times New Roman"/>
                <w:lang w:eastAsia="cs-CZ"/>
              </w:rPr>
              <w:t xml:space="preserve"> </w:t>
            </w:r>
            <w:r w:rsidR="003345AA">
              <w:rPr>
                <w:rFonts w:ascii="Times New Roman" w:hAnsi="Times New Roman"/>
                <w:lang w:eastAsia="cs-CZ"/>
              </w:rPr>
              <w:t>12</w:t>
            </w:r>
            <w:r>
              <w:rPr>
                <w:rFonts w:ascii="Times New Roman" w:hAnsi="Times New Roman"/>
                <w:lang w:eastAsia="cs-CZ"/>
              </w:rPr>
              <w:t>. 2020</w:t>
            </w:r>
            <w:r w:rsidR="0077755F">
              <w:rPr>
                <w:rFonts w:ascii="Times New Roman" w:hAnsi="Times New Roman"/>
                <w:lang w:eastAsia="cs-CZ"/>
              </w:rPr>
              <w:t xml:space="preserve"> </w:t>
            </w:r>
            <w:r w:rsidR="0077755F">
              <w:rPr>
                <w:rFonts w:ascii="Times New Roman" w:hAnsi="Times New Roman"/>
                <w:szCs w:val="22"/>
                <w:lang w:eastAsia="cs-CZ"/>
              </w:rPr>
              <w:t>Opatrenie sa už začalo realizovať.</w:t>
            </w:r>
          </w:p>
        </w:tc>
      </w:tr>
      <w:tr w:rsidR="006546E5" w:rsidRPr="004E14E7" w:rsidTr="111B2444">
        <w:tc>
          <w:tcPr>
            <w:tcW w:w="1979" w:type="dxa"/>
          </w:tcPr>
          <w:p w:rsidR="006546E5" w:rsidRPr="004E14E7" w:rsidRDefault="006546E5" w:rsidP="003345AA">
            <w:pPr>
              <w:suppressAutoHyphens/>
              <w:spacing w:after="0"/>
              <w:rPr>
                <w:rFonts w:ascii="Times New Roman" w:hAnsi="Times New Roman"/>
                <w:b/>
                <w:szCs w:val="22"/>
              </w:rPr>
            </w:pPr>
            <w:r w:rsidRPr="004E14E7">
              <w:rPr>
                <w:rFonts w:ascii="Times New Roman" w:hAnsi="Times New Roman"/>
                <w:b/>
                <w:szCs w:val="22"/>
              </w:rPr>
              <w:t>Zdroj financovania</w:t>
            </w:r>
          </w:p>
        </w:tc>
        <w:tc>
          <w:tcPr>
            <w:tcW w:w="7077" w:type="dxa"/>
          </w:tcPr>
          <w:p w:rsidR="006546E5" w:rsidRPr="004E14E7" w:rsidRDefault="006546E5" w:rsidP="003345AA">
            <w:pPr>
              <w:suppressAutoHyphens/>
              <w:spacing w:after="0"/>
              <w:rPr>
                <w:rFonts w:ascii="Times New Roman" w:hAnsi="Times New Roman"/>
                <w:szCs w:val="22"/>
                <w:lang w:eastAsia="cs-CZ"/>
              </w:rPr>
            </w:pPr>
            <w:r>
              <w:rPr>
                <w:rFonts w:ascii="Times New Roman" w:hAnsi="Times New Roman"/>
                <w:szCs w:val="22"/>
                <w:lang w:eastAsia="cs-CZ"/>
              </w:rPr>
              <w:t>štátny rozpočet</w:t>
            </w:r>
          </w:p>
        </w:tc>
      </w:tr>
      <w:tr w:rsidR="00E24455" w:rsidRPr="004E14E7" w:rsidTr="111B2444">
        <w:tc>
          <w:tcPr>
            <w:tcW w:w="1979" w:type="dxa"/>
          </w:tcPr>
          <w:p w:rsidR="00E24455" w:rsidRPr="00E24455" w:rsidRDefault="00E24455" w:rsidP="003345AA">
            <w:pPr>
              <w:suppressAutoHyphens/>
              <w:spacing w:after="0"/>
              <w:rPr>
                <w:rFonts w:ascii="Times New Roman" w:hAnsi="Times New Roman"/>
                <w:b/>
                <w:szCs w:val="22"/>
                <w:highlight w:val="yellow"/>
              </w:rPr>
            </w:pPr>
            <w:r w:rsidRPr="00E24455">
              <w:rPr>
                <w:rFonts w:ascii="Times New Roman" w:hAnsi="Times New Roman"/>
                <w:b/>
                <w:szCs w:val="22"/>
                <w:highlight w:val="yellow"/>
              </w:rPr>
              <w:t xml:space="preserve">Hlavný očakávaný výstup </w:t>
            </w:r>
          </w:p>
        </w:tc>
        <w:tc>
          <w:tcPr>
            <w:tcW w:w="7077" w:type="dxa"/>
          </w:tcPr>
          <w:p w:rsidR="00E24455" w:rsidRPr="00E24455" w:rsidRDefault="00E24455" w:rsidP="003345AA">
            <w:pPr>
              <w:suppressAutoHyphens/>
              <w:spacing w:after="0"/>
              <w:rPr>
                <w:rFonts w:ascii="Times New Roman" w:hAnsi="Times New Roman"/>
                <w:szCs w:val="22"/>
                <w:highlight w:val="yellow"/>
                <w:lang w:eastAsia="cs-CZ"/>
              </w:rPr>
            </w:pPr>
          </w:p>
        </w:tc>
      </w:tr>
      <w:tr w:rsidR="00E24455" w:rsidRPr="004E14E7" w:rsidTr="111B2444">
        <w:tc>
          <w:tcPr>
            <w:tcW w:w="1979" w:type="dxa"/>
          </w:tcPr>
          <w:p w:rsidR="00E24455" w:rsidRPr="004E14E7" w:rsidRDefault="00C04E30" w:rsidP="003345AA">
            <w:pPr>
              <w:suppressAutoHyphens/>
              <w:spacing w:after="0"/>
              <w:rPr>
                <w:rFonts w:ascii="Times New Roman" w:hAnsi="Times New Roman"/>
                <w:b/>
                <w:szCs w:val="22"/>
              </w:rPr>
            </w:pPr>
            <w:r>
              <w:rPr>
                <w:rFonts w:ascii="Times New Roman" w:hAnsi="Times New Roman"/>
                <w:b/>
                <w:szCs w:val="22"/>
              </w:rPr>
              <w:t>Referencia</w:t>
            </w:r>
          </w:p>
        </w:tc>
        <w:tc>
          <w:tcPr>
            <w:tcW w:w="7077" w:type="dxa"/>
          </w:tcPr>
          <w:p w:rsidR="00E24455" w:rsidRDefault="00E24455" w:rsidP="003345AA">
            <w:pPr>
              <w:suppressAutoHyphens/>
              <w:spacing w:after="0"/>
              <w:rPr>
                <w:rFonts w:ascii="Times New Roman" w:hAnsi="Times New Roman"/>
                <w:szCs w:val="22"/>
                <w:lang w:eastAsia="cs-CZ"/>
              </w:rPr>
            </w:pPr>
            <w:r>
              <w:rPr>
                <w:rFonts w:ascii="Times New Roman" w:hAnsi="Times New Roman"/>
                <w:szCs w:val="22"/>
                <w:lang w:eastAsia="cs-CZ"/>
              </w:rPr>
              <w:t>Akčný plán inteligentného priemyslu SR</w:t>
            </w:r>
          </w:p>
        </w:tc>
      </w:tr>
      <w:tr w:rsidR="00E24455" w:rsidRPr="004E14E7" w:rsidTr="111B2444">
        <w:tc>
          <w:tcPr>
            <w:tcW w:w="1979" w:type="dxa"/>
          </w:tcPr>
          <w:p w:rsidR="00E24455" w:rsidRPr="004E14E7" w:rsidRDefault="00E24455" w:rsidP="003345AA">
            <w:pPr>
              <w:suppressAutoHyphens/>
              <w:spacing w:after="0"/>
              <w:rPr>
                <w:rFonts w:ascii="Times New Roman" w:hAnsi="Times New Roman"/>
                <w:b/>
                <w:szCs w:val="22"/>
              </w:rPr>
            </w:pPr>
            <w:r>
              <w:rPr>
                <w:rFonts w:ascii="Times New Roman" w:hAnsi="Times New Roman"/>
                <w:b/>
                <w:szCs w:val="22"/>
              </w:rPr>
              <w:t xml:space="preserve">Závislosť od iných opatrení AP </w:t>
            </w:r>
          </w:p>
        </w:tc>
        <w:tc>
          <w:tcPr>
            <w:tcW w:w="7077" w:type="dxa"/>
          </w:tcPr>
          <w:p w:rsidR="00E24455" w:rsidRDefault="00E24455" w:rsidP="003345AA">
            <w:pPr>
              <w:suppressAutoHyphens/>
              <w:spacing w:after="0"/>
              <w:rPr>
                <w:rFonts w:ascii="Times New Roman" w:hAnsi="Times New Roman"/>
                <w:szCs w:val="22"/>
                <w:lang w:eastAsia="cs-CZ"/>
              </w:rPr>
            </w:pPr>
            <w:r>
              <w:rPr>
                <w:rFonts w:ascii="Times New Roman" w:hAnsi="Times New Roman"/>
                <w:szCs w:val="22"/>
                <w:lang w:eastAsia="cs-CZ"/>
              </w:rPr>
              <w:t xml:space="preserve">1.1.1 </w:t>
            </w:r>
          </w:p>
        </w:tc>
      </w:tr>
    </w:tbl>
    <w:p w:rsidR="1EBBA17F" w:rsidRPr="00937EF6" w:rsidRDefault="1EBBA17F" w:rsidP="007F2B62">
      <w:pPr>
        <w:pStyle w:val="Nadpis5"/>
        <w:rPr>
          <w:color w:val="auto"/>
        </w:rPr>
      </w:pPr>
      <w:r w:rsidRPr="00937EF6">
        <w:rPr>
          <w:color w:val="auto"/>
        </w:rPr>
        <w:t>1.1.</w:t>
      </w:r>
      <w:r w:rsidR="001662C8" w:rsidRPr="00937EF6">
        <w:rPr>
          <w:color w:val="auto"/>
        </w:rPr>
        <w:t>3</w:t>
      </w:r>
      <w:r w:rsidR="007F2B62" w:rsidRPr="00937EF6">
        <w:rPr>
          <w:color w:val="auto"/>
        </w:rPr>
        <w:t xml:space="preserve"> </w:t>
      </w:r>
      <w:r w:rsidRPr="00937EF6">
        <w:rPr>
          <w:color w:val="auto"/>
        </w:rPr>
        <w:t xml:space="preserve">Celoživotné vzdelávanie – komplexná systémová zmena, </w:t>
      </w:r>
      <w:r w:rsidR="00775D66" w:rsidRPr="00937EF6">
        <w:rPr>
          <w:color w:val="auto"/>
        </w:rPr>
        <w:t>s</w:t>
      </w:r>
      <w:r w:rsidRPr="00937EF6">
        <w:rPr>
          <w:color w:val="auto"/>
        </w:rPr>
        <w:t>tratégia a implementácia legislatívnych opatrení</w:t>
      </w:r>
    </w:p>
    <w:tbl>
      <w:tblPr>
        <w:tblStyle w:val="Mriekatabuky"/>
        <w:tblW w:w="0" w:type="auto"/>
        <w:tblLook w:val="00A0" w:firstRow="1" w:lastRow="0" w:firstColumn="1" w:lastColumn="0" w:noHBand="0" w:noVBand="0"/>
      </w:tblPr>
      <w:tblGrid>
        <w:gridCol w:w="1979"/>
        <w:gridCol w:w="7077"/>
      </w:tblGrid>
      <w:tr w:rsidR="006546E5" w:rsidRPr="004E14E7" w:rsidTr="111B2444">
        <w:tc>
          <w:tcPr>
            <w:tcW w:w="1979" w:type="dxa"/>
            <w:hideMark/>
          </w:tcPr>
          <w:p w:rsidR="006546E5" w:rsidRPr="004E14E7" w:rsidRDefault="006546E5" w:rsidP="003345AA">
            <w:pPr>
              <w:suppressAutoHyphens/>
              <w:spacing w:after="0"/>
              <w:rPr>
                <w:rFonts w:ascii="Times New Roman" w:hAnsi="Times New Roman"/>
                <w:b/>
                <w:szCs w:val="22"/>
                <w:lang w:eastAsia="cs-CZ"/>
              </w:rPr>
            </w:pPr>
            <w:r w:rsidRPr="004E14E7">
              <w:rPr>
                <w:rFonts w:ascii="Times New Roman" w:hAnsi="Times New Roman"/>
                <w:b/>
                <w:szCs w:val="22"/>
              </w:rPr>
              <w:t>Opis opatrenia</w:t>
            </w:r>
          </w:p>
        </w:tc>
        <w:tc>
          <w:tcPr>
            <w:tcW w:w="7077" w:type="dxa"/>
          </w:tcPr>
          <w:p w:rsidR="007F2B62" w:rsidRPr="00641739" w:rsidRDefault="111B2444" w:rsidP="111B2444">
            <w:r>
              <w:t>Opatren</w:t>
            </w:r>
            <w:r w:rsidR="00C20B65">
              <w:t xml:space="preserve">ie rozširuje opatrenie č. 9 </w:t>
            </w:r>
            <w:r>
              <w:t xml:space="preserve">kapitoly </w:t>
            </w:r>
            <w:r w:rsidR="00C20B65">
              <w:t>3</w:t>
            </w:r>
            <w:r w:rsidR="00050B24">
              <w:t>.3</w:t>
            </w:r>
            <w:r w:rsidR="00C20B65">
              <w:t xml:space="preserve"> </w:t>
            </w:r>
            <w:r>
              <w:t xml:space="preserve">Akčného plánu inteligentného priemyslu </w:t>
            </w:r>
            <w:r w:rsidR="008E4E35">
              <w:t xml:space="preserve">SR </w:t>
            </w:r>
            <w:r>
              <w:t>na celú digitálnu ekonomiku, ako aj spoločnosť. Pre modernú digitálnu ekonomiku je absolútne nevyhnutná potreba reagovať na nové</w:t>
            </w:r>
            <w:r w:rsidR="00BD1D2A">
              <w:t xml:space="preserve"> kvalifikácie. To je možné len</w:t>
            </w:r>
            <w:r>
              <w:t xml:space="preserve"> v spolupráci so zamestnávateľmi, pričom je dôležité: </w:t>
            </w:r>
          </w:p>
          <w:p w:rsidR="007F2B62" w:rsidRPr="007F2B62" w:rsidRDefault="007F2B62" w:rsidP="00C63307">
            <w:pPr>
              <w:pStyle w:val="Odsekzoznamu"/>
              <w:numPr>
                <w:ilvl w:val="0"/>
                <w:numId w:val="19"/>
              </w:numPr>
              <w:rPr>
                <w:rFonts w:eastAsia="Malgun Gothic"/>
              </w:rPr>
            </w:pPr>
            <w:r w:rsidRPr="007F2B62">
              <w:rPr>
                <w:rFonts w:eastAsia="Malgun Gothic"/>
              </w:rPr>
              <w:t xml:space="preserve">Zabezpečiť efektívnu koordináciu subjektov pôsobiacich v systéme celoživotného vzdelávania prostredníctvom motivačných prvkov. </w:t>
            </w:r>
          </w:p>
          <w:p w:rsidR="007F2B62" w:rsidRPr="007F2B62" w:rsidRDefault="007F2B62" w:rsidP="00C63307">
            <w:pPr>
              <w:pStyle w:val="Odsekzoznamu"/>
              <w:numPr>
                <w:ilvl w:val="0"/>
                <w:numId w:val="19"/>
              </w:numPr>
              <w:rPr>
                <w:rFonts w:eastAsia="Malgun Gothic"/>
              </w:rPr>
            </w:pPr>
            <w:r w:rsidRPr="007F2B62">
              <w:rPr>
                <w:rFonts w:eastAsia="Malgun Gothic"/>
              </w:rPr>
              <w:t>Nastaviť viaczdrojové financovanie (kombinácia súkromných a verejných zdrojov)</w:t>
            </w:r>
            <w:r w:rsidR="003F1191">
              <w:rPr>
                <w:rFonts w:eastAsia="Malgun Gothic"/>
              </w:rPr>
              <w:t xml:space="preserve"> </w:t>
            </w:r>
            <w:r w:rsidRPr="007F2B62">
              <w:rPr>
                <w:rFonts w:eastAsia="Malgun Gothic"/>
              </w:rPr>
              <w:t>systému celoživotného vzdelávania a zároveň umožniť rozhodovanie o použití finančných prostr</w:t>
            </w:r>
            <w:r w:rsidR="00AF22E8">
              <w:rPr>
                <w:rFonts w:eastAsia="Malgun Gothic"/>
              </w:rPr>
              <w:t>iedkov v kompetencii tých, ktorých</w:t>
            </w:r>
            <w:r w:rsidRPr="007F2B62">
              <w:rPr>
                <w:rFonts w:eastAsia="Malgun Gothic"/>
              </w:rPr>
              <w:t xml:space="preserve"> sa priamo dotýka – zamestnanec, nezamestnaný, ktorý sa chce zamestnať na základe získania nových zručností, zamestnávateľ. Využiť nástroje</w:t>
            </w:r>
            <w:r w:rsidR="003F1191">
              <w:rPr>
                <w:rFonts w:eastAsia="Malgun Gothic"/>
              </w:rPr>
              <w:t>,</w:t>
            </w:r>
            <w:r w:rsidRPr="007F2B62">
              <w:rPr>
                <w:rFonts w:eastAsia="Malgun Gothic"/>
              </w:rPr>
              <w:t xml:space="preserve"> ako sú osobné účty alebo vzdelávacie </w:t>
            </w:r>
            <w:r>
              <w:rPr>
                <w:rFonts w:eastAsia="Malgun Gothic"/>
              </w:rPr>
              <w:t>poukážky</w:t>
            </w:r>
            <w:r w:rsidRPr="007F2B62">
              <w:rPr>
                <w:rFonts w:eastAsia="Malgun Gothic"/>
              </w:rPr>
              <w:t xml:space="preserve">. </w:t>
            </w:r>
          </w:p>
          <w:p w:rsidR="007F2B62" w:rsidRPr="007F2B62" w:rsidRDefault="00AF22E8" w:rsidP="00C63307">
            <w:pPr>
              <w:pStyle w:val="Odsekzoznamu"/>
              <w:numPr>
                <w:ilvl w:val="0"/>
                <w:numId w:val="19"/>
              </w:numPr>
              <w:rPr>
                <w:rFonts w:eastAsia="Malgun Gothic"/>
              </w:rPr>
            </w:pPr>
            <w:r>
              <w:rPr>
                <w:rFonts w:eastAsia="Malgun Gothic"/>
              </w:rPr>
              <w:t>Zohľadniť nové požiadav</w:t>
            </w:r>
            <w:r w:rsidR="007F2B62" w:rsidRPr="007F2B62">
              <w:rPr>
                <w:rFonts w:eastAsia="Malgun Gothic"/>
              </w:rPr>
              <w:t>k</w:t>
            </w:r>
            <w:r>
              <w:rPr>
                <w:rFonts w:eastAsia="Malgun Gothic"/>
              </w:rPr>
              <w:t>y</w:t>
            </w:r>
            <w:r w:rsidR="007F2B62" w:rsidRPr="007F2B62">
              <w:rPr>
                <w:rFonts w:eastAsia="Malgun Gothic"/>
              </w:rPr>
              <w:t xml:space="preserve"> trhu práce spojených s rozvojom digitálnych technológií v Národnej sústave povolaní a jej rozpracovanie na budúce povolania. </w:t>
            </w:r>
          </w:p>
          <w:p w:rsidR="007F2B62" w:rsidRPr="007F2B62" w:rsidRDefault="00261CC7" w:rsidP="00C63307">
            <w:pPr>
              <w:pStyle w:val="Odsekzoznamu"/>
              <w:numPr>
                <w:ilvl w:val="0"/>
                <w:numId w:val="19"/>
              </w:numPr>
            </w:pPr>
            <w:r>
              <w:t>Podporiť v</w:t>
            </w:r>
            <w:r w:rsidR="007F2B62" w:rsidRPr="007F2B62">
              <w:t>zdelávanie, tréning a transfer poznatkov – rozvoj praktických a nových vysokošpecializovaných zručností absolventov a pracovníkov hlavne z priemyselnej praxe.</w:t>
            </w:r>
          </w:p>
          <w:p w:rsidR="007F2B62" w:rsidRDefault="007F2B62" w:rsidP="00C63307">
            <w:pPr>
              <w:pStyle w:val="Odsekzoznamu"/>
              <w:numPr>
                <w:ilvl w:val="0"/>
                <w:numId w:val="19"/>
              </w:numPr>
            </w:pPr>
            <w:r w:rsidRPr="007F2B62">
              <w:t>Pripraviť a zaviesť a v spolupráci s vysokými školami a s Ústredím práce, sociálnych vecí a rodiny realizovať systémové opatrenie prostredníctvom nových národných projektov ako „Vzdelávanie uchádzačov o zamestnanie“ a „Vzdelávanie mladých uchádzačov o zamestnanie“ a iných cielených školení zabezpečujúcich rozvoj ľudských zdrojov, ich kompetencií pre potreby trhu práce pri lepšom zohľadnení individuálnych potrieb jednotlivcov reagujúc na ponuky trhu vzdelávania v prepojení na dopyt trh</w:t>
            </w:r>
            <w:r w:rsidR="00261CC7">
              <w:t xml:space="preserve">u práce, </w:t>
            </w:r>
          </w:p>
          <w:p w:rsidR="00261CC7" w:rsidRPr="00261CC7" w:rsidRDefault="00261CC7" w:rsidP="00C63307">
            <w:pPr>
              <w:pStyle w:val="Odsekzoznamu"/>
              <w:numPr>
                <w:ilvl w:val="0"/>
                <w:numId w:val="19"/>
              </w:numPr>
              <w:rPr>
                <w:szCs w:val="22"/>
              </w:rPr>
            </w:pPr>
            <w:r w:rsidRPr="00261CC7">
              <w:rPr>
                <w:rFonts w:ascii="Times" w:hAnsi="Times" w:cs="Times"/>
                <w:szCs w:val="22"/>
              </w:rPr>
              <w:t xml:space="preserve">Zvyšovať digitálne zručností a kompetencie u tých, ktorí sú zamestnaní. </w:t>
            </w:r>
          </w:p>
          <w:p w:rsidR="006546E5" w:rsidRPr="006546E5" w:rsidRDefault="111B2444" w:rsidP="00C20B65">
            <w:pPr>
              <w:spacing w:after="0"/>
              <w:rPr>
                <w:rFonts w:eastAsia="Malgun Gothic"/>
              </w:rPr>
            </w:pPr>
            <w:r>
              <w:t>Ide predovšetkým o podporu motivácie vzdelávať sa a rozvíjať svoje znalosti a zručnosti a v prípade potreby o ochotu zmeniť pôvodnú kvalifikáciu nadobudnutú počas prípravy na povolanie v školskom systéme, t. j. o ochotu rekvalifikovať sa, ak si to situácia na trhu práce vyžaduje.</w:t>
            </w:r>
          </w:p>
        </w:tc>
      </w:tr>
      <w:tr w:rsidR="007F2B62" w:rsidRPr="004E14E7" w:rsidTr="111B2444">
        <w:tc>
          <w:tcPr>
            <w:tcW w:w="1979" w:type="dxa"/>
            <w:hideMark/>
          </w:tcPr>
          <w:p w:rsidR="007F2B62" w:rsidRPr="004E14E7" w:rsidRDefault="007F2B62" w:rsidP="007F2B62">
            <w:pPr>
              <w:suppressAutoHyphens/>
              <w:spacing w:after="0"/>
              <w:rPr>
                <w:rFonts w:ascii="Times New Roman" w:hAnsi="Times New Roman"/>
                <w:b/>
                <w:szCs w:val="22"/>
                <w:lang w:eastAsia="cs-CZ"/>
              </w:rPr>
            </w:pPr>
            <w:r w:rsidRPr="004E14E7">
              <w:rPr>
                <w:rFonts w:ascii="Times New Roman" w:hAnsi="Times New Roman"/>
                <w:b/>
                <w:szCs w:val="22"/>
              </w:rPr>
              <w:t>Zodpovedný</w:t>
            </w:r>
          </w:p>
        </w:tc>
        <w:tc>
          <w:tcPr>
            <w:tcW w:w="7077" w:type="dxa"/>
          </w:tcPr>
          <w:p w:rsidR="007F2B62" w:rsidRPr="004E14E7" w:rsidRDefault="007F2B62" w:rsidP="007F2B62">
            <w:pPr>
              <w:suppressAutoHyphens/>
              <w:spacing w:after="0"/>
              <w:rPr>
                <w:rFonts w:ascii="Times New Roman" w:hAnsi="Times New Roman"/>
                <w:szCs w:val="22"/>
                <w:lang w:eastAsia="cs-CZ"/>
              </w:rPr>
            </w:pPr>
            <w:r w:rsidRPr="001973D7">
              <w:rPr>
                <w:rFonts w:ascii="Times New Roman" w:hAnsi="Times New Roman" w:cs="Times New Roman"/>
                <w:szCs w:val="22"/>
              </w:rPr>
              <w:t>M</w:t>
            </w:r>
            <w:r>
              <w:rPr>
                <w:rFonts w:ascii="Times New Roman" w:hAnsi="Times New Roman" w:cs="Times New Roman"/>
                <w:szCs w:val="22"/>
              </w:rPr>
              <w:t>ŠVVŠ</w:t>
            </w:r>
            <w:r w:rsidRPr="001973D7">
              <w:rPr>
                <w:rFonts w:ascii="Times New Roman" w:hAnsi="Times New Roman" w:cs="Times New Roman"/>
                <w:szCs w:val="22"/>
              </w:rPr>
              <w:t xml:space="preserve"> </w:t>
            </w:r>
            <w:r>
              <w:rPr>
                <w:rFonts w:ascii="Times New Roman" w:hAnsi="Times New Roman" w:cs="Times New Roman"/>
                <w:szCs w:val="22"/>
              </w:rPr>
              <w:t xml:space="preserve">SR </w:t>
            </w:r>
            <w:r w:rsidRPr="001973D7">
              <w:rPr>
                <w:rFonts w:ascii="Times New Roman" w:hAnsi="Times New Roman" w:cs="Times New Roman"/>
                <w:szCs w:val="22"/>
              </w:rPr>
              <w:t>v spolupráci s</w:t>
            </w:r>
            <w:r>
              <w:rPr>
                <w:rFonts w:ascii="Times New Roman" w:hAnsi="Times New Roman" w:cs="Times New Roman"/>
                <w:szCs w:val="22"/>
              </w:rPr>
              <w:t> </w:t>
            </w:r>
            <w:r w:rsidRPr="001973D7">
              <w:rPr>
                <w:rFonts w:ascii="Times New Roman" w:hAnsi="Times New Roman" w:cs="Times New Roman"/>
                <w:szCs w:val="22"/>
              </w:rPr>
              <w:t>M</w:t>
            </w:r>
            <w:r>
              <w:rPr>
                <w:rFonts w:ascii="Times New Roman" w:hAnsi="Times New Roman" w:cs="Times New Roman"/>
                <w:szCs w:val="22"/>
              </w:rPr>
              <w:t>PSVR SR (Aliancia sektorových rád)</w:t>
            </w:r>
          </w:p>
        </w:tc>
      </w:tr>
      <w:tr w:rsidR="007F2B62" w:rsidRPr="004E14E7" w:rsidTr="111B2444">
        <w:tc>
          <w:tcPr>
            <w:tcW w:w="1979" w:type="dxa"/>
            <w:hideMark/>
          </w:tcPr>
          <w:p w:rsidR="007F2B62" w:rsidRPr="004E14E7" w:rsidRDefault="00E24455" w:rsidP="007F2B62">
            <w:pPr>
              <w:suppressAutoHyphens/>
              <w:spacing w:after="0"/>
              <w:rPr>
                <w:rFonts w:ascii="Times New Roman" w:hAnsi="Times New Roman"/>
                <w:b/>
                <w:szCs w:val="22"/>
                <w:lang w:eastAsia="cs-CZ"/>
              </w:rPr>
            </w:pPr>
            <w:r>
              <w:rPr>
                <w:rFonts w:ascii="Times New Roman" w:hAnsi="Times New Roman"/>
                <w:b/>
                <w:szCs w:val="22"/>
              </w:rPr>
              <w:t>Termín / Obdobie/ Realizácia opatrenia</w:t>
            </w:r>
          </w:p>
        </w:tc>
        <w:tc>
          <w:tcPr>
            <w:tcW w:w="7077" w:type="dxa"/>
          </w:tcPr>
          <w:p w:rsidR="007F2B62" w:rsidRPr="009B4D13" w:rsidRDefault="007F2B62" w:rsidP="007F2B62">
            <w:pPr>
              <w:suppressAutoHyphens/>
              <w:spacing w:after="0"/>
              <w:rPr>
                <w:rFonts w:ascii="Times New Roman" w:hAnsi="Times New Roman"/>
                <w:lang w:eastAsia="cs-CZ"/>
              </w:rPr>
            </w:pPr>
            <w:r w:rsidRPr="009B4D13">
              <w:rPr>
                <w:szCs w:val="22"/>
              </w:rPr>
              <w:t>31. 12. 2019</w:t>
            </w:r>
            <w:r w:rsidR="0077755F">
              <w:rPr>
                <w:szCs w:val="22"/>
              </w:rPr>
              <w:t xml:space="preserve"> </w:t>
            </w:r>
            <w:r w:rsidR="0077755F">
              <w:rPr>
                <w:rFonts w:ascii="Times New Roman" w:hAnsi="Times New Roman"/>
                <w:szCs w:val="22"/>
                <w:lang w:eastAsia="cs-CZ"/>
              </w:rPr>
              <w:t>Opatrenie sa už začalo realizovať.</w:t>
            </w:r>
          </w:p>
        </w:tc>
      </w:tr>
      <w:tr w:rsidR="007F2B62" w:rsidRPr="004E14E7" w:rsidTr="111B2444">
        <w:tc>
          <w:tcPr>
            <w:tcW w:w="1979" w:type="dxa"/>
          </w:tcPr>
          <w:p w:rsidR="007F2B62" w:rsidRPr="004E14E7" w:rsidRDefault="007F2B62" w:rsidP="007F2B62">
            <w:pPr>
              <w:suppressAutoHyphens/>
              <w:spacing w:after="0"/>
              <w:rPr>
                <w:rFonts w:ascii="Times New Roman" w:hAnsi="Times New Roman"/>
                <w:b/>
                <w:szCs w:val="22"/>
              </w:rPr>
            </w:pPr>
            <w:r w:rsidRPr="004E14E7">
              <w:rPr>
                <w:rFonts w:ascii="Times New Roman" w:hAnsi="Times New Roman"/>
                <w:b/>
                <w:szCs w:val="22"/>
              </w:rPr>
              <w:t>Zdroj financovania</w:t>
            </w:r>
          </w:p>
        </w:tc>
        <w:tc>
          <w:tcPr>
            <w:tcW w:w="7077" w:type="dxa"/>
          </w:tcPr>
          <w:p w:rsidR="007F2B62" w:rsidRPr="004E14E7" w:rsidRDefault="00AF099A" w:rsidP="007F2B62">
            <w:pPr>
              <w:suppressAutoHyphens/>
              <w:spacing w:after="0"/>
              <w:rPr>
                <w:rFonts w:ascii="Times New Roman" w:hAnsi="Times New Roman"/>
                <w:szCs w:val="22"/>
                <w:lang w:eastAsia="cs-CZ"/>
              </w:rPr>
            </w:pPr>
            <w:r>
              <w:rPr>
                <w:szCs w:val="22"/>
                <w:lang w:eastAsia="cs-CZ"/>
              </w:rPr>
              <w:t>š</w:t>
            </w:r>
            <w:r w:rsidR="007F2B62">
              <w:rPr>
                <w:szCs w:val="22"/>
                <w:lang w:eastAsia="cs-CZ"/>
              </w:rPr>
              <w:t>tátny rozpočet</w:t>
            </w:r>
          </w:p>
        </w:tc>
      </w:tr>
      <w:tr w:rsidR="00E24455" w:rsidRPr="004E14E7" w:rsidTr="111B2444">
        <w:tc>
          <w:tcPr>
            <w:tcW w:w="1979" w:type="dxa"/>
          </w:tcPr>
          <w:p w:rsidR="00E24455" w:rsidRPr="00E24455" w:rsidRDefault="00E24455" w:rsidP="007F2B62">
            <w:pPr>
              <w:suppressAutoHyphens/>
              <w:spacing w:after="0"/>
              <w:rPr>
                <w:rFonts w:ascii="Times New Roman" w:hAnsi="Times New Roman"/>
                <w:b/>
                <w:szCs w:val="22"/>
                <w:highlight w:val="yellow"/>
              </w:rPr>
            </w:pPr>
            <w:r w:rsidRPr="00E24455">
              <w:rPr>
                <w:rFonts w:ascii="Times New Roman" w:hAnsi="Times New Roman"/>
                <w:b/>
                <w:szCs w:val="22"/>
                <w:highlight w:val="yellow"/>
              </w:rPr>
              <w:t xml:space="preserve">Hlavný očakávaný výstup </w:t>
            </w:r>
          </w:p>
        </w:tc>
        <w:tc>
          <w:tcPr>
            <w:tcW w:w="7077" w:type="dxa"/>
          </w:tcPr>
          <w:p w:rsidR="00E24455" w:rsidRDefault="00E24455" w:rsidP="007F2B62">
            <w:pPr>
              <w:suppressAutoHyphens/>
              <w:spacing w:after="0"/>
              <w:rPr>
                <w:szCs w:val="22"/>
                <w:lang w:eastAsia="cs-CZ"/>
              </w:rPr>
            </w:pPr>
          </w:p>
        </w:tc>
      </w:tr>
      <w:tr w:rsidR="00E24455" w:rsidRPr="004E14E7" w:rsidTr="111B2444">
        <w:tc>
          <w:tcPr>
            <w:tcW w:w="1979" w:type="dxa"/>
          </w:tcPr>
          <w:p w:rsidR="00E24455" w:rsidRPr="004E14E7" w:rsidRDefault="00C04E30" w:rsidP="007F2B62">
            <w:pPr>
              <w:suppressAutoHyphens/>
              <w:spacing w:after="0"/>
              <w:rPr>
                <w:rFonts w:ascii="Times New Roman" w:hAnsi="Times New Roman"/>
                <w:b/>
                <w:szCs w:val="22"/>
              </w:rPr>
            </w:pPr>
            <w:r>
              <w:rPr>
                <w:rFonts w:ascii="Times New Roman" w:hAnsi="Times New Roman"/>
                <w:b/>
                <w:szCs w:val="22"/>
              </w:rPr>
              <w:t>Referencia</w:t>
            </w:r>
          </w:p>
        </w:tc>
        <w:tc>
          <w:tcPr>
            <w:tcW w:w="7077" w:type="dxa"/>
          </w:tcPr>
          <w:p w:rsidR="00E24455" w:rsidRDefault="00E24455" w:rsidP="007F2B62">
            <w:pPr>
              <w:suppressAutoHyphens/>
              <w:spacing w:after="0"/>
              <w:rPr>
                <w:szCs w:val="22"/>
                <w:lang w:eastAsia="cs-CZ"/>
              </w:rPr>
            </w:pPr>
            <w:r>
              <w:rPr>
                <w:szCs w:val="22"/>
                <w:lang w:eastAsia="cs-CZ"/>
              </w:rPr>
              <w:t xml:space="preserve">Akčný plán inteligentného priemyslu SR </w:t>
            </w:r>
          </w:p>
        </w:tc>
      </w:tr>
      <w:tr w:rsidR="00E24455" w:rsidRPr="004E14E7" w:rsidTr="111B2444">
        <w:tc>
          <w:tcPr>
            <w:tcW w:w="1979" w:type="dxa"/>
          </w:tcPr>
          <w:p w:rsidR="00E24455" w:rsidRPr="004E14E7" w:rsidRDefault="00E24455" w:rsidP="007F2B62">
            <w:pPr>
              <w:suppressAutoHyphens/>
              <w:spacing w:after="0"/>
              <w:rPr>
                <w:rFonts w:ascii="Times New Roman" w:hAnsi="Times New Roman"/>
                <w:b/>
                <w:szCs w:val="22"/>
              </w:rPr>
            </w:pPr>
            <w:r>
              <w:rPr>
                <w:rFonts w:ascii="Times New Roman" w:hAnsi="Times New Roman"/>
                <w:b/>
                <w:szCs w:val="22"/>
              </w:rPr>
              <w:t xml:space="preserve">Závislosť od iných opatrení AP </w:t>
            </w:r>
          </w:p>
        </w:tc>
        <w:tc>
          <w:tcPr>
            <w:tcW w:w="7077" w:type="dxa"/>
          </w:tcPr>
          <w:p w:rsidR="00E24455" w:rsidRDefault="00E24455" w:rsidP="007F2B62">
            <w:pPr>
              <w:suppressAutoHyphens/>
              <w:spacing w:after="0"/>
              <w:rPr>
                <w:szCs w:val="22"/>
                <w:lang w:eastAsia="cs-CZ"/>
              </w:rPr>
            </w:pPr>
            <w:r>
              <w:rPr>
                <w:szCs w:val="22"/>
                <w:lang w:eastAsia="cs-CZ"/>
              </w:rPr>
              <w:t xml:space="preserve">1.1.1 </w:t>
            </w:r>
          </w:p>
        </w:tc>
      </w:tr>
    </w:tbl>
    <w:p w:rsidR="004F743C" w:rsidRDefault="085187D0" w:rsidP="00A01DC1">
      <w:pPr>
        <w:pStyle w:val="Nadpis4"/>
      </w:pPr>
      <w:r>
        <w:t>Organizácia</w:t>
      </w:r>
    </w:p>
    <w:p w:rsidR="00025FCF" w:rsidRPr="00937EF6" w:rsidRDefault="085187D0" w:rsidP="00137EFD">
      <w:pPr>
        <w:pStyle w:val="Nadpis5"/>
        <w:spacing w:line="240" w:lineRule="auto"/>
        <w:rPr>
          <w:color w:val="auto"/>
        </w:rPr>
      </w:pPr>
      <w:r w:rsidRPr="00937EF6">
        <w:rPr>
          <w:color w:val="auto"/>
        </w:rPr>
        <w:t>1.1.</w:t>
      </w:r>
      <w:r w:rsidR="000372EC" w:rsidRPr="00937EF6">
        <w:rPr>
          <w:color w:val="auto"/>
        </w:rPr>
        <w:t>4</w:t>
      </w:r>
      <w:r w:rsidRPr="00937EF6">
        <w:rPr>
          <w:color w:val="auto"/>
        </w:rPr>
        <w:t xml:space="preserve"> Zriadime efektívny mechanizmus na boj proti dezinformáciám </w:t>
      </w:r>
    </w:p>
    <w:tbl>
      <w:tblPr>
        <w:tblStyle w:val="Mriekatabuky"/>
        <w:tblW w:w="0" w:type="auto"/>
        <w:tblLook w:val="00A0" w:firstRow="1" w:lastRow="0" w:firstColumn="1" w:lastColumn="0" w:noHBand="0" w:noVBand="0"/>
      </w:tblPr>
      <w:tblGrid>
        <w:gridCol w:w="1979"/>
        <w:gridCol w:w="7077"/>
      </w:tblGrid>
      <w:tr w:rsidR="00C75319" w:rsidRPr="004E14E7" w:rsidTr="111B2444">
        <w:tc>
          <w:tcPr>
            <w:tcW w:w="1979" w:type="dxa"/>
            <w:hideMark/>
          </w:tcPr>
          <w:p w:rsidR="00C75319" w:rsidRPr="004E14E7" w:rsidRDefault="00C75319" w:rsidP="00C75319">
            <w:pPr>
              <w:suppressAutoHyphens/>
              <w:spacing w:after="0"/>
              <w:rPr>
                <w:rFonts w:ascii="Times New Roman" w:hAnsi="Times New Roman"/>
                <w:b/>
                <w:szCs w:val="22"/>
                <w:lang w:eastAsia="cs-CZ"/>
              </w:rPr>
            </w:pPr>
            <w:r w:rsidRPr="004E14E7">
              <w:rPr>
                <w:rFonts w:ascii="Times New Roman" w:hAnsi="Times New Roman"/>
                <w:b/>
                <w:szCs w:val="22"/>
              </w:rPr>
              <w:t>Opis opatrenia</w:t>
            </w:r>
          </w:p>
        </w:tc>
        <w:tc>
          <w:tcPr>
            <w:tcW w:w="7077" w:type="dxa"/>
            <w:hideMark/>
          </w:tcPr>
          <w:p w:rsidR="0077755F" w:rsidRPr="0077755F" w:rsidRDefault="0077755F" w:rsidP="0077755F">
            <w:pPr>
              <w:rPr>
                <w:rFonts w:asciiTheme="majorHAnsi" w:hAnsiTheme="majorHAnsi" w:cstheme="majorHAnsi"/>
                <w:szCs w:val="22"/>
                <w:shd w:val="clear" w:color="auto" w:fill="auto"/>
              </w:rPr>
            </w:pPr>
            <w:r w:rsidRPr="0077755F">
              <w:rPr>
                <w:rFonts w:asciiTheme="majorHAnsi" w:hAnsiTheme="majorHAnsi" w:cstheme="majorHAnsi"/>
                <w:color w:val="000000"/>
                <w:szCs w:val="22"/>
              </w:rPr>
              <w:t xml:space="preserve">Zámerné, systematické a rozsiahle šírenie dezinformácií predstavuje jednu z najvážnejších a najakútnejších výziev pre európske demokracie a spoločnosti. V decembri 2018 Európska komisia predstavila </w:t>
            </w:r>
            <w:r w:rsidRPr="0077755F">
              <w:rPr>
                <w:rFonts w:asciiTheme="majorHAnsi" w:hAnsiTheme="majorHAnsi" w:cstheme="majorHAnsi"/>
                <w:i/>
                <w:iCs/>
                <w:color w:val="000000"/>
                <w:szCs w:val="22"/>
              </w:rPr>
              <w:t>Akčný plán boja proti dezinformáciám</w:t>
            </w:r>
            <w:r w:rsidRPr="0077755F">
              <w:rPr>
                <w:rFonts w:asciiTheme="majorHAnsi" w:hAnsiTheme="majorHAnsi" w:cstheme="majorHAnsi"/>
                <w:color w:val="000000"/>
                <w:szCs w:val="22"/>
              </w:rPr>
              <w:t xml:space="preserve">, ktorého hlavným cieľom je posilniť už existujúce, ako aj vybudovať nové mechanizmy na eliminovanie tohto nebezpečného fenoménu, vrátane aplikácií umelej inteligencie. </w:t>
            </w:r>
          </w:p>
          <w:p w:rsidR="0077755F" w:rsidRPr="0077755F" w:rsidRDefault="0077755F" w:rsidP="0077755F">
            <w:pPr>
              <w:rPr>
                <w:rFonts w:asciiTheme="majorHAnsi" w:hAnsiTheme="majorHAnsi" w:cstheme="majorHAnsi"/>
                <w:szCs w:val="22"/>
              </w:rPr>
            </w:pPr>
            <w:r w:rsidRPr="0077755F">
              <w:rPr>
                <w:rFonts w:asciiTheme="majorHAnsi" w:hAnsiTheme="majorHAnsi" w:cstheme="majorHAnsi"/>
                <w:color w:val="000000"/>
                <w:szCs w:val="22"/>
              </w:rPr>
              <w:t>V nadväznosti na to je nevyhnutné, aby Slovensko zaviedlo koordinovaný mechanizmus na posilnenie aktivít pre zvyšovanie celospoločenského povedomia o negatívnom vplyve dezinformácií a falošných správ, pre zvyšovanie mediálnej gramotnosti, aj na podporu nezávislých médií a kvalitnej žurnalistiky. Štát musí posilniť vlastné prostriedky a kapacity na boj proti dezinformáciám a spolupracovať so špecialistami z verejného, súkromného a občianskeho sektora pri odhaľovaní, analyzovaní a zverejňovaní dezinformačných kampaní vytvorením multidisciplinárnych tímov nezávislých overovateľov informácií a výskumných pracovníkov, ktorí budú odhaľovať dezinformačné kampane na sociálnych sieťach. Ministerstvo zahraničných vecí a európskych záležitostí SR ako prvý z ÚOŠS zriadilo v roku 2017 oddelenie strategickej komunikácie a jeho kľúčovou úlohou je a naďalej bude identifikovanie, monitorovanie a vyvracanie dezinformácií v oblasti zahraničnej politiky. MZVaEZ SR v tomto zmysle spolupracuje aj s občianskou spoločnosťou. Okrem toho, Ministerstvo zahraničných vecí a európskych záležitostí SR (ad hoc) zvoláva Medzirezortnú konzultačnú skupinu na boj s dezinformáciami. EÚ v marci 2019 sfunkčnila systém včasného varovania (Rapid Alert System), ktorý je vybudovaný na bezpečnej digitálnej platforme, kde si členské štáty môžu navzájom vymieňať informácie o prebiehajúcich zahraničných dezinformačných kampaniach a koordinovať svoje reakcie.</w:t>
            </w:r>
          </w:p>
          <w:p w:rsidR="0077755F" w:rsidRPr="0077755F" w:rsidRDefault="0077755F" w:rsidP="0077755F">
            <w:pPr>
              <w:rPr>
                <w:rFonts w:asciiTheme="majorHAnsi" w:hAnsiTheme="majorHAnsi" w:cstheme="majorHAnsi"/>
                <w:szCs w:val="22"/>
              </w:rPr>
            </w:pPr>
            <w:r w:rsidRPr="0077755F">
              <w:rPr>
                <w:rFonts w:asciiTheme="majorHAnsi" w:hAnsiTheme="majorHAnsi" w:cstheme="majorHAnsi"/>
                <w:color w:val="000000"/>
                <w:szCs w:val="22"/>
              </w:rPr>
              <w:t>V rámci národného mechanizmu, ktorého vznik bude nevyhnutný pre posilnenie koordinácie aktivít v oblasti boja proti dezinformáciám, bude potrebné:</w:t>
            </w:r>
          </w:p>
          <w:p w:rsidR="0077755F" w:rsidRPr="0077755F" w:rsidRDefault="0077755F" w:rsidP="0077755F">
            <w:pPr>
              <w:pStyle w:val="Odsekzoznamu"/>
              <w:numPr>
                <w:ilvl w:val="0"/>
                <w:numId w:val="57"/>
              </w:numPr>
              <w:shd w:val="clear" w:color="auto" w:fill="FFFFFF"/>
              <w:rPr>
                <w:rFonts w:asciiTheme="majorHAnsi" w:hAnsiTheme="majorHAnsi" w:cstheme="majorHAnsi"/>
                <w:szCs w:val="22"/>
              </w:rPr>
            </w:pPr>
            <w:r w:rsidRPr="0077755F">
              <w:rPr>
                <w:rFonts w:asciiTheme="majorHAnsi" w:hAnsiTheme="majorHAnsi" w:cstheme="majorHAnsi"/>
                <w:color w:val="000000"/>
                <w:szCs w:val="22"/>
              </w:rPr>
              <w:t>podporovať spoluprácu s mimovládnymi organizáciami, ktoré sú u nás v boji proti dezinformáciám, pri systematickom zvyšovaní mediálnej gramotnosti a posilňovaní nezávislej žurnalistiky mimoriadne aktívne a</w:t>
            </w:r>
            <w:r>
              <w:rPr>
                <w:rFonts w:asciiTheme="majorHAnsi" w:hAnsiTheme="majorHAnsi" w:cstheme="majorHAnsi"/>
                <w:color w:val="000000"/>
                <w:szCs w:val="22"/>
              </w:rPr>
              <w:t> </w:t>
            </w:r>
            <w:r w:rsidRPr="0077755F">
              <w:rPr>
                <w:rFonts w:asciiTheme="majorHAnsi" w:hAnsiTheme="majorHAnsi" w:cstheme="majorHAnsi"/>
                <w:color w:val="000000"/>
                <w:szCs w:val="22"/>
              </w:rPr>
              <w:t>efektívne</w:t>
            </w:r>
            <w:r>
              <w:rPr>
                <w:rFonts w:asciiTheme="majorHAnsi" w:hAnsiTheme="majorHAnsi" w:cstheme="majorHAnsi"/>
                <w:color w:val="000000"/>
                <w:szCs w:val="22"/>
              </w:rPr>
              <w:t>,</w:t>
            </w:r>
          </w:p>
          <w:p w:rsidR="0077755F" w:rsidRPr="0077755F" w:rsidRDefault="0077755F" w:rsidP="0077755F">
            <w:pPr>
              <w:pStyle w:val="Odsekzoznamu"/>
              <w:numPr>
                <w:ilvl w:val="0"/>
                <w:numId w:val="57"/>
              </w:numPr>
              <w:shd w:val="clear" w:color="auto" w:fill="FFFFFF"/>
              <w:rPr>
                <w:rFonts w:asciiTheme="majorHAnsi" w:hAnsiTheme="majorHAnsi" w:cstheme="majorHAnsi"/>
                <w:szCs w:val="22"/>
              </w:rPr>
            </w:pPr>
            <w:r w:rsidRPr="0077755F">
              <w:rPr>
                <w:rFonts w:asciiTheme="majorHAnsi" w:hAnsiTheme="majorHAnsi" w:cstheme="majorHAnsi"/>
                <w:color w:val="000000"/>
                <w:szCs w:val="22"/>
              </w:rPr>
              <w:t>hľadať finančné modely na podporu dosiahnutia čo najväčšieho prínosu a efektívnosti uvedeného mechanizmu,</w:t>
            </w:r>
          </w:p>
          <w:p w:rsidR="0077755F" w:rsidRPr="0077755F" w:rsidRDefault="0077755F" w:rsidP="0077755F">
            <w:pPr>
              <w:pStyle w:val="Odsekzoznamu"/>
              <w:numPr>
                <w:ilvl w:val="0"/>
                <w:numId w:val="57"/>
              </w:numPr>
              <w:shd w:val="clear" w:color="auto" w:fill="FFFFFF"/>
              <w:rPr>
                <w:rFonts w:asciiTheme="majorHAnsi" w:hAnsiTheme="majorHAnsi" w:cstheme="majorHAnsi"/>
                <w:szCs w:val="22"/>
              </w:rPr>
            </w:pPr>
            <w:r w:rsidRPr="0077755F">
              <w:rPr>
                <w:rFonts w:asciiTheme="majorHAnsi" w:hAnsiTheme="majorHAnsi" w:cstheme="majorHAnsi"/>
                <w:color w:val="000000"/>
                <w:szCs w:val="22"/>
              </w:rPr>
              <w:t>jednoznačne podporiť aktívnejšiu výmenu spolupráce a výmenu informácií s nezávislými médiami a mimovládnymi organizáciami.</w:t>
            </w:r>
          </w:p>
          <w:p w:rsidR="00857F13" w:rsidRPr="004E14E7" w:rsidRDefault="0077755F" w:rsidP="0077755F">
            <w:pPr>
              <w:spacing w:after="0"/>
              <w:rPr>
                <w:rFonts w:ascii="Times New Roman" w:hAnsi="Times New Roman" w:cs="Times New Roman"/>
                <w:szCs w:val="22"/>
              </w:rPr>
            </w:pPr>
            <w:r w:rsidRPr="0077755F">
              <w:rPr>
                <w:rFonts w:asciiTheme="majorHAnsi" w:hAnsiTheme="majorHAnsi" w:cstheme="majorHAnsi"/>
                <w:color w:val="000000"/>
                <w:szCs w:val="22"/>
              </w:rPr>
              <w:t>Na Slovensku sa musí, v nadväznosti na dobrú prax zo zahraničia ako aj v spojitosti s plnením Akčného plánu boja proti dezinformáciám EÚ, určiť národné kontaktné miesto, ktoré  bude koordinovať problematiku dezinformácií na národnej úrovni a zároveň, ktoré bude zapojené do systému včasného varovania. Určenie tohto kontaktného miesta na národnej úrovni bude iniciované zo strany MZVaEZ SR v nadväznosti na príslušné uznesenie Vlády SR č. 627/2013.</w:t>
            </w:r>
            <w:r>
              <w:rPr>
                <w:rFonts w:ascii="Times New Roman" w:hAnsi="Times New Roman" w:cs="Times New Roman"/>
                <w:color w:val="000000"/>
                <w:sz w:val="24"/>
                <w:szCs w:val="24"/>
              </w:rPr>
              <w:t xml:space="preserve"> </w:t>
            </w:r>
          </w:p>
        </w:tc>
      </w:tr>
      <w:tr w:rsidR="00C75319" w:rsidRPr="004E14E7" w:rsidTr="111B2444">
        <w:tc>
          <w:tcPr>
            <w:tcW w:w="1979" w:type="dxa"/>
            <w:hideMark/>
          </w:tcPr>
          <w:p w:rsidR="00C75319" w:rsidRPr="004E14E7" w:rsidRDefault="00C75319" w:rsidP="00C75319">
            <w:pPr>
              <w:suppressAutoHyphens/>
              <w:spacing w:after="0"/>
              <w:rPr>
                <w:rFonts w:ascii="Times New Roman" w:hAnsi="Times New Roman"/>
                <w:b/>
                <w:szCs w:val="22"/>
                <w:lang w:eastAsia="cs-CZ"/>
              </w:rPr>
            </w:pPr>
            <w:r w:rsidRPr="004E14E7">
              <w:rPr>
                <w:rFonts w:ascii="Times New Roman" w:hAnsi="Times New Roman"/>
                <w:b/>
                <w:szCs w:val="22"/>
              </w:rPr>
              <w:t>Zodpovedný</w:t>
            </w:r>
          </w:p>
        </w:tc>
        <w:tc>
          <w:tcPr>
            <w:tcW w:w="7077" w:type="dxa"/>
            <w:hideMark/>
          </w:tcPr>
          <w:p w:rsidR="00C75319" w:rsidRPr="004E14E7" w:rsidRDefault="111B2444" w:rsidP="00722291">
            <w:pPr>
              <w:suppressAutoHyphens/>
              <w:spacing w:after="0"/>
              <w:rPr>
                <w:rFonts w:ascii="Times New Roman" w:hAnsi="Times New Roman"/>
                <w:lang w:eastAsia="cs-CZ"/>
              </w:rPr>
            </w:pPr>
            <w:r w:rsidRPr="111B2444">
              <w:rPr>
                <w:rFonts w:ascii="Times New Roman" w:hAnsi="Times New Roman" w:cs="Times New Roman"/>
              </w:rPr>
              <w:t>MZVaEZ SR v spolupráci s</w:t>
            </w:r>
            <w:r w:rsidR="00A96023">
              <w:rPr>
                <w:rFonts w:ascii="Times New Roman" w:hAnsi="Times New Roman" w:cs="Times New Roman"/>
              </w:rPr>
              <w:t xml:space="preserve"> príslušnými </w:t>
            </w:r>
            <w:r w:rsidR="00891021">
              <w:rPr>
                <w:rFonts w:ascii="Times New Roman" w:hAnsi="Times New Roman" w:cs="Times New Roman"/>
              </w:rPr>
              <w:t xml:space="preserve">relevantnými rezortmi </w:t>
            </w:r>
          </w:p>
        </w:tc>
      </w:tr>
      <w:tr w:rsidR="00C75319" w:rsidRPr="004E14E7" w:rsidTr="111B2444">
        <w:tc>
          <w:tcPr>
            <w:tcW w:w="1979" w:type="dxa"/>
            <w:hideMark/>
          </w:tcPr>
          <w:p w:rsidR="00C75319" w:rsidRPr="004E14E7" w:rsidRDefault="00E24455" w:rsidP="00C75319">
            <w:pPr>
              <w:suppressAutoHyphens/>
              <w:spacing w:after="0"/>
              <w:rPr>
                <w:rFonts w:ascii="Times New Roman" w:hAnsi="Times New Roman"/>
                <w:b/>
                <w:szCs w:val="22"/>
                <w:lang w:eastAsia="cs-CZ"/>
              </w:rPr>
            </w:pPr>
            <w:r>
              <w:rPr>
                <w:rFonts w:ascii="Times New Roman" w:hAnsi="Times New Roman"/>
                <w:b/>
                <w:szCs w:val="22"/>
              </w:rPr>
              <w:t>Termín / Obdobie/ Realizácia opatrenia</w:t>
            </w:r>
          </w:p>
        </w:tc>
        <w:tc>
          <w:tcPr>
            <w:tcW w:w="7077" w:type="dxa"/>
            <w:hideMark/>
          </w:tcPr>
          <w:p w:rsidR="00C75319" w:rsidRPr="004E14E7" w:rsidRDefault="1EBBA17F" w:rsidP="00105739">
            <w:pPr>
              <w:suppressAutoHyphens/>
              <w:spacing w:after="0"/>
              <w:rPr>
                <w:rFonts w:ascii="Times New Roman" w:hAnsi="Times New Roman"/>
                <w:lang w:eastAsia="cs-CZ"/>
              </w:rPr>
            </w:pPr>
            <w:r w:rsidRPr="1EBBA17F">
              <w:rPr>
                <w:rFonts w:ascii="Times New Roman" w:hAnsi="Times New Roman"/>
                <w:lang w:eastAsia="cs-CZ"/>
              </w:rPr>
              <w:t>31.</w:t>
            </w:r>
            <w:r w:rsidR="003B32B2">
              <w:rPr>
                <w:rFonts w:ascii="Times New Roman" w:hAnsi="Times New Roman"/>
                <w:lang w:eastAsia="cs-CZ"/>
              </w:rPr>
              <w:t xml:space="preserve"> </w:t>
            </w:r>
            <w:r w:rsidRPr="1EBBA17F">
              <w:rPr>
                <w:rFonts w:ascii="Times New Roman" w:hAnsi="Times New Roman"/>
                <w:lang w:eastAsia="cs-CZ"/>
              </w:rPr>
              <w:t>12.</w:t>
            </w:r>
            <w:r w:rsidR="003B32B2">
              <w:rPr>
                <w:rFonts w:ascii="Times New Roman" w:hAnsi="Times New Roman"/>
                <w:lang w:eastAsia="cs-CZ"/>
              </w:rPr>
              <w:t xml:space="preserve"> </w:t>
            </w:r>
            <w:r w:rsidRPr="1EBBA17F">
              <w:rPr>
                <w:rFonts w:ascii="Times New Roman" w:hAnsi="Times New Roman"/>
                <w:lang w:eastAsia="cs-CZ"/>
              </w:rPr>
              <w:t>20</w:t>
            </w:r>
            <w:r w:rsidR="00BE6B08">
              <w:rPr>
                <w:rFonts w:ascii="Times New Roman" w:hAnsi="Times New Roman"/>
                <w:lang w:eastAsia="cs-CZ"/>
              </w:rPr>
              <w:t>20</w:t>
            </w:r>
            <w:r w:rsidR="0077755F">
              <w:rPr>
                <w:rFonts w:ascii="Times New Roman" w:hAnsi="Times New Roman"/>
                <w:lang w:eastAsia="cs-CZ"/>
              </w:rPr>
              <w:t xml:space="preserve"> Opatrenie sa ešte nezačalo realizovať. </w:t>
            </w:r>
          </w:p>
        </w:tc>
      </w:tr>
      <w:tr w:rsidR="00C75319" w:rsidRPr="004E14E7" w:rsidTr="111B2444">
        <w:tc>
          <w:tcPr>
            <w:tcW w:w="1979" w:type="dxa"/>
          </w:tcPr>
          <w:p w:rsidR="00C75319" w:rsidRPr="004E14E7" w:rsidRDefault="00C75319" w:rsidP="00C75319">
            <w:pPr>
              <w:suppressAutoHyphens/>
              <w:spacing w:after="0"/>
              <w:rPr>
                <w:rFonts w:ascii="Times New Roman" w:hAnsi="Times New Roman"/>
                <w:b/>
                <w:szCs w:val="22"/>
              </w:rPr>
            </w:pPr>
            <w:r w:rsidRPr="004E14E7">
              <w:rPr>
                <w:rFonts w:ascii="Times New Roman" w:hAnsi="Times New Roman"/>
                <w:b/>
                <w:szCs w:val="22"/>
              </w:rPr>
              <w:t>Zdroj financovania</w:t>
            </w:r>
          </w:p>
        </w:tc>
        <w:tc>
          <w:tcPr>
            <w:tcW w:w="7077" w:type="dxa"/>
          </w:tcPr>
          <w:p w:rsidR="00C75319" w:rsidRPr="004E14E7" w:rsidRDefault="0077755F" w:rsidP="00C75319">
            <w:pPr>
              <w:suppressAutoHyphens/>
              <w:spacing w:after="0"/>
              <w:rPr>
                <w:rFonts w:ascii="Times New Roman" w:hAnsi="Times New Roman"/>
                <w:szCs w:val="22"/>
                <w:lang w:eastAsia="cs-CZ"/>
              </w:rPr>
            </w:pPr>
            <w:r w:rsidRPr="0077755F">
              <w:rPr>
                <w:rFonts w:ascii="Times New Roman" w:hAnsi="Times New Roman"/>
                <w:szCs w:val="22"/>
                <w:lang w:eastAsia="cs-CZ"/>
              </w:rPr>
              <w:t>Bez priamych nárokov na štátny rozpočet</w:t>
            </w:r>
          </w:p>
        </w:tc>
      </w:tr>
      <w:tr w:rsidR="00722291" w:rsidRPr="004E14E7" w:rsidTr="111B2444">
        <w:tc>
          <w:tcPr>
            <w:tcW w:w="1979" w:type="dxa"/>
          </w:tcPr>
          <w:p w:rsidR="00722291" w:rsidRPr="004E14E7" w:rsidRDefault="00722291" w:rsidP="00C75319">
            <w:pPr>
              <w:suppressAutoHyphens/>
              <w:spacing w:after="0"/>
              <w:rPr>
                <w:rFonts w:ascii="Times New Roman" w:hAnsi="Times New Roman"/>
                <w:b/>
                <w:szCs w:val="22"/>
              </w:rPr>
            </w:pPr>
            <w:r>
              <w:rPr>
                <w:rFonts w:ascii="Times New Roman" w:hAnsi="Times New Roman"/>
                <w:b/>
                <w:szCs w:val="22"/>
              </w:rPr>
              <w:t xml:space="preserve">Hlavný očakávaný výstup </w:t>
            </w:r>
          </w:p>
        </w:tc>
        <w:tc>
          <w:tcPr>
            <w:tcW w:w="7077" w:type="dxa"/>
          </w:tcPr>
          <w:p w:rsidR="00722291" w:rsidRDefault="00722291" w:rsidP="00722291">
            <w:pPr>
              <w:rPr>
                <w:rFonts w:ascii="Times New Roman" w:hAnsi="Times New Roman"/>
                <w:szCs w:val="22"/>
                <w:lang w:eastAsia="cs-CZ"/>
              </w:rPr>
            </w:pPr>
            <w:r>
              <w:rPr>
                <w:rFonts w:ascii="Times New Roman" w:hAnsi="Times New Roman" w:cs="Times New Roman"/>
                <w:color w:val="000000"/>
                <w:sz w:val="24"/>
                <w:szCs w:val="24"/>
              </w:rPr>
              <w:t>Určenie gestorstva v otázke národného kontaktného miesta na boj proti dezinformáciám</w:t>
            </w:r>
          </w:p>
        </w:tc>
      </w:tr>
      <w:tr w:rsidR="00722291" w:rsidRPr="004E14E7" w:rsidTr="111B2444">
        <w:tc>
          <w:tcPr>
            <w:tcW w:w="1979" w:type="dxa"/>
          </w:tcPr>
          <w:p w:rsidR="00722291" w:rsidRPr="004E14E7" w:rsidRDefault="00C04E30" w:rsidP="00C75319">
            <w:pPr>
              <w:suppressAutoHyphens/>
              <w:spacing w:after="0"/>
              <w:rPr>
                <w:rFonts w:ascii="Times New Roman" w:hAnsi="Times New Roman"/>
                <w:b/>
                <w:szCs w:val="22"/>
              </w:rPr>
            </w:pPr>
            <w:r>
              <w:rPr>
                <w:rFonts w:ascii="Times New Roman" w:hAnsi="Times New Roman"/>
                <w:b/>
                <w:szCs w:val="22"/>
              </w:rPr>
              <w:t>Referencia</w:t>
            </w:r>
            <w:r w:rsidR="00722291">
              <w:rPr>
                <w:rFonts w:ascii="Times New Roman" w:hAnsi="Times New Roman"/>
                <w:b/>
                <w:szCs w:val="22"/>
              </w:rPr>
              <w:t xml:space="preserve"> </w:t>
            </w:r>
          </w:p>
        </w:tc>
        <w:tc>
          <w:tcPr>
            <w:tcW w:w="7077" w:type="dxa"/>
          </w:tcPr>
          <w:p w:rsidR="00722291" w:rsidRDefault="00722291" w:rsidP="00722291">
            <w:pPr>
              <w:rPr>
                <w:rFonts w:ascii="Times New Roman" w:hAnsi="Times New Roman"/>
                <w:szCs w:val="22"/>
                <w:lang w:eastAsia="cs-CZ"/>
              </w:rPr>
            </w:pPr>
            <w:r>
              <w:rPr>
                <w:rFonts w:ascii="Times New Roman" w:hAnsi="Times New Roman" w:cs="Times New Roman"/>
                <w:color w:val="000000"/>
                <w:sz w:val="24"/>
                <w:szCs w:val="24"/>
              </w:rPr>
              <w:t xml:space="preserve">Nie je. Vychádza zo strategického materiálu - Akčný plán boja proti dezinformáciám EÚ </w:t>
            </w:r>
          </w:p>
        </w:tc>
      </w:tr>
      <w:tr w:rsidR="00722291" w:rsidRPr="004E14E7" w:rsidTr="111B2444">
        <w:tc>
          <w:tcPr>
            <w:tcW w:w="1979" w:type="dxa"/>
          </w:tcPr>
          <w:p w:rsidR="00722291" w:rsidRPr="004E14E7" w:rsidRDefault="00722291" w:rsidP="00C75319">
            <w:pPr>
              <w:suppressAutoHyphens/>
              <w:spacing w:after="0"/>
              <w:rPr>
                <w:rFonts w:ascii="Times New Roman" w:hAnsi="Times New Roman"/>
                <w:b/>
                <w:szCs w:val="22"/>
              </w:rPr>
            </w:pPr>
            <w:r>
              <w:rPr>
                <w:rFonts w:ascii="Times New Roman" w:hAnsi="Times New Roman"/>
                <w:b/>
                <w:szCs w:val="22"/>
              </w:rPr>
              <w:t xml:space="preserve">Závislosť od iných opatrení AP </w:t>
            </w:r>
          </w:p>
        </w:tc>
        <w:tc>
          <w:tcPr>
            <w:tcW w:w="7077" w:type="dxa"/>
          </w:tcPr>
          <w:p w:rsidR="00722291" w:rsidRDefault="00722291" w:rsidP="00722291">
            <w:pPr>
              <w:rPr>
                <w:rFonts w:cs="Calibri"/>
                <w:shd w:val="clear" w:color="auto" w:fill="auto"/>
              </w:rPr>
            </w:pPr>
            <w:r>
              <w:rPr>
                <w:rFonts w:ascii="Times New Roman" w:hAnsi="Times New Roman" w:cs="Times New Roman"/>
                <w:color w:val="000000"/>
                <w:sz w:val="24"/>
                <w:szCs w:val="24"/>
              </w:rPr>
              <w:t xml:space="preserve">Nie </w:t>
            </w:r>
          </w:p>
          <w:p w:rsidR="00722291" w:rsidRDefault="00722291" w:rsidP="00C75319">
            <w:pPr>
              <w:suppressAutoHyphens/>
              <w:spacing w:after="0"/>
              <w:rPr>
                <w:rFonts w:ascii="Times New Roman" w:hAnsi="Times New Roman"/>
                <w:szCs w:val="22"/>
                <w:lang w:eastAsia="cs-CZ"/>
              </w:rPr>
            </w:pPr>
          </w:p>
        </w:tc>
      </w:tr>
    </w:tbl>
    <w:p w:rsidR="004F743C" w:rsidRPr="00A74CAD" w:rsidRDefault="00690370" w:rsidP="00A01DC1">
      <w:pPr>
        <w:pStyle w:val="Nadpis4"/>
      </w:pPr>
      <w:r>
        <w:t>Projekty</w:t>
      </w:r>
    </w:p>
    <w:p w:rsidR="000A7D63" w:rsidRPr="00937EF6" w:rsidRDefault="000A7D63" w:rsidP="000A7D63">
      <w:pPr>
        <w:pStyle w:val="Nadpis5"/>
        <w:spacing w:line="240" w:lineRule="auto"/>
        <w:rPr>
          <w:color w:val="auto"/>
        </w:rPr>
      </w:pPr>
      <w:r w:rsidRPr="00937EF6">
        <w:rPr>
          <w:color w:val="auto"/>
        </w:rPr>
        <w:t>1</w:t>
      </w:r>
      <w:r w:rsidR="00400F1F" w:rsidRPr="00937EF6">
        <w:rPr>
          <w:color w:val="auto"/>
        </w:rPr>
        <w:t>.1.</w:t>
      </w:r>
      <w:r w:rsidR="000372EC" w:rsidRPr="00937EF6">
        <w:rPr>
          <w:color w:val="auto"/>
        </w:rPr>
        <w:t>5</w:t>
      </w:r>
      <w:r w:rsidRPr="00937EF6">
        <w:rPr>
          <w:color w:val="auto"/>
        </w:rPr>
        <w:t xml:space="preserve"> Vypracujeme analýzu stavu digitálnych zručností na Slovensku s návrhom konkrétnych opatrení</w:t>
      </w:r>
    </w:p>
    <w:tbl>
      <w:tblPr>
        <w:tblStyle w:val="Mriekatabuky"/>
        <w:tblW w:w="0" w:type="auto"/>
        <w:tblLook w:val="00A0" w:firstRow="1" w:lastRow="0" w:firstColumn="1" w:lastColumn="0" w:noHBand="0" w:noVBand="0"/>
      </w:tblPr>
      <w:tblGrid>
        <w:gridCol w:w="1979"/>
        <w:gridCol w:w="7077"/>
      </w:tblGrid>
      <w:tr w:rsidR="000A7D63" w:rsidRPr="004E14E7" w:rsidTr="00A96DCF">
        <w:tc>
          <w:tcPr>
            <w:tcW w:w="1979" w:type="dxa"/>
            <w:hideMark/>
          </w:tcPr>
          <w:p w:rsidR="000A7D63" w:rsidRPr="00255570" w:rsidRDefault="000A7D63" w:rsidP="00A96DCF">
            <w:pPr>
              <w:rPr>
                <w:b/>
                <w:lang w:eastAsia="cs-CZ"/>
              </w:rPr>
            </w:pPr>
            <w:r w:rsidRPr="00255570">
              <w:rPr>
                <w:b/>
              </w:rPr>
              <w:t>Opis opatrenia</w:t>
            </w:r>
          </w:p>
        </w:tc>
        <w:tc>
          <w:tcPr>
            <w:tcW w:w="7077" w:type="dxa"/>
            <w:hideMark/>
          </w:tcPr>
          <w:p w:rsidR="000A7D63" w:rsidRPr="004E14E7" w:rsidRDefault="000A7D63" w:rsidP="007F2378">
            <w:pPr>
              <w:spacing w:after="0"/>
              <w:rPr>
                <w:rFonts w:cs="Times New Roman"/>
              </w:rPr>
            </w:pPr>
            <w:r w:rsidRPr="111B2444">
              <w:t xml:space="preserve">Vypracovanie Analýzy stavu digitálnych zručností a kompetencií na Slovensku s návrhom konkrétnych opatrení a vytvorenie štandardov digitálnej gramotnosti pre občanov aj prostredníctvom projektov ako napríklad „Buď KOMPetentný – Zamestnaj sa!“ a „eSMART.“ </w:t>
            </w:r>
            <w:r w:rsidRPr="111B2444">
              <w:rPr>
                <w:color w:val="auto"/>
              </w:rPr>
              <w:t xml:space="preserve">Národný štandard digitálnej gramotnosti pre občanov stanoví digitálne kompetencie potrebné pre štúdium, prácu a život pre všetky skupiny obyvateľstva – žiakov, </w:t>
            </w:r>
            <w:r w:rsidR="00BD1D2A" w:rsidRPr="00BD1D2A">
              <w:rPr>
                <w:color w:val="auto"/>
              </w:rPr>
              <w:t>vrátane žiakov so špeciálnymi výchovno-vzdelávacími potrebami</w:t>
            </w:r>
            <w:r w:rsidR="00BD1D2A">
              <w:rPr>
                <w:color w:val="auto"/>
              </w:rPr>
              <w:t xml:space="preserve">, </w:t>
            </w:r>
            <w:r w:rsidRPr="111B2444">
              <w:rPr>
                <w:color w:val="auto"/>
              </w:rPr>
              <w:t xml:space="preserve">študentov, dospelých obyvateľov v produktívnom veku a seniorov. Základné východisko pre určovanie digitálnej kompetencie občanov tvorí </w:t>
            </w:r>
            <w:r w:rsidRPr="00C20B65">
              <w:rPr>
                <w:iCs/>
                <w:color w:val="auto"/>
              </w:rPr>
              <w:t>Európsky rámec digitálnych kompetencií pre občanov</w:t>
            </w:r>
            <w:r w:rsidRPr="00C20B65">
              <w:rPr>
                <w:color w:val="auto"/>
              </w:rPr>
              <w:t xml:space="preserve"> </w:t>
            </w:r>
            <w:r w:rsidRPr="111B2444">
              <w:rPr>
                <w:color w:val="auto"/>
              </w:rPr>
              <w:t>(</w:t>
            </w:r>
            <w:r w:rsidRPr="00C20B65">
              <w:rPr>
                <w:i/>
                <w:color w:val="auto"/>
              </w:rPr>
              <w:t>Digital Competence Framework for Citizens</w:t>
            </w:r>
            <w:r w:rsidRPr="111B2444">
              <w:rPr>
                <w:color w:val="auto"/>
              </w:rPr>
              <w:t xml:space="preserve">). </w:t>
            </w:r>
          </w:p>
        </w:tc>
      </w:tr>
      <w:tr w:rsidR="000A7D63" w:rsidRPr="004E14E7" w:rsidTr="00A96DCF">
        <w:tc>
          <w:tcPr>
            <w:tcW w:w="1979" w:type="dxa"/>
            <w:hideMark/>
          </w:tcPr>
          <w:p w:rsidR="000A7D63" w:rsidRPr="00255570" w:rsidRDefault="000A7D63" w:rsidP="00A96DCF">
            <w:pPr>
              <w:rPr>
                <w:b/>
                <w:lang w:eastAsia="cs-CZ"/>
              </w:rPr>
            </w:pPr>
            <w:r w:rsidRPr="00255570">
              <w:rPr>
                <w:b/>
              </w:rPr>
              <w:t>Zodpovedný</w:t>
            </w:r>
          </w:p>
        </w:tc>
        <w:tc>
          <w:tcPr>
            <w:tcW w:w="7077" w:type="dxa"/>
            <w:hideMark/>
          </w:tcPr>
          <w:p w:rsidR="000A7D63" w:rsidRPr="004E14E7" w:rsidRDefault="005C511D" w:rsidP="00A96DCF">
            <w:r>
              <w:t xml:space="preserve">ÚPVII </w:t>
            </w:r>
            <w:r w:rsidR="000A7D63" w:rsidRPr="111B2444">
              <w:t>v spolupráci s MŠVVŠ SR, ÚV SR</w:t>
            </w:r>
            <w:r w:rsidR="00BD1D2A">
              <w:t>, MPSVaR SR</w:t>
            </w:r>
            <w:r w:rsidR="000A7D63" w:rsidRPr="111B2444">
              <w:t xml:space="preserve"> a socioekonomickými partnermi</w:t>
            </w:r>
          </w:p>
        </w:tc>
      </w:tr>
      <w:tr w:rsidR="000A7D63" w:rsidRPr="004E14E7" w:rsidTr="00A96DCF">
        <w:tc>
          <w:tcPr>
            <w:tcW w:w="1979" w:type="dxa"/>
            <w:hideMark/>
          </w:tcPr>
          <w:p w:rsidR="000A7D63" w:rsidRPr="00255570" w:rsidRDefault="00E24455" w:rsidP="00A96DCF">
            <w:pPr>
              <w:rPr>
                <w:b/>
                <w:lang w:eastAsia="cs-CZ"/>
              </w:rPr>
            </w:pPr>
            <w:r>
              <w:rPr>
                <w:b/>
              </w:rPr>
              <w:t>Termín / Obdobie/ Realizácia opatrenia</w:t>
            </w:r>
          </w:p>
        </w:tc>
        <w:tc>
          <w:tcPr>
            <w:tcW w:w="7077" w:type="dxa"/>
            <w:hideMark/>
          </w:tcPr>
          <w:p w:rsidR="000A7D63" w:rsidRPr="004E14E7" w:rsidRDefault="000A7D63" w:rsidP="00A96DCF">
            <w:pPr>
              <w:rPr>
                <w:lang w:eastAsia="cs-CZ"/>
              </w:rPr>
            </w:pPr>
            <w:r w:rsidRPr="71675425">
              <w:rPr>
                <w:lang w:eastAsia="cs-CZ"/>
              </w:rPr>
              <w:t>31.</w:t>
            </w:r>
            <w:r>
              <w:rPr>
                <w:lang w:eastAsia="cs-CZ"/>
              </w:rPr>
              <w:t xml:space="preserve"> </w:t>
            </w:r>
            <w:r w:rsidRPr="71675425">
              <w:rPr>
                <w:lang w:eastAsia="cs-CZ"/>
              </w:rPr>
              <w:t>12.</w:t>
            </w:r>
            <w:r>
              <w:rPr>
                <w:lang w:eastAsia="cs-CZ"/>
              </w:rPr>
              <w:t xml:space="preserve"> </w:t>
            </w:r>
            <w:r w:rsidRPr="71675425">
              <w:rPr>
                <w:lang w:eastAsia="cs-CZ"/>
              </w:rPr>
              <w:t>20</w:t>
            </w:r>
            <w:r>
              <w:rPr>
                <w:lang w:eastAsia="cs-CZ"/>
              </w:rPr>
              <w:t>20</w:t>
            </w:r>
            <w:r w:rsidR="0077755F">
              <w:rPr>
                <w:lang w:eastAsia="cs-CZ"/>
              </w:rPr>
              <w:t xml:space="preserve"> Na opatrení sa už začalo pracovať. </w:t>
            </w:r>
          </w:p>
        </w:tc>
      </w:tr>
      <w:tr w:rsidR="000A7D63" w:rsidRPr="004E14E7" w:rsidTr="00A96DCF">
        <w:tc>
          <w:tcPr>
            <w:tcW w:w="1979" w:type="dxa"/>
          </w:tcPr>
          <w:p w:rsidR="000A7D63" w:rsidRPr="00255570" w:rsidRDefault="000A7D63" w:rsidP="00A96DCF">
            <w:pPr>
              <w:rPr>
                <w:b/>
              </w:rPr>
            </w:pPr>
            <w:r w:rsidRPr="00255570">
              <w:rPr>
                <w:b/>
              </w:rPr>
              <w:t>Zdroj financovania</w:t>
            </w:r>
          </w:p>
        </w:tc>
        <w:tc>
          <w:tcPr>
            <w:tcW w:w="7077" w:type="dxa"/>
          </w:tcPr>
          <w:p w:rsidR="000A7D63" w:rsidRPr="004E14E7" w:rsidRDefault="000C5C12" w:rsidP="00A96DCF">
            <w:pPr>
              <w:rPr>
                <w:szCs w:val="22"/>
                <w:lang w:eastAsia="cs-CZ"/>
              </w:rPr>
            </w:pPr>
            <w:r>
              <w:rPr>
                <w:szCs w:val="22"/>
                <w:lang w:eastAsia="cs-CZ"/>
              </w:rPr>
              <w:t>fondy EÚ</w:t>
            </w:r>
          </w:p>
        </w:tc>
      </w:tr>
      <w:tr w:rsidR="00722291" w:rsidRPr="004E14E7" w:rsidTr="00A96DCF">
        <w:tc>
          <w:tcPr>
            <w:tcW w:w="1979" w:type="dxa"/>
          </w:tcPr>
          <w:p w:rsidR="00722291" w:rsidRPr="00255570" w:rsidRDefault="00722291" w:rsidP="00A96DCF">
            <w:pPr>
              <w:rPr>
                <w:b/>
              </w:rPr>
            </w:pPr>
            <w:r>
              <w:rPr>
                <w:b/>
              </w:rPr>
              <w:t xml:space="preserve">Hlavný očakávaný výstup </w:t>
            </w:r>
          </w:p>
        </w:tc>
        <w:tc>
          <w:tcPr>
            <w:tcW w:w="7077" w:type="dxa"/>
          </w:tcPr>
          <w:p w:rsidR="00722291" w:rsidRDefault="00722291" w:rsidP="00A96DCF">
            <w:pPr>
              <w:rPr>
                <w:szCs w:val="22"/>
                <w:lang w:eastAsia="cs-CZ"/>
              </w:rPr>
            </w:pPr>
            <w:r>
              <w:rPr>
                <w:szCs w:val="22"/>
                <w:lang w:eastAsia="cs-CZ"/>
              </w:rPr>
              <w:t>analýza</w:t>
            </w:r>
          </w:p>
        </w:tc>
      </w:tr>
      <w:tr w:rsidR="00722291" w:rsidRPr="004E14E7" w:rsidTr="00A96DCF">
        <w:tc>
          <w:tcPr>
            <w:tcW w:w="1979" w:type="dxa"/>
          </w:tcPr>
          <w:p w:rsidR="00722291" w:rsidRPr="00255570" w:rsidRDefault="00C04E30" w:rsidP="00A96DCF">
            <w:pPr>
              <w:rPr>
                <w:b/>
              </w:rPr>
            </w:pPr>
            <w:r>
              <w:rPr>
                <w:b/>
              </w:rPr>
              <w:t>Referencia</w:t>
            </w:r>
            <w:r w:rsidR="00722291">
              <w:rPr>
                <w:b/>
              </w:rPr>
              <w:t xml:space="preserve"> </w:t>
            </w:r>
          </w:p>
        </w:tc>
        <w:tc>
          <w:tcPr>
            <w:tcW w:w="7077" w:type="dxa"/>
          </w:tcPr>
          <w:p w:rsidR="00722291" w:rsidRDefault="00722291" w:rsidP="00A96DCF">
            <w:pPr>
              <w:rPr>
                <w:szCs w:val="22"/>
                <w:lang w:eastAsia="cs-CZ"/>
              </w:rPr>
            </w:pPr>
            <w:r>
              <w:rPr>
                <w:szCs w:val="22"/>
                <w:lang w:eastAsia="cs-CZ"/>
              </w:rPr>
              <w:t xml:space="preserve">Nie </w:t>
            </w:r>
          </w:p>
        </w:tc>
      </w:tr>
      <w:tr w:rsidR="00722291" w:rsidRPr="004E14E7" w:rsidTr="00A96DCF">
        <w:tc>
          <w:tcPr>
            <w:tcW w:w="1979" w:type="dxa"/>
          </w:tcPr>
          <w:p w:rsidR="00722291" w:rsidRPr="00255570" w:rsidRDefault="00722291" w:rsidP="00A96DCF">
            <w:pPr>
              <w:rPr>
                <w:b/>
              </w:rPr>
            </w:pPr>
            <w:r>
              <w:rPr>
                <w:b/>
              </w:rPr>
              <w:t xml:space="preserve">Závislosť od iných opatrení AP </w:t>
            </w:r>
          </w:p>
        </w:tc>
        <w:tc>
          <w:tcPr>
            <w:tcW w:w="7077" w:type="dxa"/>
          </w:tcPr>
          <w:p w:rsidR="00722291" w:rsidRDefault="00722291" w:rsidP="00A96DCF">
            <w:pPr>
              <w:rPr>
                <w:szCs w:val="22"/>
                <w:lang w:eastAsia="cs-CZ"/>
              </w:rPr>
            </w:pPr>
            <w:r>
              <w:rPr>
                <w:szCs w:val="22"/>
                <w:lang w:eastAsia="cs-CZ"/>
              </w:rPr>
              <w:t xml:space="preserve">Nie </w:t>
            </w:r>
          </w:p>
        </w:tc>
      </w:tr>
    </w:tbl>
    <w:p w:rsidR="00400F1F" w:rsidRPr="00937EF6" w:rsidRDefault="00400F1F" w:rsidP="00400F1F">
      <w:pPr>
        <w:pStyle w:val="Nadpis5"/>
        <w:spacing w:line="240" w:lineRule="auto"/>
        <w:rPr>
          <w:color w:val="auto"/>
        </w:rPr>
      </w:pPr>
      <w:r w:rsidRPr="00937EF6">
        <w:rPr>
          <w:color w:val="auto"/>
        </w:rPr>
        <w:t>1.1.</w:t>
      </w:r>
      <w:r w:rsidR="000372EC" w:rsidRPr="00937EF6">
        <w:rPr>
          <w:color w:val="auto"/>
        </w:rPr>
        <w:t>6</w:t>
      </w:r>
      <w:r w:rsidRPr="00937EF6">
        <w:rPr>
          <w:color w:val="auto"/>
        </w:rPr>
        <w:t xml:space="preserve"> Podporíme aktivity vedúce k zvýšeniu podielu žien v IT a digitálnom sektore a odstráneniu rodových stereotypov</w:t>
      </w:r>
    </w:p>
    <w:tbl>
      <w:tblPr>
        <w:tblStyle w:val="Mriekatabuky"/>
        <w:tblW w:w="0" w:type="auto"/>
        <w:tblLook w:val="00A0" w:firstRow="1" w:lastRow="0" w:firstColumn="1" w:lastColumn="0" w:noHBand="0" w:noVBand="0"/>
      </w:tblPr>
      <w:tblGrid>
        <w:gridCol w:w="1979"/>
        <w:gridCol w:w="7077"/>
      </w:tblGrid>
      <w:tr w:rsidR="00400F1F" w:rsidRPr="004E14E7" w:rsidTr="00A96DCF">
        <w:tc>
          <w:tcPr>
            <w:tcW w:w="1979" w:type="dxa"/>
            <w:hideMark/>
          </w:tcPr>
          <w:p w:rsidR="00400F1F" w:rsidRPr="00255570" w:rsidRDefault="00400F1F" w:rsidP="00A96DCF">
            <w:pPr>
              <w:rPr>
                <w:b/>
                <w:lang w:eastAsia="cs-CZ"/>
              </w:rPr>
            </w:pPr>
            <w:r w:rsidRPr="00255570">
              <w:rPr>
                <w:b/>
              </w:rPr>
              <w:t>Opis opatrenia</w:t>
            </w:r>
          </w:p>
        </w:tc>
        <w:tc>
          <w:tcPr>
            <w:tcW w:w="7077" w:type="dxa"/>
          </w:tcPr>
          <w:p w:rsidR="00400F1F" w:rsidRPr="006546E5" w:rsidRDefault="00400F1F" w:rsidP="00A96DCF">
            <w:r>
              <w:t>Napriek tomu, že za posledných päť rokov sa na Slovensku podarilo zvýšiť podiel žien študujúcich IT odbory z</w:t>
            </w:r>
            <w:r w:rsidR="00C062E1">
              <w:t> </w:t>
            </w:r>
            <w:r>
              <w:t>3</w:t>
            </w:r>
            <w:r w:rsidR="00C062E1">
              <w:t xml:space="preserve"> </w:t>
            </w:r>
            <w:r>
              <w:t>-</w:t>
            </w:r>
            <w:r w:rsidR="00C062E1">
              <w:t xml:space="preserve"> </w:t>
            </w:r>
            <w:r>
              <w:t>5 % na 10</w:t>
            </w:r>
            <w:r w:rsidR="00C062E1">
              <w:t xml:space="preserve"> </w:t>
            </w:r>
            <w:r>
              <w:t>-</w:t>
            </w:r>
            <w:r w:rsidR="00C062E1">
              <w:t xml:space="preserve"> </w:t>
            </w:r>
            <w:r>
              <w:t>12 %, stále je ženám nedostatočne propagovaná atraktivita a potenciál ich štúdia a profesijného uplatnenia v IT a digitálnom sektore. Musíme odstrániť pretrvávajúce rodové stereotypy a umožniť ženám, aby sa mohli plne zapájať a realizovať v rámci digitálneho sektora účinnou edukatívnou propagáciou IKT študijných odborov a pracovných príležitostí.</w:t>
            </w:r>
          </w:p>
          <w:p w:rsidR="00400F1F" w:rsidRPr="006546E5" w:rsidRDefault="00400F1F" w:rsidP="00A96DCF">
            <w:r>
              <w:t>Konkrétne opatrenia:</w:t>
            </w:r>
          </w:p>
          <w:p w:rsidR="00400F1F" w:rsidRPr="00255570" w:rsidRDefault="00400F1F" w:rsidP="00C63307">
            <w:pPr>
              <w:pStyle w:val="Odsekzoznamu"/>
              <w:numPr>
                <w:ilvl w:val="0"/>
                <w:numId w:val="27"/>
              </w:numPr>
            </w:pPr>
            <w:r w:rsidRPr="00255570">
              <w:t>štipendiá pre štúdium IKT odborov,</w:t>
            </w:r>
          </w:p>
          <w:p w:rsidR="00400F1F" w:rsidRPr="00255570" w:rsidRDefault="00400F1F" w:rsidP="00C63307">
            <w:pPr>
              <w:pStyle w:val="Odsekzoznamu"/>
              <w:numPr>
                <w:ilvl w:val="0"/>
                <w:numId w:val="27"/>
              </w:numPr>
            </w:pPr>
            <w:r w:rsidRPr="00255570">
              <w:t>podpora projektov, ktoré podporujú zapojenie žien do práce v IT a dievčat do štúdia IT,</w:t>
            </w:r>
          </w:p>
          <w:p w:rsidR="00400F1F" w:rsidRDefault="00400F1F" w:rsidP="00C63307">
            <w:pPr>
              <w:pStyle w:val="Odsekzoznamu"/>
              <w:numPr>
                <w:ilvl w:val="0"/>
                <w:numId w:val="27"/>
              </w:numPr>
              <w:spacing w:after="0"/>
            </w:pPr>
            <w:r>
              <w:t>popularizácia v spolupráci s priemyslom prostredníctv</w:t>
            </w:r>
            <w:r w:rsidR="00B626C5">
              <w:t xml:space="preserve">om stáží, exkurzií a workshopov, </w:t>
            </w:r>
          </w:p>
          <w:p w:rsidR="00B626C5" w:rsidRPr="00255570" w:rsidRDefault="000C453E" w:rsidP="00C63307">
            <w:pPr>
              <w:pStyle w:val="Odsekzoznamu"/>
              <w:numPr>
                <w:ilvl w:val="0"/>
                <w:numId w:val="27"/>
              </w:numPr>
              <w:spacing w:after="0"/>
            </w:pPr>
            <w:r>
              <w:t>intenzívnejšia spolupráca</w:t>
            </w:r>
            <w:r w:rsidR="00B626C5">
              <w:t xml:space="preserve"> s iniciatívami súkromného sektora.</w:t>
            </w:r>
          </w:p>
        </w:tc>
      </w:tr>
      <w:tr w:rsidR="00400F1F" w:rsidRPr="004E14E7" w:rsidTr="00A96DCF">
        <w:tc>
          <w:tcPr>
            <w:tcW w:w="1979" w:type="dxa"/>
            <w:hideMark/>
          </w:tcPr>
          <w:p w:rsidR="00400F1F" w:rsidRPr="00255570" w:rsidRDefault="00400F1F" w:rsidP="00A96DCF">
            <w:pPr>
              <w:rPr>
                <w:b/>
                <w:lang w:eastAsia="cs-CZ"/>
              </w:rPr>
            </w:pPr>
            <w:r w:rsidRPr="00255570">
              <w:rPr>
                <w:b/>
              </w:rPr>
              <w:t>Zodpovedný</w:t>
            </w:r>
          </w:p>
        </w:tc>
        <w:tc>
          <w:tcPr>
            <w:tcW w:w="7077" w:type="dxa"/>
            <w:hideMark/>
          </w:tcPr>
          <w:p w:rsidR="00400F1F" w:rsidRPr="004E14E7" w:rsidRDefault="00400F1F" w:rsidP="00A96DCF">
            <w:pPr>
              <w:rPr>
                <w:rFonts w:ascii="Times New Roman" w:hAnsi="Times New Roman"/>
                <w:szCs w:val="22"/>
                <w:lang w:eastAsia="cs-CZ"/>
              </w:rPr>
            </w:pPr>
            <w:r w:rsidRPr="001973D7">
              <w:rPr>
                <w:rFonts w:ascii="Times New Roman" w:hAnsi="Times New Roman" w:cs="Times New Roman"/>
                <w:szCs w:val="22"/>
              </w:rPr>
              <w:t>M</w:t>
            </w:r>
            <w:r>
              <w:rPr>
                <w:rFonts w:ascii="Times New Roman" w:hAnsi="Times New Roman" w:cs="Times New Roman"/>
                <w:szCs w:val="22"/>
              </w:rPr>
              <w:t>ŠVVŠ</w:t>
            </w:r>
            <w:r w:rsidRPr="001973D7">
              <w:rPr>
                <w:rFonts w:ascii="Times New Roman" w:hAnsi="Times New Roman" w:cs="Times New Roman"/>
                <w:szCs w:val="22"/>
              </w:rPr>
              <w:t xml:space="preserve"> </w:t>
            </w:r>
            <w:r>
              <w:rPr>
                <w:rFonts w:ascii="Times New Roman" w:hAnsi="Times New Roman" w:cs="Times New Roman"/>
                <w:szCs w:val="22"/>
              </w:rPr>
              <w:t xml:space="preserve">SR </w:t>
            </w:r>
            <w:r w:rsidRPr="001973D7">
              <w:rPr>
                <w:rFonts w:ascii="Times New Roman" w:hAnsi="Times New Roman" w:cs="Times New Roman"/>
                <w:szCs w:val="22"/>
              </w:rPr>
              <w:t>v spolupráci s</w:t>
            </w:r>
            <w:r>
              <w:rPr>
                <w:rFonts w:ascii="Times New Roman" w:hAnsi="Times New Roman" w:cs="Times New Roman"/>
                <w:szCs w:val="22"/>
              </w:rPr>
              <w:t xml:space="preserve"> ÚPVII </w:t>
            </w:r>
            <w:r w:rsidRPr="001973D7">
              <w:rPr>
                <w:rFonts w:ascii="Times New Roman" w:hAnsi="Times New Roman" w:cs="Times New Roman"/>
                <w:szCs w:val="22"/>
              </w:rPr>
              <w:t>a M</w:t>
            </w:r>
            <w:r>
              <w:rPr>
                <w:rFonts w:ascii="Times New Roman" w:hAnsi="Times New Roman" w:cs="Times New Roman"/>
                <w:szCs w:val="22"/>
              </w:rPr>
              <w:t>PSVR SR</w:t>
            </w:r>
            <w:r w:rsidR="000C453E">
              <w:rPr>
                <w:rFonts w:ascii="Times New Roman" w:hAnsi="Times New Roman" w:cs="Times New Roman"/>
                <w:szCs w:val="22"/>
              </w:rPr>
              <w:t xml:space="preserve"> a partnermi venujúcimi sa tejto oblasti</w:t>
            </w:r>
          </w:p>
        </w:tc>
      </w:tr>
      <w:tr w:rsidR="00400F1F" w:rsidRPr="004E14E7" w:rsidTr="00A96DCF">
        <w:tc>
          <w:tcPr>
            <w:tcW w:w="1979" w:type="dxa"/>
            <w:hideMark/>
          </w:tcPr>
          <w:p w:rsidR="00400F1F" w:rsidRPr="00255570" w:rsidRDefault="00E24455" w:rsidP="00A96DCF">
            <w:pPr>
              <w:rPr>
                <w:b/>
                <w:lang w:eastAsia="cs-CZ"/>
              </w:rPr>
            </w:pPr>
            <w:r>
              <w:rPr>
                <w:b/>
              </w:rPr>
              <w:t>Termín / Obdobie/ Realizácia opatrenia</w:t>
            </w:r>
          </w:p>
        </w:tc>
        <w:tc>
          <w:tcPr>
            <w:tcW w:w="7077" w:type="dxa"/>
            <w:hideMark/>
          </w:tcPr>
          <w:p w:rsidR="00400F1F" w:rsidRPr="004E14E7" w:rsidRDefault="000E35EB" w:rsidP="00A96DCF">
            <w:pPr>
              <w:rPr>
                <w:rFonts w:ascii="Times New Roman" w:hAnsi="Times New Roman"/>
                <w:lang w:eastAsia="cs-CZ"/>
              </w:rPr>
            </w:pPr>
            <w:r>
              <w:rPr>
                <w:rFonts w:ascii="Times New Roman" w:hAnsi="Times New Roman"/>
                <w:lang w:eastAsia="cs-CZ"/>
              </w:rPr>
              <w:t>30. 6</w:t>
            </w:r>
            <w:r w:rsidR="00400F1F" w:rsidRPr="111B2444">
              <w:rPr>
                <w:rFonts w:ascii="Times New Roman" w:hAnsi="Times New Roman"/>
                <w:lang w:eastAsia="cs-CZ"/>
              </w:rPr>
              <w:t>. 202</w:t>
            </w:r>
            <w:r>
              <w:rPr>
                <w:rFonts w:ascii="Times New Roman" w:hAnsi="Times New Roman"/>
                <w:lang w:eastAsia="cs-CZ"/>
              </w:rPr>
              <w:t>0 a</w:t>
            </w:r>
            <w:r w:rsidR="0077755F">
              <w:rPr>
                <w:rFonts w:ascii="Times New Roman" w:hAnsi="Times New Roman"/>
                <w:lang w:eastAsia="cs-CZ"/>
              </w:rPr>
              <w:t> </w:t>
            </w:r>
            <w:r>
              <w:rPr>
                <w:rFonts w:ascii="Times New Roman" w:hAnsi="Times New Roman"/>
                <w:lang w:eastAsia="cs-CZ"/>
              </w:rPr>
              <w:t>priebežne</w:t>
            </w:r>
            <w:r w:rsidR="0077755F">
              <w:rPr>
                <w:rFonts w:ascii="Times New Roman" w:hAnsi="Times New Roman"/>
                <w:lang w:eastAsia="cs-CZ"/>
              </w:rPr>
              <w:t xml:space="preserve"> Na opatrení sa ešte nezačalo pracovať. </w:t>
            </w:r>
          </w:p>
        </w:tc>
      </w:tr>
      <w:tr w:rsidR="00400F1F" w:rsidRPr="004E14E7" w:rsidTr="00A96DCF">
        <w:tc>
          <w:tcPr>
            <w:tcW w:w="1979" w:type="dxa"/>
          </w:tcPr>
          <w:p w:rsidR="00400F1F" w:rsidRPr="00255570" w:rsidRDefault="00400F1F" w:rsidP="00A96DCF">
            <w:pPr>
              <w:rPr>
                <w:b/>
              </w:rPr>
            </w:pPr>
            <w:r w:rsidRPr="00255570">
              <w:rPr>
                <w:b/>
              </w:rPr>
              <w:t>Zdroj financovania</w:t>
            </w:r>
          </w:p>
        </w:tc>
        <w:tc>
          <w:tcPr>
            <w:tcW w:w="7077" w:type="dxa"/>
          </w:tcPr>
          <w:p w:rsidR="00400F1F" w:rsidRPr="004E14E7" w:rsidRDefault="00400F1F" w:rsidP="00A96DCF">
            <w:pPr>
              <w:rPr>
                <w:rFonts w:ascii="Times New Roman" w:hAnsi="Times New Roman"/>
                <w:szCs w:val="22"/>
                <w:lang w:eastAsia="cs-CZ"/>
              </w:rPr>
            </w:pPr>
            <w:r>
              <w:rPr>
                <w:rFonts w:ascii="Times New Roman" w:hAnsi="Times New Roman"/>
                <w:szCs w:val="22"/>
                <w:lang w:eastAsia="cs-CZ"/>
              </w:rPr>
              <w:t>štátny rozpočet</w:t>
            </w:r>
          </w:p>
        </w:tc>
      </w:tr>
      <w:tr w:rsidR="00D67508" w:rsidRPr="004E14E7" w:rsidTr="00A96DCF">
        <w:tc>
          <w:tcPr>
            <w:tcW w:w="1979" w:type="dxa"/>
          </w:tcPr>
          <w:p w:rsidR="00D67508" w:rsidRPr="00255570" w:rsidRDefault="00D67508" w:rsidP="00A96DCF">
            <w:pPr>
              <w:rPr>
                <w:b/>
              </w:rPr>
            </w:pPr>
            <w:r>
              <w:rPr>
                <w:b/>
              </w:rPr>
              <w:t xml:space="preserve">Hlavný očakávaný výstup </w:t>
            </w:r>
          </w:p>
        </w:tc>
        <w:tc>
          <w:tcPr>
            <w:tcW w:w="7077" w:type="dxa"/>
          </w:tcPr>
          <w:p w:rsidR="00D67508" w:rsidRDefault="00D67508" w:rsidP="00A96DCF">
            <w:pPr>
              <w:rPr>
                <w:rFonts w:ascii="Times New Roman" w:hAnsi="Times New Roman"/>
                <w:szCs w:val="22"/>
                <w:lang w:eastAsia="cs-CZ"/>
              </w:rPr>
            </w:pPr>
            <w:r>
              <w:rPr>
                <w:rFonts w:ascii="Times New Roman" w:hAnsi="Times New Roman"/>
                <w:szCs w:val="22"/>
                <w:lang w:eastAsia="cs-CZ"/>
              </w:rPr>
              <w:t xml:space="preserve">Podpora projektov a štipendiá </w:t>
            </w:r>
          </w:p>
        </w:tc>
      </w:tr>
      <w:tr w:rsidR="00D67508" w:rsidRPr="004E14E7" w:rsidTr="00A96DCF">
        <w:tc>
          <w:tcPr>
            <w:tcW w:w="1979" w:type="dxa"/>
          </w:tcPr>
          <w:p w:rsidR="00D67508" w:rsidRPr="00255570" w:rsidRDefault="00C04E30" w:rsidP="00A96DCF">
            <w:pPr>
              <w:rPr>
                <w:b/>
              </w:rPr>
            </w:pPr>
            <w:r>
              <w:rPr>
                <w:b/>
              </w:rPr>
              <w:t>Referencia</w:t>
            </w:r>
            <w:r w:rsidR="00D67508">
              <w:rPr>
                <w:b/>
              </w:rPr>
              <w:t xml:space="preserve"> </w:t>
            </w:r>
          </w:p>
        </w:tc>
        <w:tc>
          <w:tcPr>
            <w:tcW w:w="7077" w:type="dxa"/>
          </w:tcPr>
          <w:p w:rsidR="00D67508" w:rsidRDefault="00D67508" w:rsidP="00A96DCF">
            <w:pPr>
              <w:rPr>
                <w:rFonts w:ascii="Times New Roman" w:hAnsi="Times New Roman"/>
                <w:szCs w:val="22"/>
                <w:lang w:eastAsia="cs-CZ"/>
              </w:rPr>
            </w:pPr>
            <w:r>
              <w:rPr>
                <w:rFonts w:ascii="Times New Roman" w:hAnsi="Times New Roman"/>
                <w:szCs w:val="22"/>
                <w:lang w:eastAsia="cs-CZ"/>
              </w:rPr>
              <w:t xml:space="preserve">Nie </w:t>
            </w:r>
          </w:p>
        </w:tc>
      </w:tr>
      <w:tr w:rsidR="00D67508" w:rsidRPr="004E14E7" w:rsidTr="00A96DCF">
        <w:tc>
          <w:tcPr>
            <w:tcW w:w="1979" w:type="dxa"/>
          </w:tcPr>
          <w:p w:rsidR="00D67508" w:rsidRPr="00255570" w:rsidRDefault="00D67508" w:rsidP="00A96DCF">
            <w:pPr>
              <w:rPr>
                <w:b/>
              </w:rPr>
            </w:pPr>
            <w:r>
              <w:rPr>
                <w:b/>
              </w:rPr>
              <w:t xml:space="preserve">Závislosť od iných opatrení AP </w:t>
            </w:r>
          </w:p>
        </w:tc>
        <w:tc>
          <w:tcPr>
            <w:tcW w:w="7077" w:type="dxa"/>
          </w:tcPr>
          <w:p w:rsidR="00D67508" w:rsidRDefault="00D67508" w:rsidP="00A96DCF">
            <w:pPr>
              <w:rPr>
                <w:rFonts w:ascii="Times New Roman" w:hAnsi="Times New Roman"/>
                <w:szCs w:val="22"/>
                <w:lang w:eastAsia="cs-CZ"/>
              </w:rPr>
            </w:pPr>
            <w:r>
              <w:rPr>
                <w:rFonts w:ascii="Times New Roman" w:hAnsi="Times New Roman"/>
                <w:szCs w:val="22"/>
                <w:lang w:eastAsia="cs-CZ"/>
              </w:rPr>
              <w:t xml:space="preserve">Nie </w:t>
            </w:r>
          </w:p>
        </w:tc>
      </w:tr>
    </w:tbl>
    <w:p w:rsidR="00307973" w:rsidRPr="00937EF6" w:rsidRDefault="085187D0" w:rsidP="00307973">
      <w:pPr>
        <w:pStyle w:val="Nadpis5"/>
        <w:rPr>
          <w:color w:val="auto"/>
        </w:rPr>
      </w:pPr>
      <w:r w:rsidRPr="00937EF6">
        <w:rPr>
          <w:color w:val="auto"/>
        </w:rPr>
        <w:t>1.1.</w:t>
      </w:r>
      <w:r w:rsidR="000372EC" w:rsidRPr="00937EF6">
        <w:rPr>
          <w:color w:val="auto"/>
        </w:rPr>
        <w:t>7</w:t>
      </w:r>
      <w:r w:rsidRPr="00937EF6">
        <w:rPr>
          <w:color w:val="auto"/>
        </w:rPr>
        <w:t xml:space="preserve"> Vypracovanie štúdie vplyvov digitálnej transformácie a odporúčaní na národnej úrovni v oblasti zamestnanosti, kvalifikácií a foriem práce – Práca 4.0</w:t>
      </w:r>
    </w:p>
    <w:tbl>
      <w:tblPr>
        <w:tblStyle w:val="Mriekatabuky"/>
        <w:tblW w:w="0" w:type="auto"/>
        <w:tblLook w:val="00A0" w:firstRow="1" w:lastRow="0" w:firstColumn="1" w:lastColumn="0" w:noHBand="0" w:noVBand="0"/>
      </w:tblPr>
      <w:tblGrid>
        <w:gridCol w:w="1979"/>
        <w:gridCol w:w="7077"/>
      </w:tblGrid>
      <w:tr w:rsidR="00307973" w:rsidRPr="004E14E7" w:rsidTr="111B2444">
        <w:tc>
          <w:tcPr>
            <w:tcW w:w="1979" w:type="dxa"/>
            <w:hideMark/>
          </w:tcPr>
          <w:p w:rsidR="00307973" w:rsidRPr="004E14E7" w:rsidRDefault="00307973" w:rsidP="00963ECC">
            <w:pPr>
              <w:suppressAutoHyphens/>
              <w:spacing w:after="0"/>
              <w:rPr>
                <w:rFonts w:ascii="Times New Roman" w:hAnsi="Times New Roman"/>
                <w:b/>
                <w:szCs w:val="22"/>
                <w:lang w:eastAsia="cs-CZ"/>
              </w:rPr>
            </w:pPr>
            <w:r w:rsidRPr="004E14E7">
              <w:rPr>
                <w:rFonts w:ascii="Times New Roman" w:hAnsi="Times New Roman"/>
                <w:b/>
                <w:szCs w:val="22"/>
              </w:rPr>
              <w:t>Opis opatrenia</w:t>
            </w:r>
          </w:p>
        </w:tc>
        <w:tc>
          <w:tcPr>
            <w:tcW w:w="7077" w:type="dxa"/>
          </w:tcPr>
          <w:p w:rsidR="00307973" w:rsidRPr="006546E5" w:rsidRDefault="00307973" w:rsidP="007F2378">
            <w:pPr>
              <w:spacing w:after="0"/>
            </w:pPr>
            <w:r w:rsidRPr="003345AA">
              <w:t>Vypracovanie štúdie vyúsťujúcej do návrhov strategických priorít a opatrení pre oblasť zamestnanosti v</w:t>
            </w:r>
            <w:r w:rsidR="00CB63FA">
              <w:t xml:space="preserve">o väzbe na vzdelávanie  v </w:t>
            </w:r>
            <w:r w:rsidRPr="003345AA">
              <w:t>digitálnej ekonomike.</w:t>
            </w:r>
            <w:r>
              <w:t xml:space="preserve"> I</w:t>
            </w:r>
            <w:r w:rsidRPr="1EBBA17F">
              <w:t xml:space="preserve">de o súčasť </w:t>
            </w:r>
            <w:r>
              <w:t>n</w:t>
            </w:r>
            <w:r w:rsidRPr="1EBBA17F">
              <w:t xml:space="preserve">árodného projektu </w:t>
            </w:r>
            <w:r w:rsidR="001122DB" w:rsidRPr="001122DB">
              <w:t>Sektorovo riadenými inováciami k efektívnemu trhu práce v Slovenskej republike</w:t>
            </w:r>
            <w:r w:rsidR="000533BC">
              <w:t>, schváleného</w:t>
            </w:r>
            <w:r w:rsidRPr="1EBBA17F">
              <w:t xml:space="preserve"> ako súčasť Akčného plánu </w:t>
            </w:r>
            <w:r>
              <w:t>i</w:t>
            </w:r>
            <w:r w:rsidRPr="1EBBA17F">
              <w:t>nteligentného priemyslu</w:t>
            </w:r>
            <w:r w:rsidR="008E4E35">
              <w:t xml:space="preserve"> SR</w:t>
            </w:r>
            <w:r w:rsidRPr="1EBBA17F">
              <w:t xml:space="preserve">, </w:t>
            </w:r>
            <w:r>
              <w:t>o</w:t>
            </w:r>
            <w:r w:rsidRPr="1EBBA17F">
              <w:t>patrenie č.</w:t>
            </w:r>
            <w:r w:rsidR="00C20B65">
              <w:t xml:space="preserve"> </w:t>
            </w:r>
            <w:r w:rsidRPr="1EBBA17F">
              <w:t>3, kapitola 3</w:t>
            </w:r>
            <w:r w:rsidR="00050B24">
              <w:t>.3</w:t>
            </w:r>
            <w:r>
              <w:t>.</w:t>
            </w:r>
          </w:p>
        </w:tc>
      </w:tr>
      <w:tr w:rsidR="00307973" w:rsidRPr="004E14E7" w:rsidTr="111B2444">
        <w:tc>
          <w:tcPr>
            <w:tcW w:w="1979" w:type="dxa"/>
            <w:hideMark/>
          </w:tcPr>
          <w:p w:rsidR="00307973" w:rsidRPr="004E14E7" w:rsidRDefault="00307973" w:rsidP="00963ECC">
            <w:pPr>
              <w:suppressAutoHyphens/>
              <w:spacing w:after="0"/>
              <w:rPr>
                <w:rFonts w:ascii="Times New Roman" w:hAnsi="Times New Roman"/>
                <w:b/>
                <w:szCs w:val="22"/>
                <w:lang w:eastAsia="cs-CZ"/>
              </w:rPr>
            </w:pPr>
            <w:r w:rsidRPr="004E14E7">
              <w:rPr>
                <w:rFonts w:ascii="Times New Roman" w:hAnsi="Times New Roman"/>
                <w:b/>
                <w:szCs w:val="22"/>
              </w:rPr>
              <w:t>Zodpovedný</w:t>
            </w:r>
          </w:p>
        </w:tc>
        <w:tc>
          <w:tcPr>
            <w:tcW w:w="7077" w:type="dxa"/>
            <w:hideMark/>
          </w:tcPr>
          <w:p w:rsidR="00307973" w:rsidRPr="004E14E7" w:rsidRDefault="111B2444" w:rsidP="111B2444">
            <w:pPr>
              <w:suppressAutoHyphens/>
              <w:spacing w:after="0"/>
              <w:rPr>
                <w:rFonts w:ascii="Times New Roman" w:hAnsi="Times New Roman"/>
                <w:lang w:eastAsia="cs-CZ"/>
              </w:rPr>
            </w:pPr>
            <w:r w:rsidRPr="111B2444">
              <w:rPr>
                <w:rFonts w:ascii="Times New Roman" w:hAnsi="Times New Roman" w:cs="Times New Roman"/>
              </w:rPr>
              <w:t>MPSVR SR (</w:t>
            </w:r>
            <w:r w:rsidRPr="111B2444">
              <w:rPr>
                <w:rFonts w:ascii="Times New Roman" w:hAnsi="Times New Roman" w:cs="Times New Roman"/>
                <w:sz w:val="21"/>
                <w:szCs w:val="21"/>
              </w:rPr>
              <w:t>sektorové rady</w:t>
            </w:r>
            <w:r w:rsidRPr="111B2444">
              <w:rPr>
                <w:rFonts w:ascii="Times New Roman" w:hAnsi="Times New Roman" w:cs="Times New Roman"/>
              </w:rPr>
              <w:t>) v spolupráci s MŠVVŠ SR</w:t>
            </w:r>
          </w:p>
        </w:tc>
      </w:tr>
      <w:tr w:rsidR="00307973" w:rsidRPr="004E14E7" w:rsidTr="111B2444">
        <w:tc>
          <w:tcPr>
            <w:tcW w:w="1979" w:type="dxa"/>
            <w:hideMark/>
          </w:tcPr>
          <w:p w:rsidR="00307973" w:rsidRPr="00471CA1" w:rsidRDefault="00E24455" w:rsidP="00963ECC">
            <w:pPr>
              <w:suppressAutoHyphens/>
              <w:spacing w:after="0"/>
              <w:rPr>
                <w:rFonts w:ascii="Times New Roman" w:hAnsi="Times New Roman"/>
                <w:b/>
                <w:szCs w:val="22"/>
                <w:highlight w:val="yellow"/>
                <w:lang w:eastAsia="cs-CZ"/>
              </w:rPr>
            </w:pPr>
            <w:r w:rsidRPr="00471CA1">
              <w:rPr>
                <w:rFonts w:ascii="Times New Roman" w:hAnsi="Times New Roman"/>
                <w:b/>
                <w:szCs w:val="22"/>
                <w:highlight w:val="yellow"/>
              </w:rPr>
              <w:t>Termín / Obdobie/ Realizácia opatrenia</w:t>
            </w:r>
          </w:p>
        </w:tc>
        <w:tc>
          <w:tcPr>
            <w:tcW w:w="7077" w:type="dxa"/>
            <w:hideMark/>
          </w:tcPr>
          <w:p w:rsidR="00307973" w:rsidRPr="00471CA1" w:rsidRDefault="00307973" w:rsidP="00963ECC">
            <w:pPr>
              <w:suppressAutoHyphens/>
              <w:spacing w:after="0"/>
              <w:rPr>
                <w:rFonts w:ascii="Times New Roman" w:hAnsi="Times New Roman"/>
                <w:highlight w:val="yellow"/>
                <w:lang w:eastAsia="cs-CZ"/>
              </w:rPr>
            </w:pPr>
            <w:r w:rsidRPr="00471CA1">
              <w:rPr>
                <w:szCs w:val="22"/>
                <w:highlight w:val="yellow"/>
              </w:rPr>
              <w:t>31. 12. 2019</w:t>
            </w:r>
            <w:r w:rsidR="00471CA1" w:rsidRPr="00471CA1">
              <w:rPr>
                <w:szCs w:val="22"/>
                <w:highlight w:val="yellow"/>
              </w:rPr>
              <w:t xml:space="preserve"> </w:t>
            </w:r>
          </w:p>
        </w:tc>
      </w:tr>
      <w:tr w:rsidR="00307973" w:rsidRPr="004E14E7" w:rsidTr="111B2444">
        <w:tc>
          <w:tcPr>
            <w:tcW w:w="1979" w:type="dxa"/>
          </w:tcPr>
          <w:p w:rsidR="00307973" w:rsidRPr="004E14E7" w:rsidRDefault="00307973" w:rsidP="00963ECC">
            <w:pPr>
              <w:suppressAutoHyphens/>
              <w:spacing w:after="0"/>
              <w:rPr>
                <w:rFonts w:ascii="Times New Roman" w:hAnsi="Times New Roman"/>
                <w:b/>
                <w:szCs w:val="22"/>
              </w:rPr>
            </w:pPr>
            <w:r w:rsidRPr="004E14E7">
              <w:rPr>
                <w:rFonts w:ascii="Times New Roman" w:hAnsi="Times New Roman"/>
                <w:b/>
                <w:szCs w:val="22"/>
              </w:rPr>
              <w:t>Zdroj financovania</w:t>
            </w:r>
          </w:p>
        </w:tc>
        <w:tc>
          <w:tcPr>
            <w:tcW w:w="7077" w:type="dxa"/>
          </w:tcPr>
          <w:p w:rsidR="00307973" w:rsidRPr="004E14E7" w:rsidRDefault="00F50207" w:rsidP="00963ECC">
            <w:pPr>
              <w:suppressAutoHyphens/>
              <w:spacing w:after="0"/>
              <w:rPr>
                <w:rFonts w:ascii="Times New Roman" w:hAnsi="Times New Roman"/>
                <w:szCs w:val="22"/>
                <w:lang w:eastAsia="cs-CZ"/>
              </w:rPr>
            </w:pPr>
            <w:r>
              <w:rPr>
                <w:rFonts w:ascii="Times New Roman" w:hAnsi="Times New Roman"/>
                <w:szCs w:val="22"/>
                <w:lang w:eastAsia="cs-CZ"/>
              </w:rPr>
              <w:t>štátny rozpočet /</w:t>
            </w:r>
            <w:r w:rsidR="00072C78">
              <w:rPr>
                <w:rFonts w:ascii="Times New Roman" w:hAnsi="Times New Roman"/>
                <w:szCs w:val="22"/>
                <w:lang w:eastAsia="cs-CZ"/>
              </w:rPr>
              <w:t xml:space="preserve"> fondy EÚ</w:t>
            </w:r>
          </w:p>
        </w:tc>
      </w:tr>
      <w:tr w:rsidR="00D67508" w:rsidRPr="004E14E7" w:rsidTr="111B2444">
        <w:tc>
          <w:tcPr>
            <w:tcW w:w="1979" w:type="dxa"/>
          </w:tcPr>
          <w:p w:rsidR="00D67508" w:rsidRPr="004E14E7" w:rsidRDefault="00D67508" w:rsidP="00963ECC">
            <w:pPr>
              <w:suppressAutoHyphens/>
              <w:spacing w:after="0"/>
              <w:rPr>
                <w:rFonts w:ascii="Times New Roman" w:hAnsi="Times New Roman"/>
                <w:b/>
                <w:szCs w:val="22"/>
              </w:rPr>
            </w:pPr>
            <w:r>
              <w:rPr>
                <w:rFonts w:ascii="Times New Roman" w:hAnsi="Times New Roman"/>
                <w:b/>
                <w:szCs w:val="22"/>
              </w:rPr>
              <w:t xml:space="preserve">Hlavný očakávaný výstup </w:t>
            </w:r>
          </w:p>
        </w:tc>
        <w:tc>
          <w:tcPr>
            <w:tcW w:w="7077" w:type="dxa"/>
          </w:tcPr>
          <w:p w:rsidR="00D67508" w:rsidRDefault="00D67508" w:rsidP="00963ECC">
            <w:pPr>
              <w:suppressAutoHyphens/>
              <w:spacing w:after="0"/>
              <w:rPr>
                <w:rFonts w:ascii="Times New Roman" w:hAnsi="Times New Roman"/>
                <w:szCs w:val="22"/>
                <w:lang w:eastAsia="cs-CZ"/>
              </w:rPr>
            </w:pPr>
            <w:r>
              <w:rPr>
                <w:rFonts w:ascii="Times New Roman" w:hAnsi="Times New Roman"/>
                <w:szCs w:val="22"/>
                <w:lang w:eastAsia="cs-CZ"/>
              </w:rPr>
              <w:t xml:space="preserve">Štúdia </w:t>
            </w:r>
          </w:p>
        </w:tc>
      </w:tr>
      <w:tr w:rsidR="00D67508" w:rsidRPr="004E14E7" w:rsidTr="111B2444">
        <w:tc>
          <w:tcPr>
            <w:tcW w:w="1979" w:type="dxa"/>
          </w:tcPr>
          <w:p w:rsidR="00D67508" w:rsidRPr="004E14E7" w:rsidRDefault="00C04E30" w:rsidP="00963ECC">
            <w:pPr>
              <w:suppressAutoHyphens/>
              <w:spacing w:after="0"/>
              <w:rPr>
                <w:rFonts w:ascii="Times New Roman" w:hAnsi="Times New Roman"/>
                <w:b/>
                <w:szCs w:val="22"/>
              </w:rPr>
            </w:pPr>
            <w:r>
              <w:rPr>
                <w:rFonts w:ascii="Times New Roman" w:hAnsi="Times New Roman"/>
                <w:b/>
                <w:szCs w:val="22"/>
              </w:rPr>
              <w:t>Referencia</w:t>
            </w:r>
            <w:r w:rsidR="00D67508">
              <w:rPr>
                <w:rFonts w:ascii="Times New Roman" w:hAnsi="Times New Roman"/>
                <w:b/>
                <w:szCs w:val="22"/>
              </w:rPr>
              <w:t xml:space="preserve"> </w:t>
            </w:r>
          </w:p>
        </w:tc>
        <w:tc>
          <w:tcPr>
            <w:tcW w:w="7077" w:type="dxa"/>
          </w:tcPr>
          <w:p w:rsidR="00D67508" w:rsidRDefault="00D67508" w:rsidP="00963ECC">
            <w:pPr>
              <w:suppressAutoHyphens/>
              <w:spacing w:after="0"/>
              <w:rPr>
                <w:rFonts w:ascii="Times New Roman" w:hAnsi="Times New Roman"/>
                <w:szCs w:val="22"/>
                <w:lang w:eastAsia="cs-CZ"/>
              </w:rPr>
            </w:pPr>
            <w:r>
              <w:rPr>
                <w:rFonts w:ascii="Times New Roman" w:hAnsi="Times New Roman"/>
                <w:szCs w:val="22"/>
                <w:lang w:eastAsia="cs-CZ"/>
              </w:rPr>
              <w:t xml:space="preserve">Nie </w:t>
            </w:r>
          </w:p>
        </w:tc>
      </w:tr>
      <w:tr w:rsidR="00D67508" w:rsidRPr="004E14E7" w:rsidTr="111B2444">
        <w:tc>
          <w:tcPr>
            <w:tcW w:w="1979" w:type="dxa"/>
          </w:tcPr>
          <w:p w:rsidR="00D67508" w:rsidRPr="004E14E7" w:rsidRDefault="00D67508" w:rsidP="00963ECC">
            <w:pPr>
              <w:suppressAutoHyphens/>
              <w:spacing w:after="0"/>
              <w:rPr>
                <w:rFonts w:ascii="Times New Roman" w:hAnsi="Times New Roman"/>
                <w:b/>
                <w:szCs w:val="22"/>
              </w:rPr>
            </w:pPr>
            <w:r>
              <w:rPr>
                <w:rFonts w:ascii="Times New Roman" w:hAnsi="Times New Roman"/>
                <w:b/>
                <w:szCs w:val="22"/>
              </w:rPr>
              <w:t xml:space="preserve">Závislosť od iných opatrení AP </w:t>
            </w:r>
          </w:p>
        </w:tc>
        <w:tc>
          <w:tcPr>
            <w:tcW w:w="7077" w:type="dxa"/>
          </w:tcPr>
          <w:p w:rsidR="00D67508" w:rsidRDefault="00D67508" w:rsidP="00963ECC">
            <w:pPr>
              <w:suppressAutoHyphens/>
              <w:spacing w:after="0"/>
              <w:rPr>
                <w:rFonts w:ascii="Times New Roman" w:hAnsi="Times New Roman"/>
                <w:szCs w:val="22"/>
                <w:lang w:eastAsia="cs-CZ"/>
              </w:rPr>
            </w:pPr>
            <w:r>
              <w:rPr>
                <w:rFonts w:ascii="Times New Roman" w:hAnsi="Times New Roman"/>
                <w:szCs w:val="22"/>
                <w:lang w:eastAsia="cs-CZ"/>
              </w:rPr>
              <w:t xml:space="preserve">Nie </w:t>
            </w:r>
          </w:p>
        </w:tc>
      </w:tr>
    </w:tbl>
    <w:p w:rsidR="00D67508" w:rsidRDefault="00D67508" w:rsidP="00307973">
      <w:pPr>
        <w:pStyle w:val="Nadpis5"/>
        <w:rPr>
          <w:color w:val="auto"/>
        </w:rPr>
      </w:pPr>
    </w:p>
    <w:p w:rsidR="00307973" w:rsidRPr="00937EF6" w:rsidRDefault="000372EC" w:rsidP="00307973">
      <w:pPr>
        <w:pStyle w:val="Nadpis5"/>
        <w:rPr>
          <w:color w:val="auto"/>
        </w:rPr>
      </w:pPr>
      <w:r w:rsidRPr="00937EF6">
        <w:rPr>
          <w:color w:val="auto"/>
        </w:rPr>
        <w:t>1.1.8</w:t>
      </w:r>
      <w:r w:rsidR="085187D0" w:rsidRPr="00937EF6">
        <w:rPr>
          <w:color w:val="auto"/>
        </w:rPr>
        <w:t xml:space="preserve"> Potreba zvýšenia </w:t>
      </w:r>
      <w:r w:rsidR="00EA2902">
        <w:rPr>
          <w:color w:val="auto"/>
        </w:rPr>
        <w:t>kompetencií</w:t>
      </w:r>
      <w:r w:rsidR="085187D0" w:rsidRPr="00937EF6">
        <w:rPr>
          <w:color w:val="auto"/>
        </w:rPr>
        <w:t xml:space="preserve"> mladých ľudí pre digitálnu dobu v rámci formálneho vzdelávania</w:t>
      </w:r>
    </w:p>
    <w:tbl>
      <w:tblPr>
        <w:tblStyle w:val="Mriekatabuky"/>
        <w:tblW w:w="0" w:type="auto"/>
        <w:tblLook w:val="00A0" w:firstRow="1" w:lastRow="0" w:firstColumn="1" w:lastColumn="0" w:noHBand="0" w:noVBand="0"/>
      </w:tblPr>
      <w:tblGrid>
        <w:gridCol w:w="1979"/>
        <w:gridCol w:w="7077"/>
      </w:tblGrid>
      <w:tr w:rsidR="00307973" w:rsidRPr="004E14E7" w:rsidTr="111B2444">
        <w:tc>
          <w:tcPr>
            <w:tcW w:w="1979" w:type="dxa"/>
            <w:hideMark/>
          </w:tcPr>
          <w:p w:rsidR="00307973" w:rsidRPr="004E14E7" w:rsidRDefault="00307973" w:rsidP="00963ECC">
            <w:pPr>
              <w:suppressAutoHyphens/>
              <w:spacing w:after="0"/>
              <w:rPr>
                <w:rFonts w:ascii="Times New Roman" w:hAnsi="Times New Roman"/>
                <w:b/>
                <w:szCs w:val="22"/>
                <w:lang w:eastAsia="cs-CZ"/>
              </w:rPr>
            </w:pPr>
            <w:r w:rsidRPr="004E14E7">
              <w:rPr>
                <w:rFonts w:ascii="Times New Roman" w:hAnsi="Times New Roman"/>
                <w:b/>
                <w:szCs w:val="22"/>
              </w:rPr>
              <w:t>Opis opatrenia</w:t>
            </w:r>
          </w:p>
        </w:tc>
        <w:tc>
          <w:tcPr>
            <w:tcW w:w="7077" w:type="dxa"/>
          </w:tcPr>
          <w:p w:rsidR="00BD1D2A" w:rsidRPr="00BD1D2A" w:rsidRDefault="00BD1D2A" w:rsidP="00BD1D2A">
            <w:pPr>
              <w:rPr>
                <w:rFonts w:ascii="Times New Roman" w:hAnsi="Times New Roman" w:cs="Times New Roman"/>
                <w:color w:val="auto"/>
                <w:sz w:val="21"/>
                <w:szCs w:val="21"/>
                <w:lang w:bidi="ar-SA"/>
              </w:rPr>
            </w:pPr>
            <w:r w:rsidRPr="00BD1D2A">
              <w:rPr>
                <w:rFonts w:ascii="Times New Roman" w:hAnsi="Times New Roman" w:cs="Times New Roman"/>
                <w:color w:val="auto"/>
                <w:lang w:bidi="ar-SA"/>
              </w:rPr>
              <w:t>Absolútnou prioritou je čo najrýchlejšie vytvorenie podmienok a zvýšenie matematickej, technickej a digitálnej gramotnosti na ZŠ a SŠ. Ide o rozšírenie</w:t>
            </w:r>
            <w:r w:rsidRPr="00BD1D2A">
              <w:rPr>
                <w:rFonts w:ascii="Times New Roman" w:hAnsi="Times New Roman" w:cs="Times New Roman"/>
                <w:color w:val="auto"/>
                <w:sz w:val="21"/>
                <w:szCs w:val="21"/>
                <w:lang w:bidi="ar-SA"/>
              </w:rPr>
              <w:t xml:space="preserve"> schváleného opatrenia č. </w:t>
            </w:r>
            <w:r w:rsidR="001773F7">
              <w:rPr>
                <w:rFonts w:ascii="Times New Roman" w:hAnsi="Times New Roman" w:cs="Times New Roman"/>
                <w:color w:val="auto"/>
                <w:sz w:val="21"/>
                <w:szCs w:val="21"/>
                <w:lang w:bidi="ar-SA"/>
              </w:rPr>
              <w:t>6 kapitoly</w:t>
            </w:r>
            <w:r w:rsidRPr="00BD1D2A">
              <w:rPr>
                <w:rFonts w:ascii="Times New Roman" w:hAnsi="Times New Roman" w:cs="Times New Roman"/>
                <w:color w:val="auto"/>
                <w:sz w:val="21"/>
                <w:szCs w:val="21"/>
                <w:lang w:bidi="ar-SA"/>
              </w:rPr>
              <w:t xml:space="preserve"> 3</w:t>
            </w:r>
            <w:r w:rsidR="001773F7">
              <w:rPr>
                <w:rFonts w:ascii="Times New Roman" w:hAnsi="Times New Roman" w:cs="Times New Roman"/>
                <w:color w:val="auto"/>
                <w:sz w:val="21"/>
                <w:szCs w:val="21"/>
                <w:lang w:bidi="ar-SA"/>
              </w:rPr>
              <w:t>.3</w:t>
            </w:r>
            <w:r w:rsidRPr="00BD1D2A">
              <w:rPr>
                <w:rFonts w:ascii="Times New Roman" w:hAnsi="Times New Roman" w:cs="Times New Roman"/>
                <w:color w:val="auto"/>
                <w:sz w:val="21"/>
                <w:szCs w:val="21"/>
                <w:lang w:bidi="ar-SA"/>
              </w:rPr>
              <w:t xml:space="preserve"> Akčného plánu inteligentného priemyslu</w:t>
            </w:r>
            <w:r w:rsidR="001773F7">
              <w:rPr>
                <w:rFonts w:ascii="Times New Roman" w:hAnsi="Times New Roman" w:cs="Times New Roman"/>
                <w:color w:val="auto"/>
                <w:sz w:val="21"/>
                <w:szCs w:val="21"/>
                <w:lang w:bidi="ar-SA"/>
              </w:rPr>
              <w:t xml:space="preserve"> SR</w:t>
            </w:r>
            <w:r w:rsidRPr="00BD1D2A">
              <w:rPr>
                <w:rFonts w:ascii="Times New Roman" w:hAnsi="Times New Roman" w:cs="Times New Roman"/>
                <w:color w:val="auto"/>
                <w:sz w:val="21"/>
                <w:szCs w:val="21"/>
                <w:lang w:bidi="ar-SA"/>
              </w:rPr>
              <w:t>:</w:t>
            </w:r>
          </w:p>
          <w:p w:rsidR="00BD1D2A" w:rsidRPr="00BD1D2A" w:rsidRDefault="001773F7" w:rsidP="00C63307">
            <w:pPr>
              <w:numPr>
                <w:ilvl w:val="0"/>
                <w:numId w:val="48"/>
              </w:numPr>
              <w:autoSpaceDE w:val="0"/>
              <w:autoSpaceDN w:val="0"/>
              <w:adjustRightInd w:val="0"/>
              <w:spacing w:after="0"/>
              <w:rPr>
                <w:rFonts w:eastAsiaTheme="minorHAnsi" w:cstheme="minorBidi"/>
                <w:color w:val="000000"/>
                <w:szCs w:val="22"/>
                <w:shd w:val="clear" w:color="auto" w:fill="auto"/>
                <w:lang w:eastAsia="en-US" w:bidi="ar-SA"/>
              </w:rPr>
            </w:pPr>
            <w:r>
              <w:rPr>
                <w:rFonts w:eastAsiaTheme="minorHAnsi" w:cstheme="minorBidi"/>
                <w:color w:val="000000"/>
                <w:szCs w:val="22"/>
                <w:shd w:val="clear" w:color="auto" w:fill="auto"/>
                <w:lang w:eastAsia="en-US" w:bidi="ar-SA"/>
              </w:rPr>
              <w:t>n</w:t>
            </w:r>
            <w:r w:rsidR="00BD1D2A" w:rsidRPr="00BD1D2A">
              <w:rPr>
                <w:rFonts w:eastAsiaTheme="minorHAnsi" w:cstheme="minorBidi"/>
                <w:color w:val="000000"/>
                <w:szCs w:val="22"/>
                <w:shd w:val="clear" w:color="auto" w:fill="auto"/>
                <w:lang w:eastAsia="en-US" w:bidi="ar-SA"/>
              </w:rPr>
              <w:t>a ZŠ posilniť výučbu matematiky a informatiky ako základ pre matematickú a digitálnu gramotnosť pr</w:t>
            </w:r>
            <w:r>
              <w:rPr>
                <w:rFonts w:eastAsiaTheme="minorHAnsi" w:cstheme="minorBidi"/>
                <w:color w:val="000000"/>
                <w:szCs w:val="22"/>
                <w:shd w:val="clear" w:color="auto" w:fill="auto"/>
                <w:lang w:eastAsia="en-US" w:bidi="ar-SA"/>
              </w:rPr>
              <w:t>e potreby digitálnej ekonomiky,</w:t>
            </w:r>
          </w:p>
          <w:p w:rsidR="00BD1D2A" w:rsidRPr="00BD1D2A" w:rsidRDefault="001773F7" w:rsidP="00C63307">
            <w:pPr>
              <w:numPr>
                <w:ilvl w:val="0"/>
                <w:numId w:val="18"/>
              </w:numPr>
              <w:autoSpaceDE w:val="0"/>
              <w:autoSpaceDN w:val="0"/>
              <w:adjustRightInd w:val="0"/>
              <w:spacing w:after="0"/>
              <w:rPr>
                <w:rFonts w:eastAsia="Malgun Gothic"/>
                <w:color w:val="000000"/>
                <w:szCs w:val="22"/>
                <w:shd w:val="clear" w:color="auto" w:fill="auto"/>
                <w:lang w:eastAsia="en-US" w:bidi="ar-SA"/>
              </w:rPr>
            </w:pPr>
            <w:r>
              <w:rPr>
                <w:rFonts w:eastAsia="Malgun Gothic"/>
                <w:color w:val="000000"/>
                <w:szCs w:val="22"/>
                <w:shd w:val="clear" w:color="auto" w:fill="auto"/>
                <w:lang w:eastAsia="en-US" w:bidi="ar-SA"/>
              </w:rPr>
              <w:t>n</w:t>
            </w:r>
            <w:r w:rsidR="00BD1D2A" w:rsidRPr="00BD1D2A">
              <w:rPr>
                <w:rFonts w:eastAsia="Malgun Gothic"/>
                <w:color w:val="000000"/>
                <w:szCs w:val="22"/>
                <w:shd w:val="clear" w:color="auto" w:fill="auto"/>
                <w:lang w:eastAsia="en-US" w:bidi="ar-SA"/>
              </w:rPr>
              <w:t>a SŠ posilniť výučbu matematiky a informatiky ako základ pre matematickú a digitálnu gramotnosť, skvalitniť matematické vzdelávanie a zaviesť späť do praxe povinnú maturitu z matematiky pre všetkých maturantov v dvoch krokoch: v prvom kroku pre záujemcov o štúdium na technických a prírodovedných VŠ, v druhom kroku pre všetkých ostatných maturantov rovnako, ako to zaviedli všetky susedné krajiny</w:t>
            </w:r>
            <w:r>
              <w:rPr>
                <w:rFonts w:eastAsia="Malgun Gothic"/>
                <w:color w:val="000000"/>
                <w:szCs w:val="22"/>
                <w:shd w:val="clear" w:color="auto" w:fill="auto"/>
                <w:lang w:eastAsia="en-US" w:bidi="ar-SA"/>
              </w:rPr>
              <w:t>,</w:t>
            </w:r>
          </w:p>
          <w:p w:rsidR="00BD1D2A" w:rsidRPr="00BD1D2A" w:rsidRDefault="001773F7" w:rsidP="00C63307">
            <w:pPr>
              <w:numPr>
                <w:ilvl w:val="0"/>
                <w:numId w:val="18"/>
              </w:numPr>
              <w:autoSpaceDE w:val="0"/>
              <w:autoSpaceDN w:val="0"/>
              <w:adjustRightInd w:val="0"/>
              <w:spacing w:after="0"/>
              <w:rPr>
                <w:rFonts w:eastAsia="Malgun Gothic"/>
                <w:color w:val="000000"/>
                <w:szCs w:val="22"/>
                <w:shd w:val="clear" w:color="auto" w:fill="auto"/>
                <w:lang w:eastAsia="en-US" w:bidi="ar-SA"/>
              </w:rPr>
            </w:pPr>
            <w:r>
              <w:rPr>
                <w:rFonts w:eastAsia="Malgun Gothic"/>
                <w:color w:val="000000"/>
                <w:szCs w:val="22"/>
                <w:shd w:val="clear" w:color="auto" w:fill="auto"/>
                <w:lang w:eastAsia="en-US" w:bidi="ar-SA"/>
              </w:rPr>
              <w:t>z</w:t>
            </w:r>
            <w:r w:rsidR="00BD1D2A" w:rsidRPr="00BD1D2A">
              <w:rPr>
                <w:rFonts w:eastAsia="Malgun Gothic"/>
                <w:color w:val="000000"/>
                <w:szCs w:val="22"/>
                <w:shd w:val="clear" w:color="auto" w:fill="auto"/>
                <w:lang w:eastAsia="en-US" w:bidi="ar-SA"/>
              </w:rPr>
              <w:t>abezpečiť rozvoj digitálnych zručností pre učiteľov, aby dokázali v plnej miere využívať digitálne učivo a tým motivovať žiakov k jeho aktívnemu používaniu a z</w:t>
            </w:r>
            <w:r>
              <w:rPr>
                <w:rFonts w:eastAsia="Malgun Gothic"/>
                <w:color w:val="000000"/>
                <w:szCs w:val="22"/>
                <w:shd w:val="clear" w:color="auto" w:fill="auto"/>
                <w:lang w:eastAsia="en-US" w:bidi="ar-SA"/>
              </w:rPr>
              <w:t>ískaniu digitálnych kompetencií,</w:t>
            </w:r>
            <w:r w:rsidR="00BD1D2A" w:rsidRPr="00BD1D2A">
              <w:rPr>
                <w:rFonts w:eastAsia="Malgun Gothic"/>
                <w:color w:val="000000"/>
                <w:szCs w:val="22"/>
                <w:shd w:val="clear" w:color="auto" w:fill="auto"/>
                <w:lang w:eastAsia="en-US" w:bidi="ar-SA"/>
              </w:rPr>
              <w:t xml:space="preserve"> </w:t>
            </w:r>
          </w:p>
          <w:p w:rsidR="00BD1D2A" w:rsidRPr="00BD1D2A" w:rsidRDefault="001773F7" w:rsidP="00C63307">
            <w:pPr>
              <w:numPr>
                <w:ilvl w:val="0"/>
                <w:numId w:val="18"/>
              </w:numPr>
              <w:autoSpaceDE w:val="0"/>
              <w:autoSpaceDN w:val="0"/>
              <w:adjustRightInd w:val="0"/>
              <w:spacing w:after="0"/>
              <w:rPr>
                <w:rFonts w:eastAsia="Malgun Gothic"/>
                <w:color w:val="000000"/>
                <w:szCs w:val="22"/>
                <w:shd w:val="clear" w:color="auto" w:fill="auto"/>
                <w:lang w:eastAsia="en-US" w:bidi="ar-SA"/>
              </w:rPr>
            </w:pPr>
            <w:r>
              <w:rPr>
                <w:rFonts w:eastAsia="Malgun Gothic"/>
                <w:color w:val="000000"/>
                <w:szCs w:val="22"/>
                <w:shd w:val="clear" w:color="auto" w:fill="auto"/>
                <w:lang w:eastAsia="en-US" w:bidi="ar-SA"/>
              </w:rPr>
              <w:t>d</w:t>
            </w:r>
            <w:r w:rsidR="00BD1D2A" w:rsidRPr="00BD1D2A">
              <w:rPr>
                <w:rFonts w:eastAsia="Malgun Gothic"/>
                <w:color w:val="000000"/>
                <w:szCs w:val="22"/>
                <w:shd w:val="clear" w:color="auto" w:fill="auto"/>
                <w:lang w:eastAsia="en-US" w:bidi="ar-SA"/>
              </w:rPr>
              <w:t>efinovať a zapracovať kompetencie pre digitálnu éru a digitálne zručnosti do všetkých štátnych a š</w:t>
            </w:r>
            <w:r>
              <w:rPr>
                <w:rFonts w:eastAsia="Malgun Gothic"/>
                <w:color w:val="000000"/>
                <w:szCs w:val="22"/>
                <w:shd w:val="clear" w:color="auto" w:fill="auto"/>
                <w:lang w:eastAsia="en-US" w:bidi="ar-SA"/>
              </w:rPr>
              <w:t>kolských vzdelávacích programov,</w:t>
            </w:r>
          </w:p>
          <w:p w:rsidR="00BD1D2A" w:rsidRPr="00BD1D2A" w:rsidRDefault="001773F7" w:rsidP="00C63307">
            <w:pPr>
              <w:numPr>
                <w:ilvl w:val="0"/>
                <w:numId w:val="18"/>
              </w:numPr>
              <w:autoSpaceDE w:val="0"/>
              <w:autoSpaceDN w:val="0"/>
              <w:adjustRightInd w:val="0"/>
              <w:spacing w:after="0"/>
              <w:rPr>
                <w:rFonts w:eastAsia="Malgun Gothic"/>
                <w:color w:val="000000"/>
                <w:szCs w:val="22"/>
                <w:shd w:val="clear" w:color="auto" w:fill="auto"/>
                <w:lang w:eastAsia="en-US" w:bidi="ar-SA"/>
              </w:rPr>
            </w:pPr>
            <w:r>
              <w:rPr>
                <w:rFonts w:eastAsia="Malgun Gothic"/>
                <w:color w:val="000000"/>
                <w:szCs w:val="22"/>
                <w:shd w:val="clear" w:color="auto" w:fill="auto"/>
                <w:lang w:eastAsia="en-US" w:bidi="ar-SA"/>
              </w:rPr>
              <w:t>v</w:t>
            </w:r>
            <w:r w:rsidR="00BD1D2A" w:rsidRPr="00BD1D2A">
              <w:rPr>
                <w:rFonts w:eastAsia="Malgun Gothic"/>
                <w:color w:val="000000"/>
                <w:szCs w:val="22"/>
                <w:shd w:val="clear" w:color="auto" w:fill="auto"/>
                <w:lang w:eastAsia="en-US" w:bidi="ar-SA"/>
              </w:rPr>
              <w:t>ytvoriť podmienky pre priebežné flexibilné vytváranie vhodnejších, predvídavých a interdisciplinárnych vzdelávacích programov na všetkých úrovniach vzdelávania s lepším programom finančnej podpory</w:t>
            </w:r>
            <w:r>
              <w:rPr>
                <w:rFonts w:eastAsia="Malgun Gothic"/>
                <w:color w:val="000000"/>
                <w:szCs w:val="22"/>
                <w:shd w:val="clear" w:color="auto" w:fill="auto"/>
                <w:lang w:eastAsia="en-US" w:bidi="ar-SA"/>
              </w:rPr>
              <w:t>,</w:t>
            </w:r>
          </w:p>
          <w:p w:rsidR="00BD1D2A" w:rsidRPr="00BD1D2A" w:rsidRDefault="001773F7" w:rsidP="00C63307">
            <w:pPr>
              <w:numPr>
                <w:ilvl w:val="0"/>
                <w:numId w:val="18"/>
              </w:numPr>
              <w:contextualSpacing/>
              <w:rPr>
                <w:color w:val="auto"/>
                <w:lang w:bidi="ar-SA"/>
              </w:rPr>
            </w:pPr>
            <w:r>
              <w:rPr>
                <w:rFonts w:eastAsia="Malgun Gothic"/>
                <w:color w:val="auto"/>
                <w:lang w:bidi="ar-SA"/>
              </w:rPr>
              <w:t>p</w:t>
            </w:r>
            <w:r w:rsidR="00BD1D2A" w:rsidRPr="00BD1D2A">
              <w:rPr>
                <w:rFonts w:eastAsia="Malgun Gothic"/>
                <w:color w:val="auto"/>
                <w:lang w:bidi="ar-SA"/>
              </w:rPr>
              <w:t xml:space="preserve">odporovať zvyšovanie vyšších a špecializovaných zručností </w:t>
            </w:r>
            <w:r w:rsidR="00BD1D2A" w:rsidRPr="00BD1D2A">
              <w:rPr>
                <w:color w:val="auto"/>
                <w:lang w:bidi="ar-SA"/>
              </w:rPr>
              <w:t xml:space="preserve">pre IoT, dátovú vedu, </w:t>
            </w:r>
            <w:r w:rsidR="001A1B60">
              <w:rPr>
                <w:color w:val="auto"/>
                <w:lang w:bidi="ar-SA"/>
              </w:rPr>
              <w:t xml:space="preserve">umelú inteligenciu, </w:t>
            </w:r>
            <w:r w:rsidR="00BD1D2A" w:rsidRPr="00BD1D2A">
              <w:rPr>
                <w:color w:val="auto"/>
                <w:lang w:bidi="ar-SA"/>
              </w:rPr>
              <w:t xml:space="preserve">programovanie, pre potreby štúdií STEM (veda, technológia, technika a matematika), </w:t>
            </w:r>
            <w:r w:rsidR="00370841" w:rsidRPr="00370841">
              <w:rPr>
                <w:color w:val="auto"/>
                <w:lang w:bidi="ar-SA"/>
              </w:rPr>
              <w:t>tímová práca a kolaboratívne a ko-kreatívne postupy,</w:t>
            </w:r>
            <w:r w:rsidR="00370841">
              <w:rPr>
                <w:color w:val="auto"/>
                <w:lang w:bidi="ar-SA"/>
              </w:rPr>
              <w:t xml:space="preserve"> </w:t>
            </w:r>
            <w:r w:rsidR="00BD1D2A" w:rsidRPr="00BD1D2A">
              <w:rPr>
                <w:color w:val="auto"/>
                <w:lang w:bidi="ar-SA"/>
              </w:rPr>
              <w:t>predmety tvorivého navrhovania a obchodu, ale aj pre ostatné  oblasti  ekonomiky, hospodárstva a verejnej správy s ohľadom na ich digitálnu transformáciu</w:t>
            </w:r>
            <w:r>
              <w:rPr>
                <w:color w:val="auto"/>
                <w:lang w:bidi="ar-SA"/>
              </w:rPr>
              <w:t>,</w:t>
            </w:r>
          </w:p>
          <w:p w:rsidR="00BD1D2A" w:rsidRPr="00BD1D2A" w:rsidRDefault="001773F7" w:rsidP="00C63307">
            <w:pPr>
              <w:numPr>
                <w:ilvl w:val="0"/>
                <w:numId w:val="18"/>
              </w:numPr>
              <w:contextualSpacing/>
              <w:rPr>
                <w:color w:val="auto"/>
                <w:lang w:bidi="ar-SA"/>
              </w:rPr>
            </w:pPr>
            <w:r>
              <w:rPr>
                <w:color w:val="auto"/>
                <w:lang w:bidi="ar-SA"/>
              </w:rPr>
              <w:t>i</w:t>
            </w:r>
            <w:r w:rsidR="00BD1D2A" w:rsidRPr="00BD1D2A">
              <w:rPr>
                <w:color w:val="auto"/>
                <w:lang w:bidi="ar-SA"/>
              </w:rPr>
              <w:t>dentifikovať aktuálnu ponuku vzdelávania, kurzov, tréningových programov a zdieľania dobrej praxe vo vzdelávaní, vrátane vzdelávania s využívaním digitálnych technológií, a to najmä medzi poskytovateľmi kvalitného formálneho i neformálneho vzdelávania, občianskymi združeniami, súkromnými spoločnosťami, fakultami vysokých škôl a vzorových regionálnych škôl, ktoré nadobudli prax a dlhodobo vykazujú pozitívne výsledky v zlepšovaní kompetencií a zručností učiteľov, vedúcich pracovníkov a žiakov pre digitálnu dobu a súčasne disponujú kapacitou kvalifikovaných inovatívnych učiteľov</w:t>
            </w:r>
            <w:r>
              <w:rPr>
                <w:color w:val="auto"/>
                <w:lang w:bidi="ar-SA"/>
              </w:rPr>
              <w:t xml:space="preserve"> a trénerov,</w:t>
            </w:r>
          </w:p>
          <w:p w:rsidR="00C26694" w:rsidRDefault="00C26694" w:rsidP="00C63307">
            <w:pPr>
              <w:numPr>
                <w:ilvl w:val="0"/>
                <w:numId w:val="18"/>
              </w:numPr>
              <w:contextualSpacing/>
              <w:rPr>
                <w:color w:val="auto"/>
                <w:lang w:bidi="ar-SA"/>
              </w:rPr>
            </w:pPr>
            <w:r>
              <w:rPr>
                <w:color w:val="auto"/>
                <w:lang w:bidi="ar-SA"/>
              </w:rPr>
              <w:t>p</w:t>
            </w:r>
            <w:r w:rsidRPr="00BD1D2A">
              <w:rPr>
                <w:color w:val="auto"/>
                <w:lang w:bidi="ar-SA"/>
              </w:rPr>
              <w:t xml:space="preserve">odporiť pilotné projekty </w:t>
            </w:r>
            <w:r>
              <w:rPr>
                <w:color w:val="auto"/>
                <w:lang w:bidi="ar-SA"/>
              </w:rPr>
              <w:t>pre</w:t>
            </w:r>
          </w:p>
          <w:p w:rsidR="00C26694" w:rsidRDefault="00C26694" w:rsidP="00C63307">
            <w:pPr>
              <w:numPr>
                <w:ilvl w:val="1"/>
                <w:numId w:val="18"/>
              </w:numPr>
              <w:contextualSpacing/>
              <w:rPr>
                <w:color w:val="auto"/>
                <w:lang w:bidi="ar-SA"/>
              </w:rPr>
            </w:pPr>
            <w:r w:rsidRPr="00BD1D2A">
              <w:rPr>
                <w:color w:val="auto"/>
                <w:lang w:bidi="ar-SA"/>
              </w:rPr>
              <w:t>šírenie dobrej prax vo vzdelávaní, </w:t>
            </w:r>
          </w:p>
          <w:p w:rsidR="00C26694" w:rsidRDefault="00C26694" w:rsidP="00C63307">
            <w:pPr>
              <w:numPr>
                <w:ilvl w:val="1"/>
                <w:numId w:val="18"/>
              </w:numPr>
              <w:contextualSpacing/>
              <w:rPr>
                <w:color w:val="auto"/>
                <w:lang w:bidi="ar-SA"/>
              </w:rPr>
            </w:pPr>
            <w:r w:rsidRPr="00BD1D2A">
              <w:rPr>
                <w:color w:val="auto"/>
                <w:lang w:bidi="ar-SA"/>
              </w:rPr>
              <w:t>rozvoj a overovan</w:t>
            </w:r>
            <w:r>
              <w:rPr>
                <w:color w:val="auto"/>
                <w:lang w:bidi="ar-SA"/>
              </w:rPr>
              <w:t>e</w:t>
            </w:r>
            <w:r w:rsidRPr="00BD1D2A">
              <w:rPr>
                <w:color w:val="auto"/>
                <w:lang w:bidi="ar-SA"/>
              </w:rPr>
              <w:t xml:space="preserve"> digitálnych zručností a kompetencií pre trh práce v digitálnej dobe u</w:t>
            </w:r>
            <w:r>
              <w:rPr>
                <w:color w:val="auto"/>
                <w:lang w:bidi="ar-SA"/>
              </w:rPr>
              <w:t> </w:t>
            </w:r>
            <w:r w:rsidRPr="00BD1D2A">
              <w:rPr>
                <w:color w:val="auto"/>
                <w:lang w:bidi="ar-SA"/>
              </w:rPr>
              <w:t>učiteľov</w:t>
            </w:r>
            <w:r>
              <w:rPr>
                <w:color w:val="auto"/>
                <w:lang w:bidi="ar-SA"/>
              </w:rPr>
              <w:t xml:space="preserve"> a </w:t>
            </w:r>
            <w:r w:rsidRPr="00BD1D2A">
              <w:rPr>
                <w:color w:val="auto"/>
                <w:lang w:bidi="ar-SA"/>
              </w:rPr>
              <w:t xml:space="preserve">pedagógov, </w:t>
            </w:r>
            <w:r>
              <w:rPr>
                <w:color w:val="auto"/>
                <w:lang w:bidi="ar-SA"/>
              </w:rPr>
              <w:t xml:space="preserve">nepedagogických a </w:t>
            </w:r>
            <w:r w:rsidRPr="00BD1D2A">
              <w:rPr>
                <w:color w:val="auto"/>
                <w:lang w:bidi="ar-SA"/>
              </w:rPr>
              <w:t>vedúcich pracovníkov škôl a</w:t>
            </w:r>
            <w:r>
              <w:rPr>
                <w:color w:val="auto"/>
                <w:lang w:bidi="ar-SA"/>
              </w:rPr>
              <w:t> </w:t>
            </w:r>
            <w:r w:rsidRPr="00BD1D2A">
              <w:rPr>
                <w:color w:val="auto"/>
                <w:lang w:bidi="ar-SA"/>
              </w:rPr>
              <w:t>žiakov</w:t>
            </w:r>
            <w:r>
              <w:rPr>
                <w:color w:val="auto"/>
                <w:lang w:bidi="ar-SA"/>
              </w:rPr>
              <w:t xml:space="preserve"> a </w:t>
            </w:r>
            <w:r w:rsidRPr="00BD1D2A">
              <w:rPr>
                <w:color w:val="auto"/>
                <w:lang w:bidi="ar-SA"/>
              </w:rPr>
              <w:t>študentov</w:t>
            </w:r>
            <w:r>
              <w:rPr>
                <w:color w:val="auto"/>
                <w:lang w:bidi="ar-SA"/>
              </w:rPr>
              <w:t>,</w:t>
            </w:r>
          </w:p>
          <w:p w:rsidR="00C26694" w:rsidRDefault="00C26694" w:rsidP="00C63307">
            <w:pPr>
              <w:numPr>
                <w:ilvl w:val="1"/>
                <w:numId w:val="18"/>
              </w:numPr>
              <w:contextualSpacing/>
              <w:rPr>
                <w:color w:val="auto"/>
                <w:lang w:bidi="ar-SA"/>
              </w:rPr>
            </w:pPr>
            <w:r>
              <w:rPr>
                <w:color w:val="auto"/>
                <w:lang w:bidi="ar-SA"/>
              </w:rPr>
              <w:t xml:space="preserve">inováciu odborov, vzdelávacích programov a kurikúl v regionálnom školstve a študijných programov a odborov vysokých škôl v prospech zlepšovania </w:t>
            </w:r>
            <w:r w:rsidRPr="0078461F">
              <w:rPr>
                <w:color w:val="auto"/>
                <w:lang w:bidi="ar-SA"/>
              </w:rPr>
              <w:t xml:space="preserve">kompetencií </w:t>
            </w:r>
            <w:r>
              <w:rPr>
                <w:color w:val="auto"/>
                <w:lang w:bidi="ar-SA"/>
              </w:rPr>
              <w:t xml:space="preserve">pre digitálnu dobu </w:t>
            </w:r>
            <w:r w:rsidRPr="0078461F">
              <w:rPr>
                <w:color w:val="auto"/>
                <w:lang w:bidi="ar-SA"/>
              </w:rPr>
              <w:t>a rozvoj osobnosti pre informačnú spoločnosť</w:t>
            </w:r>
            <w:r>
              <w:rPr>
                <w:color w:val="auto"/>
                <w:lang w:bidi="ar-SA"/>
              </w:rPr>
              <w:t>,</w:t>
            </w:r>
          </w:p>
          <w:p w:rsidR="00C26694" w:rsidRPr="00BD1D2A" w:rsidRDefault="00C26694" w:rsidP="00C63307">
            <w:pPr>
              <w:numPr>
                <w:ilvl w:val="1"/>
                <w:numId w:val="18"/>
              </w:numPr>
              <w:contextualSpacing/>
              <w:rPr>
                <w:color w:val="auto"/>
                <w:lang w:bidi="ar-SA"/>
              </w:rPr>
            </w:pPr>
            <w:r w:rsidRPr="00BD1D2A">
              <w:rPr>
                <w:color w:val="auto"/>
                <w:lang w:bidi="ar-SA"/>
              </w:rPr>
              <w:t xml:space="preserve">digitálnej transformácie vzdelávania </w:t>
            </w:r>
            <w:r>
              <w:rPr>
                <w:color w:val="auto"/>
                <w:lang w:bidi="ar-SA"/>
              </w:rPr>
              <w:t>a škôl na</w:t>
            </w:r>
            <w:r w:rsidRPr="00BD1D2A">
              <w:rPr>
                <w:color w:val="auto"/>
                <w:lang w:bidi="ar-SA"/>
              </w:rPr>
              <w:t xml:space="preserve"> všetkých </w:t>
            </w:r>
            <w:r>
              <w:rPr>
                <w:color w:val="auto"/>
                <w:lang w:bidi="ar-SA"/>
              </w:rPr>
              <w:t>stupňoch vzdelávania,</w:t>
            </w:r>
          </w:p>
          <w:p w:rsidR="00C26694" w:rsidRPr="00BD1D2A" w:rsidRDefault="00C26694" w:rsidP="00C63307">
            <w:pPr>
              <w:numPr>
                <w:ilvl w:val="0"/>
                <w:numId w:val="18"/>
              </w:numPr>
              <w:contextualSpacing/>
              <w:rPr>
                <w:color w:val="auto"/>
                <w:lang w:bidi="ar-SA"/>
              </w:rPr>
            </w:pPr>
            <w:r>
              <w:rPr>
                <w:color w:val="auto"/>
                <w:lang w:bidi="ar-SA"/>
              </w:rPr>
              <w:t>v</w:t>
            </w:r>
            <w:r w:rsidRPr="00BD1D2A">
              <w:rPr>
                <w:color w:val="auto"/>
                <w:lang w:bidi="ar-SA"/>
              </w:rPr>
              <w:t xml:space="preserve">ybaviť a finančne podporovať školy na všetkých stupňoch vzdelávania </w:t>
            </w:r>
          </w:p>
          <w:p w:rsidR="00C26694" w:rsidRPr="00BD1D2A" w:rsidRDefault="00C26694" w:rsidP="00C63307">
            <w:pPr>
              <w:numPr>
                <w:ilvl w:val="1"/>
                <w:numId w:val="18"/>
              </w:numPr>
              <w:ind w:left="742"/>
              <w:contextualSpacing/>
              <w:rPr>
                <w:color w:val="auto"/>
                <w:lang w:bidi="ar-SA"/>
              </w:rPr>
            </w:pPr>
            <w:r w:rsidRPr="00BD1D2A">
              <w:rPr>
                <w:color w:val="auto"/>
                <w:lang w:bidi="ar-SA"/>
              </w:rPr>
              <w:t>personálnou odbornou kapacitou (napr. „digitálny koordinátor“ po vzore iných krajín v EÚ) a</w:t>
            </w:r>
          </w:p>
          <w:p w:rsidR="00C26694" w:rsidRDefault="00C26694" w:rsidP="00C63307">
            <w:pPr>
              <w:numPr>
                <w:ilvl w:val="1"/>
                <w:numId w:val="18"/>
              </w:numPr>
              <w:ind w:left="742"/>
              <w:contextualSpacing/>
              <w:rPr>
                <w:color w:val="auto"/>
                <w:lang w:bidi="ar-SA"/>
              </w:rPr>
            </w:pPr>
            <w:r w:rsidRPr="00BD1D2A">
              <w:rPr>
                <w:color w:val="auto"/>
                <w:lang w:bidi="ar-SA"/>
              </w:rPr>
              <w:t>štandardnou zostavou digitálnych technológií s prihliadnutím na smerovanie a víziu školy vo vzdelávaní v oblastiach: IoT, robotika, algoritmické myslenie a programovanie, dátová veda, prípadne virtuálna realita</w:t>
            </w:r>
            <w:r>
              <w:rPr>
                <w:color w:val="auto"/>
                <w:lang w:bidi="ar-SA"/>
              </w:rPr>
              <w:t xml:space="preserve">, </w:t>
            </w:r>
            <w:r w:rsidRPr="00BD1D2A">
              <w:rPr>
                <w:color w:val="auto"/>
                <w:lang w:bidi="ar-SA"/>
              </w:rPr>
              <w:t>na podporu zlepšovania digitálnych zručností učiteľov a kompeten</w:t>
            </w:r>
            <w:r>
              <w:rPr>
                <w:color w:val="auto"/>
                <w:lang w:bidi="ar-SA"/>
              </w:rPr>
              <w:t>cií učiteľov pre digitálnu dobu,</w:t>
            </w:r>
          </w:p>
          <w:p w:rsidR="00C26694" w:rsidRPr="00BD1D2A" w:rsidRDefault="00C26694" w:rsidP="00C63307">
            <w:pPr>
              <w:numPr>
                <w:ilvl w:val="1"/>
                <w:numId w:val="18"/>
              </w:numPr>
              <w:ind w:left="742"/>
              <w:contextualSpacing/>
              <w:rPr>
                <w:color w:val="auto"/>
                <w:lang w:bidi="ar-SA"/>
              </w:rPr>
            </w:pPr>
            <w:r>
              <w:rPr>
                <w:color w:val="auto"/>
                <w:lang w:bidi="ar-SA"/>
              </w:rPr>
              <w:t xml:space="preserve">pre tento účel dopracovať príslušné normatívne príspevky a normatívy </w:t>
            </w:r>
            <w:r w:rsidRPr="00BD4866">
              <w:rPr>
                <w:color w:val="auto"/>
                <w:lang w:bidi="ar-SA"/>
              </w:rPr>
              <w:t>materiálno-technického a priestorového zabezpečenia</w:t>
            </w:r>
            <w:r>
              <w:rPr>
                <w:color w:val="auto"/>
                <w:lang w:bidi="ar-SA"/>
              </w:rPr>
              <w:t xml:space="preserve"> škôl,</w:t>
            </w:r>
          </w:p>
          <w:p w:rsidR="00BD1D2A" w:rsidRDefault="00370841" w:rsidP="00C63307">
            <w:pPr>
              <w:numPr>
                <w:ilvl w:val="0"/>
                <w:numId w:val="50"/>
              </w:numPr>
              <w:contextualSpacing/>
              <w:rPr>
                <w:color w:val="auto"/>
                <w:lang w:bidi="ar-SA"/>
              </w:rPr>
            </w:pPr>
            <w:r>
              <w:rPr>
                <w:color w:val="auto"/>
                <w:lang w:bidi="ar-SA"/>
              </w:rPr>
              <w:t>n</w:t>
            </w:r>
            <w:r w:rsidR="00BD1D2A" w:rsidRPr="00BD1D2A">
              <w:rPr>
                <w:color w:val="auto"/>
                <w:lang w:bidi="ar-SA"/>
              </w:rPr>
              <w:t>a národnej úrovni zabezpečiť systémy objektivizovaného a transparentného merania a monitorovania kvality vzdelávania, zlepšovania digitálnych zručností a kompetencií pre digitálnu dobu a podporovať systémy riadenia kvality a autoevalvácie vo vzdelávacích inštitúciách vzhľadom na potreby trhu práce a digitálnu transformáciu.</w:t>
            </w:r>
          </w:p>
          <w:p w:rsidR="001773F7" w:rsidRPr="00BD1D2A" w:rsidRDefault="001773F7" w:rsidP="001773F7">
            <w:pPr>
              <w:ind w:left="360"/>
              <w:contextualSpacing/>
              <w:rPr>
                <w:color w:val="auto"/>
                <w:lang w:bidi="ar-SA"/>
              </w:rPr>
            </w:pPr>
          </w:p>
          <w:p w:rsidR="00BD1D2A" w:rsidRPr="00BD1D2A" w:rsidRDefault="00BD1D2A" w:rsidP="00BD1D2A">
            <w:pPr>
              <w:rPr>
                <w:color w:val="auto"/>
                <w:lang w:bidi="ar-SA"/>
              </w:rPr>
            </w:pPr>
            <w:r w:rsidRPr="00BD1D2A">
              <w:rPr>
                <w:color w:val="auto"/>
                <w:lang w:bidi="ar-SA"/>
              </w:rPr>
              <w:t>Z aktuálnych výskumov vyplýva: Až 81,7% žiakov si neuvedomuje riziká spojené s používaním internetu. Približne 10% žiakov môžeme považovať za závislých na digitálnych technológiách, nakoľko s nimi trávia denne viac ako 5 hodín času. Na 77% deti využívajú internet na „chatovanie“, pričom pri komunikácii s neznámou osobou nevedia predchádzať možnému zneužitiu nezabezpečujú dostatočne vlastné citlivé údaje a nie sú dostatočne pripravené čeliť nenávistným prejavom, extrémizmu, radikalizmu, hoaxom, „fake news“ atď. Zníženie kvality digitálnych zručností u žiakov a študentov v oblasti bezpečnosti potvrdili i výsledky IT fitness testovania na vzorke cca. 30 tisíc respondentov v roku 2018.</w:t>
            </w:r>
            <w:r w:rsidR="001773F7">
              <w:rPr>
                <w:color w:val="auto"/>
                <w:lang w:bidi="ar-SA"/>
              </w:rPr>
              <w:t xml:space="preserve"> </w:t>
            </w:r>
            <w:r w:rsidRPr="00BD1D2A">
              <w:rPr>
                <w:color w:val="auto"/>
                <w:lang w:bidi="ar-SA"/>
              </w:rPr>
              <w:t xml:space="preserve">V rámci vypracovania Programu informatizácie školstva s výhľadom do roku 2030 </w:t>
            </w:r>
            <w:r w:rsidR="001773F7">
              <w:rPr>
                <w:color w:val="auto"/>
                <w:lang w:bidi="ar-SA"/>
              </w:rPr>
              <w:t>v strategickej oblasti VI. B</w:t>
            </w:r>
            <w:r w:rsidRPr="00BD1D2A">
              <w:rPr>
                <w:color w:val="auto"/>
                <w:lang w:bidi="ar-SA"/>
              </w:rPr>
              <w:t>ezpečnosť v informačnom priestore:</w:t>
            </w:r>
          </w:p>
          <w:p w:rsidR="00BD1D2A" w:rsidRPr="00BD1D2A" w:rsidRDefault="001773F7" w:rsidP="00C63307">
            <w:pPr>
              <w:numPr>
                <w:ilvl w:val="0"/>
                <w:numId w:val="49"/>
              </w:numPr>
              <w:contextualSpacing/>
              <w:rPr>
                <w:color w:val="auto"/>
                <w:lang w:bidi="ar-SA"/>
              </w:rPr>
            </w:pPr>
            <w:r>
              <w:rPr>
                <w:color w:val="auto"/>
                <w:lang w:bidi="ar-SA"/>
              </w:rPr>
              <w:t>s</w:t>
            </w:r>
            <w:r w:rsidR="00BD1D2A" w:rsidRPr="00BD1D2A">
              <w:rPr>
                <w:color w:val="auto"/>
                <w:lang w:bidi="ar-SA"/>
              </w:rPr>
              <w:t xml:space="preserve">ústrediť sa na kompetencie a digitálne zručnosti mladých ľudí vedúce k vyššej bezpečnosti na internete a pri používaní digitálnych technológií, </w:t>
            </w:r>
          </w:p>
          <w:p w:rsidR="00407957" w:rsidRDefault="00407957" w:rsidP="00C63307">
            <w:pPr>
              <w:numPr>
                <w:ilvl w:val="0"/>
                <w:numId w:val="49"/>
              </w:numPr>
              <w:spacing w:after="0"/>
              <w:contextualSpacing/>
              <w:rPr>
                <w:color w:val="auto"/>
                <w:lang w:bidi="ar-SA"/>
              </w:rPr>
            </w:pPr>
            <w:r>
              <w:rPr>
                <w:color w:val="auto"/>
                <w:lang w:bidi="ar-SA"/>
              </w:rPr>
              <w:t>a</w:t>
            </w:r>
            <w:r w:rsidRPr="00407957">
              <w:rPr>
                <w:color w:val="auto"/>
                <w:lang w:bidi="ar-SA"/>
              </w:rPr>
              <w:t>dekvátne zaviesť a rozširovať na ZŠ a SŠ mediálnu gramotnosť zahŕňajúcu kritické myslenie, učenie o online well</w:t>
            </w:r>
            <w:r w:rsidR="00541CE1">
              <w:rPr>
                <w:color w:val="auto"/>
                <w:lang w:bidi="ar-SA"/>
              </w:rPr>
              <w:t>-</w:t>
            </w:r>
            <w:r w:rsidRPr="00407957">
              <w:rPr>
                <w:color w:val="auto"/>
                <w:lang w:bidi="ar-SA"/>
              </w:rPr>
              <w:t>being, ochrane duševného zdravia a zručností o zabezpečení seba na internete, predovšetkým v rámci osnov občianskej a etickej výchovy</w:t>
            </w:r>
            <w:r>
              <w:rPr>
                <w:color w:val="auto"/>
                <w:lang w:bidi="ar-SA"/>
              </w:rPr>
              <w:t>,</w:t>
            </w:r>
          </w:p>
          <w:p w:rsidR="00BD1D2A" w:rsidRPr="00BD1D2A" w:rsidRDefault="001773F7" w:rsidP="00C63307">
            <w:pPr>
              <w:numPr>
                <w:ilvl w:val="0"/>
                <w:numId w:val="49"/>
              </w:numPr>
              <w:spacing w:after="0"/>
              <w:contextualSpacing/>
              <w:rPr>
                <w:color w:val="auto"/>
                <w:lang w:bidi="ar-SA"/>
              </w:rPr>
            </w:pPr>
            <w:r>
              <w:rPr>
                <w:color w:val="auto"/>
                <w:lang w:bidi="ar-SA"/>
              </w:rPr>
              <w:t>z</w:t>
            </w:r>
            <w:r w:rsidR="00BD1D2A" w:rsidRPr="00BD1D2A">
              <w:rPr>
                <w:color w:val="auto"/>
                <w:lang w:bidi="ar-SA"/>
              </w:rPr>
              <w:t>mapovať súčasný stav vzdelávania v oblasti kybernetickej bezpečnosti na všetkých stupňoch vzdelávania, vrátane odborného vzdel</w:t>
            </w:r>
            <w:r w:rsidR="00407957">
              <w:rPr>
                <w:color w:val="auto"/>
                <w:lang w:bidi="ar-SA"/>
              </w:rPr>
              <w:t xml:space="preserve">ávania a prípravy špecialistov, </w:t>
            </w:r>
          </w:p>
          <w:p w:rsidR="00407957" w:rsidRPr="00407957" w:rsidRDefault="00407957" w:rsidP="00DF264B">
            <w:pPr>
              <w:pStyle w:val="Odsekzoznamu"/>
              <w:numPr>
                <w:ilvl w:val="0"/>
                <w:numId w:val="49"/>
              </w:numPr>
              <w:spacing w:after="0"/>
            </w:pPr>
            <w:r>
              <w:rPr>
                <w:lang w:bidi="ar-SA"/>
              </w:rPr>
              <w:t>z</w:t>
            </w:r>
            <w:r w:rsidR="00BD1D2A" w:rsidRPr="00BD1D2A">
              <w:rPr>
                <w:lang w:bidi="ar-SA"/>
              </w:rPr>
              <w:t>aviesť inovovaný systém vzdelávania v obl</w:t>
            </w:r>
            <w:r w:rsidR="00DF264B">
              <w:rPr>
                <w:lang w:bidi="ar-SA"/>
              </w:rPr>
              <w:t xml:space="preserve">asti kybernetickej bezpečnosti </w:t>
            </w:r>
            <w:r w:rsidR="00BD1D2A" w:rsidRPr="00BD1D2A">
              <w:rPr>
                <w:lang w:bidi="ar-SA"/>
              </w:rPr>
              <w:t>a podporovať výskumnú činnosť v ob</w:t>
            </w:r>
            <w:r>
              <w:rPr>
                <w:lang w:bidi="ar-SA"/>
              </w:rPr>
              <w:t xml:space="preserve">lasti kybernetickej bezpečnosti. </w:t>
            </w:r>
          </w:p>
        </w:tc>
      </w:tr>
      <w:tr w:rsidR="00307973" w:rsidRPr="004E14E7" w:rsidTr="111B2444">
        <w:tc>
          <w:tcPr>
            <w:tcW w:w="1979" w:type="dxa"/>
            <w:hideMark/>
          </w:tcPr>
          <w:p w:rsidR="00307973" w:rsidRPr="004E14E7" w:rsidRDefault="00307973" w:rsidP="00963ECC">
            <w:pPr>
              <w:suppressAutoHyphens/>
              <w:spacing w:after="0"/>
              <w:rPr>
                <w:rFonts w:ascii="Times New Roman" w:hAnsi="Times New Roman"/>
                <w:b/>
                <w:szCs w:val="22"/>
                <w:lang w:eastAsia="cs-CZ"/>
              </w:rPr>
            </w:pPr>
            <w:r w:rsidRPr="004E14E7">
              <w:rPr>
                <w:rFonts w:ascii="Times New Roman" w:hAnsi="Times New Roman"/>
                <w:b/>
                <w:szCs w:val="22"/>
              </w:rPr>
              <w:t>Zodpovedný</w:t>
            </w:r>
          </w:p>
        </w:tc>
        <w:tc>
          <w:tcPr>
            <w:tcW w:w="7077" w:type="dxa"/>
            <w:hideMark/>
          </w:tcPr>
          <w:p w:rsidR="00307973" w:rsidRPr="004E14E7" w:rsidRDefault="00307973" w:rsidP="00963ECC">
            <w:pPr>
              <w:suppressAutoHyphens/>
              <w:spacing w:after="0"/>
              <w:rPr>
                <w:rFonts w:ascii="Times New Roman" w:hAnsi="Times New Roman"/>
                <w:szCs w:val="22"/>
                <w:lang w:eastAsia="cs-CZ"/>
              </w:rPr>
            </w:pPr>
            <w:r w:rsidRPr="001973D7">
              <w:rPr>
                <w:rFonts w:ascii="Times New Roman" w:hAnsi="Times New Roman" w:cs="Times New Roman"/>
                <w:szCs w:val="22"/>
              </w:rPr>
              <w:t>M</w:t>
            </w:r>
            <w:r>
              <w:rPr>
                <w:rFonts w:ascii="Times New Roman" w:hAnsi="Times New Roman" w:cs="Times New Roman"/>
                <w:szCs w:val="22"/>
              </w:rPr>
              <w:t>ŠVVŠ</w:t>
            </w:r>
            <w:r w:rsidRPr="001973D7">
              <w:rPr>
                <w:rFonts w:ascii="Times New Roman" w:hAnsi="Times New Roman" w:cs="Times New Roman"/>
                <w:szCs w:val="22"/>
              </w:rPr>
              <w:t xml:space="preserve"> </w:t>
            </w:r>
            <w:r>
              <w:rPr>
                <w:rFonts w:ascii="Times New Roman" w:hAnsi="Times New Roman" w:cs="Times New Roman"/>
                <w:szCs w:val="22"/>
              </w:rPr>
              <w:t>SR</w:t>
            </w:r>
          </w:p>
        </w:tc>
      </w:tr>
      <w:tr w:rsidR="00307973" w:rsidRPr="004E14E7" w:rsidTr="111B2444">
        <w:tc>
          <w:tcPr>
            <w:tcW w:w="1979" w:type="dxa"/>
            <w:hideMark/>
          </w:tcPr>
          <w:p w:rsidR="00307973" w:rsidRPr="004E14E7" w:rsidRDefault="00E24455" w:rsidP="00963ECC">
            <w:pPr>
              <w:suppressAutoHyphens/>
              <w:spacing w:after="0"/>
              <w:rPr>
                <w:rFonts w:ascii="Times New Roman" w:hAnsi="Times New Roman"/>
                <w:b/>
                <w:szCs w:val="22"/>
                <w:lang w:eastAsia="cs-CZ"/>
              </w:rPr>
            </w:pPr>
            <w:r>
              <w:rPr>
                <w:rFonts w:ascii="Times New Roman" w:hAnsi="Times New Roman"/>
                <w:b/>
                <w:szCs w:val="22"/>
              </w:rPr>
              <w:t>Termín / Obdobie/ Realizácia opatrenia</w:t>
            </w:r>
          </w:p>
        </w:tc>
        <w:tc>
          <w:tcPr>
            <w:tcW w:w="7077" w:type="dxa"/>
            <w:hideMark/>
          </w:tcPr>
          <w:p w:rsidR="00307973" w:rsidRPr="00FB4E66" w:rsidRDefault="00307973" w:rsidP="00963ECC">
            <w:pPr>
              <w:suppressAutoHyphens/>
              <w:spacing w:after="0"/>
              <w:rPr>
                <w:rFonts w:ascii="Times New Roman" w:hAnsi="Times New Roman"/>
                <w:lang w:eastAsia="cs-CZ"/>
              </w:rPr>
            </w:pPr>
            <w:r w:rsidRPr="00FB4E66">
              <w:rPr>
                <w:rFonts w:ascii="Times New Roman" w:hAnsi="Times New Roman"/>
                <w:lang w:eastAsia="cs-CZ"/>
              </w:rPr>
              <w:t>31. 12. 2019</w:t>
            </w:r>
            <w:r w:rsidR="00A96DCF" w:rsidRPr="00FB4E66">
              <w:rPr>
                <w:rFonts w:ascii="Times New Roman" w:hAnsi="Times New Roman"/>
                <w:lang w:eastAsia="cs-CZ"/>
              </w:rPr>
              <w:t>, priebežne</w:t>
            </w:r>
            <w:r w:rsidR="00471CA1">
              <w:rPr>
                <w:rFonts w:ascii="Times New Roman" w:hAnsi="Times New Roman"/>
                <w:lang w:eastAsia="cs-CZ"/>
              </w:rPr>
              <w:t xml:space="preserve"> Na opatrení sa už začalo pracovať. </w:t>
            </w:r>
          </w:p>
        </w:tc>
      </w:tr>
      <w:tr w:rsidR="00307973" w:rsidRPr="004E14E7" w:rsidTr="111B2444">
        <w:tc>
          <w:tcPr>
            <w:tcW w:w="1979" w:type="dxa"/>
          </w:tcPr>
          <w:p w:rsidR="00307973" w:rsidRPr="004E14E7" w:rsidRDefault="00307973" w:rsidP="00963ECC">
            <w:pPr>
              <w:suppressAutoHyphens/>
              <w:spacing w:after="0"/>
              <w:rPr>
                <w:rFonts w:ascii="Times New Roman" w:hAnsi="Times New Roman"/>
                <w:b/>
                <w:szCs w:val="22"/>
              </w:rPr>
            </w:pPr>
            <w:r w:rsidRPr="004E14E7">
              <w:rPr>
                <w:rFonts w:ascii="Times New Roman" w:hAnsi="Times New Roman"/>
                <w:b/>
                <w:szCs w:val="22"/>
              </w:rPr>
              <w:t>Zdroj financovania</w:t>
            </w:r>
          </w:p>
        </w:tc>
        <w:tc>
          <w:tcPr>
            <w:tcW w:w="7077" w:type="dxa"/>
          </w:tcPr>
          <w:p w:rsidR="00307973" w:rsidRPr="004E14E7" w:rsidRDefault="00337D1D" w:rsidP="00963ECC">
            <w:pPr>
              <w:suppressAutoHyphens/>
              <w:spacing w:after="0"/>
              <w:rPr>
                <w:rFonts w:ascii="Times New Roman" w:hAnsi="Times New Roman"/>
                <w:szCs w:val="22"/>
                <w:lang w:eastAsia="cs-CZ"/>
              </w:rPr>
            </w:pPr>
            <w:r>
              <w:rPr>
                <w:rFonts w:ascii="Times New Roman" w:hAnsi="Times New Roman"/>
                <w:lang w:eastAsia="cs-CZ"/>
              </w:rPr>
              <w:t xml:space="preserve">Štátny rozpočet </w:t>
            </w:r>
            <w:r>
              <w:rPr>
                <w:rFonts w:ascii="Times New Roman" w:hAnsi="Times New Roman"/>
                <w:lang w:val="en-AU" w:eastAsia="cs-CZ"/>
              </w:rPr>
              <w:t xml:space="preserve">/ </w:t>
            </w:r>
            <w:r>
              <w:rPr>
                <w:rFonts w:ascii="Times New Roman" w:hAnsi="Times New Roman"/>
                <w:lang w:eastAsia="cs-CZ"/>
              </w:rPr>
              <w:t>fondy EÚ</w:t>
            </w:r>
          </w:p>
        </w:tc>
      </w:tr>
      <w:tr w:rsidR="00D67508" w:rsidRPr="004E14E7" w:rsidTr="111B2444">
        <w:tc>
          <w:tcPr>
            <w:tcW w:w="1979" w:type="dxa"/>
          </w:tcPr>
          <w:p w:rsidR="00D67508" w:rsidRPr="00D67508" w:rsidRDefault="00D67508" w:rsidP="00963ECC">
            <w:pPr>
              <w:suppressAutoHyphens/>
              <w:spacing w:after="0"/>
              <w:rPr>
                <w:rFonts w:ascii="Times New Roman" w:hAnsi="Times New Roman"/>
                <w:b/>
                <w:szCs w:val="22"/>
                <w:highlight w:val="yellow"/>
              </w:rPr>
            </w:pPr>
            <w:r w:rsidRPr="00D67508">
              <w:rPr>
                <w:rFonts w:ascii="Times New Roman" w:hAnsi="Times New Roman"/>
                <w:b/>
                <w:szCs w:val="22"/>
                <w:highlight w:val="yellow"/>
              </w:rPr>
              <w:t xml:space="preserve">Hlavný očakávaný výstup </w:t>
            </w:r>
          </w:p>
        </w:tc>
        <w:tc>
          <w:tcPr>
            <w:tcW w:w="7077" w:type="dxa"/>
          </w:tcPr>
          <w:p w:rsidR="00D67508" w:rsidRDefault="00D67508" w:rsidP="00963ECC">
            <w:pPr>
              <w:suppressAutoHyphens/>
              <w:spacing w:after="0"/>
              <w:rPr>
                <w:rFonts w:ascii="Times New Roman" w:hAnsi="Times New Roman"/>
                <w:lang w:eastAsia="cs-CZ"/>
              </w:rPr>
            </w:pPr>
          </w:p>
        </w:tc>
      </w:tr>
      <w:tr w:rsidR="00D67508" w:rsidRPr="004E14E7" w:rsidTr="111B2444">
        <w:tc>
          <w:tcPr>
            <w:tcW w:w="1979" w:type="dxa"/>
          </w:tcPr>
          <w:p w:rsidR="00D67508" w:rsidRPr="004E14E7" w:rsidRDefault="00C04E30" w:rsidP="00963ECC">
            <w:pPr>
              <w:suppressAutoHyphens/>
              <w:spacing w:after="0"/>
              <w:rPr>
                <w:rFonts w:ascii="Times New Roman" w:hAnsi="Times New Roman"/>
                <w:b/>
                <w:szCs w:val="22"/>
              </w:rPr>
            </w:pPr>
            <w:r>
              <w:rPr>
                <w:rFonts w:ascii="Times New Roman" w:hAnsi="Times New Roman"/>
                <w:b/>
                <w:szCs w:val="22"/>
              </w:rPr>
              <w:t>Referencia</w:t>
            </w:r>
            <w:r w:rsidR="00D67508">
              <w:rPr>
                <w:rFonts w:ascii="Times New Roman" w:hAnsi="Times New Roman"/>
                <w:b/>
                <w:szCs w:val="22"/>
              </w:rPr>
              <w:t xml:space="preserve"> </w:t>
            </w:r>
          </w:p>
        </w:tc>
        <w:tc>
          <w:tcPr>
            <w:tcW w:w="7077" w:type="dxa"/>
          </w:tcPr>
          <w:p w:rsidR="00D67508" w:rsidRDefault="00D67508" w:rsidP="00963ECC">
            <w:pPr>
              <w:suppressAutoHyphens/>
              <w:spacing w:after="0"/>
              <w:rPr>
                <w:rFonts w:ascii="Times New Roman" w:hAnsi="Times New Roman"/>
                <w:lang w:eastAsia="cs-CZ"/>
              </w:rPr>
            </w:pPr>
            <w:r>
              <w:rPr>
                <w:rFonts w:ascii="Times New Roman" w:hAnsi="Times New Roman"/>
                <w:lang w:eastAsia="cs-CZ"/>
              </w:rPr>
              <w:t xml:space="preserve">Akčný plán inteligentného priemyslu SR </w:t>
            </w:r>
          </w:p>
        </w:tc>
      </w:tr>
      <w:tr w:rsidR="00D67508" w:rsidRPr="004E14E7" w:rsidTr="111B2444">
        <w:tc>
          <w:tcPr>
            <w:tcW w:w="1979" w:type="dxa"/>
          </w:tcPr>
          <w:p w:rsidR="00D67508" w:rsidRPr="004E14E7" w:rsidRDefault="00D67508" w:rsidP="00963ECC">
            <w:pPr>
              <w:suppressAutoHyphens/>
              <w:spacing w:after="0"/>
              <w:rPr>
                <w:rFonts w:ascii="Times New Roman" w:hAnsi="Times New Roman"/>
                <w:b/>
                <w:szCs w:val="22"/>
              </w:rPr>
            </w:pPr>
            <w:r>
              <w:rPr>
                <w:rFonts w:ascii="Times New Roman" w:hAnsi="Times New Roman"/>
                <w:b/>
                <w:szCs w:val="22"/>
              </w:rPr>
              <w:t xml:space="preserve">Závislosť od iných opatrení AP </w:t>
            </w:r>
          </w:p>
        </w:tc>
        <w:tc>
          <w:tcPr>
            <w:tcW w:w="7077" w:type="dxa"/>
          </w:tcPr>
          <w:p w:rsidR="00D67508" w:rsidRDefault="00D67508" w:rsidP="00963ECC">
            <w:pPr>
              <w:suppressAutoHyphens/>
              <w:spacing w:after="0"/>
              <w:rPr>
                <w:rFonts w:ascii="Times New Roman" w:hAnsi="Times New Roman"/>
                <w:lang w:eastAsia="cs-CZ"/>
              </w:rPr>
            </w:pPr>
            <w:r>
              <w:rPr>
                <w:rFonts w:ascii="Times New Roman" w:hAnsi="Times New Roman"/>
                <w:lang w:eastAsia="cs-CZ"/>
              </w:rPr>
              <w:t xml:space="preserve">Nie </w:t>
            </w:r>
          </w:p>
        </w:tc>
      </w:tr>
    </w:tbl>
    <w:p w:rsidR="008B3290" w:rsidRPr="00937EF6" w:rsidRDefault="000372EC" w:rsidP="00477202">
      <w:pPr>
        <w:pStyle w:val="Nadpis5"/>
        <w:rPr>
          <w:b w:val="0"/>
          <w:color w:val="auto"/>
        </w:rPr>
      </w:pPr>
      <w:bookmarkStart w:id="138" w:name="_Toc527377328"/>
      <w:r w:rsidRPr="00937EF6">
        <w:rPr>
          <w:color w:val="auto"/>
        </w:rPr>
        <w:t xml:space="preserve">1.1.9 </w:t>
      </w:r>
      <w:r w:rsidR="008B3290" w:rsidRPr="00937EF6">
        <w:rPr>
          <w:color w:val="auto"/>
        </w:rPr>
        <w:t>Iniciujeme činnosti vedúce k posúdeniu dopadov využívania inteligentných systémov a digitálnych technológií na vývoj, zdravie a správanie človeka </w:t>
      </w:r>
    </w:p>
    <w:tbl>
      <w:tblPr>
        <w:tblW w:w="90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5"/>
        <w:gridCol w:w="7100"/>
      </w:tblGrid>
      <w:tr w:rsidR="008B3290" w:rsidRPr="00E92144" w:rsidTr="00E6463C">
        <w:tc>
          <w:tcPr>
            <w:tcW w:w="1975" w:type="dxa"/>
            <w:tcBorders>
              <w:top w:val="single" w:sz="6" w:space="0" w:color="000000"/>
              <w:left w:val="single" w:sz="6" w:space="0" w:color="000000"/>
              <w:bottom w:val="single" w:sz="6" w:space="0" w:color="000000"/>
              <w:right w:val="single" w:sz="6" w:space="0" w:color="000000"/>
            </w:tcBorders>
            <w:shd w:val="clear" w:color="auto" w:fill="auto"/>
            <w:hideMark/>
          </w:tcPr>
          <w:p w:rsidR="008B3290" w:rsidRPr="00E92144" w:rsidRDefault="008B3290" w:rsidP="00292607">
            <w:pPr>
              <w:shd w:val="clear" w:color="auto" w:fill="FFFFFF"/>
              <w:spacing w:after="0"/>
              <w:textAlignment w:val="baseline"/>
              <w:rPr>
                <w:rFonts w:ascii="Times New Roman" w:hAnsi="Times New Roman" w:cs="Times New Roman"/>
                <w:color w:val="000000"/>
                <w:sz w:val="24"/>
                <w:szCs w:val="24"/>
              </w:rPr>
            </w:pPr>
            <w:r w:rsidRPr="00E92144">
              <w:rPr>
                <w:rFonts w:ascii="Times New Roman" w:hAnsi="Times New Roman" w:cs="Times New Roman"/>
                <w:b/>
                <w:bCs/>
                <w:color w:val="000000"/>
              </w:rPr>
              <w:t>Opis opatrenia</w:t>
            </w:r>
            <w:r w:rsidRPr="00E92144">
              <w:rPr>
                <w:rFonts w:ascii="Times New Roman" w:hAnsi="Times New Roman" w:cs="Times New Roman"/>
                <w:color w:val="000000"/>
              </w:rPr>
              <w:t> </w:t>
            </w:r>
          </w:p>
        </w:tc>
        <w:tc>
          <w:tcPr>
            <w:tcW w:w="7100" w:type="dxa"/>
            <w:tcBorders>
              <w:top w:val="single" w:sz="6" w:space="0" w:color="000000"/>
              <w:left w:val="nil"/>
              <w:bottom w:val="single" w:sz="6" w:space="0" w:color="000000"/>
              <w:right w:val="single" w:sz="6" w:space="0" w:color="000000"/>
            </w:tcBorders>
            <w:shd w:val="clear" w:color="auto" w:fill="auto"/>
            <w:hideMark/>
          </w:tcPr>
          <w:p w:rsidR="008B3290" w:rsidRDefault="008B3290" w:rsidP="00292607">
            <w:pPr>
              <w:shd w:val="clear" w:color="auto" w:fill="FFFFFF"/>
              <w:spacing w:after="0"/>
              <w:textAlignment w:val="baseline"/>
              <w:rPr>
                <w:rFonts w:ascii="Times New Roman" w:hAnsi="Times New Roman" w:cs="Times New Roman"/>
                <w:color w:val="000000"/>
              </w:rPr>
            </w:pPr>
            <w:r>
              <w:rPr>
                <w:rFonts w:ascii="Times New Roman" w:hAnsi="Times New Roman" w:cs="Times New Roman"/>
                <w:color w:val="000000"/>
              </w:rPr>
              <w:t>Digitálne technológie nepochybne v mnohých aspektoch uľahčujú a skvalitňujú naše životy, pričom rozširujú schopnosti človeka spôsobom, ktorý bol prednedávnom nemysliteľný. Na druhej starne sa čoraz viac ozývajú ohlasy z odbornej obce</w:t>
            </w:r>
            <w:r w:rsidR="007E1C97">
              <w:rPr>
                <w:rFonts w:ascii="Times New Roman" w:hAnsi="Times New Roman" w:cs="Times New Roman"/>
                <w:color w:val="000000"/>
              </w:rPr>
              <w:t>,</w:t>
            </w:r>
            <w:r>
              <w:rPr>
                <w:rFonts w:ascii="Times New Roman" w:hAnsi="Times New Roman" w:cs="Times New Roman"/>
                <w:color w:val="000000"/>
              </w:rPr>
              <w:t xml:space="preserve"> napr. Kráľovské kolégium pediatrov</w:t>
            </w:r>
            <w:r w:rsidRPr="00FA399C">
              <w:rPr>
                <w:rFonts w:ascii="Times New Roman" w:hAnsi="Times New Roman" w:cs="Times New Roman"/>
                <w:color w:val="000000"/>
              </w:rPr>
              <w:t xml:space="preserve"> a zdravia detí</w:t>
            </w:r>
            <w:r>
              <w:rPr>
                <w:rFonts w:ascii="Times New Roman" w:hAnsi="Times New Roman" w:cs="Times New Roman"/>
                <w:color w:val="000000"/>
              </w:rPr>
              <w:t>, Americká akadémia pediatrov, neurológovia alebo tech insideri</w:t>
            </w:r>
            <w:r>
              <w:rPr>
                <w:rStyle w:val="Odkaznapoznmkupodiarou"/>
                <w:rFonts w:ascii="Times New Roman" w:hAnsi="Times New Roman" w:cs="Times New Roman"/>
                <w:color w:val="000000"/>
              </w:rPr>
              <w:footnoteReference w:id="11"/>
            </w:r>
            <w:r>
              <w:rPr>
                <w:rFonts w:ascii="Times New Roman" w:hAnsi="Times New Roman" w:cs="Times New Roman"/>
                <w:color w:val="000000"/>
              </w:rPr>
              <w:t xml:space="preserve">, ktorí upozorňujú na negatívne dôsledky priamo alebo nepriamo vyplývajúce z neprimeraného alebo nezodpovedného využívania digitálnych technológií na zdravie a vývoj človeka. Záujem budí aj analyzovanie dopadu inteligentných systémov na správanie človeka ako také </w:t>
            </w:r>
            <w:r w:rsidRPr="007D63F9">
              <w:rPr>
                <w:rFonts w:ascii="Times New Roman" w:hAnsi="Times New Roman" w:cs="Times New Roman"/>
                <w:color w:val="000000"/>
              </w:rPr>
              <w:t>so zameraním na kognitívne</w:t>
            </w:r>
            <w:r>
              <w:rPr>
                <w:rFonts w:ascii="Times New Roman" w:hAnsi="Times New Roman" w:cs="Times New Roman"/>
                <w:color w:val="000000"/>
              </w:rPr>
              <w:t xml:space="preserve">, </w:t>
            </w:r>
            <w:r w:rsidRPr="007D63F9">
              <w:rPr>
                <w:rFonts w:ascii="Times New Roman" w:hAnsi="Times New Roman" w:cs="Times New Roman"/>
                <w:color w:val="000000"/>
              </w:rPr>
              <w:t xml:space="preserve">sociálno-emocionálne </w:t>
            </w:r>
            <w:r>
              <w:rPr>
                <w:rFonts w:ascii="Times New Roman" w:hAnsi="Times New Roman" w:cs="Times New Roman"/>
                <w:color w:val="000000"/>
              </w:rPr>
              <w:t xml:space="preserve">a rozhodovacie </w:t>
            </w:r>
            <w:r w:rsidRPr="007D63F9">
              <w:rPr>
                <w:rFonts w:ascii="Times New Roman" w:hAnsi="Times New Roman" w:cs="Times New Roman"/>
                <w:color w:val="000000"/>
              </w:rPr>
              <w:t>schopnosti</w:t>
            </w:r>
            <w:r>
              <w:rPr>
                <w:rStyle w:val="Odkaznapoznmkupodiarou"/>
                <w:rFonts w:ascii="Times New Roman" w:hAnsi="Times New Roman" w:cs="Times New Roman"/>
                <w:color w:val="000000"/>
              </w:rPr>
              <w:footnoteReference w:id="12"/>
            </w:r>
            <w:r>
              <w:rPr>
                <w:rFonts w:ascii="Times New Roman" w:hAnsi="Times New Roman" w:cs="Times New Roman"/>
                <w:color w:val="000000"/>
              </w:rPr>
              <w:t>. Vzhľadom na závažnosť uvedených tvrdení je potrebné skúmať a odborne posúdiť ich opodstatnenosť a následne vyhodnotiť potrebu prijať príslušné opatrenia. Preto sa navrhuje:</w:t>
            </w:r>
          </w:p>
          <w:p w:rsidR="00C1180F" w:rsidRDefault="00C1180F" w:rsidP="00292607">
            <w:pPr>
              <w:shd w:val="clear" w:color="auto" w:fill="FFFFFF"/>
              <w:spacing w:after="0"/>
              <w:textAlignment w:val="baseline"/>
              <w:rPr>
                <w:rFonts w:ascii="Times New Roman" w:hAnsi="Times New Roman" w:cs="Times New Roman"/>
                <w:color w:val="000000"/>
              </w:rPr>
            </w:pPr>
          </w:p>
          <w:p w:rsidR="008B3290" w:rsidRPr="00003D28" w:rsidRDefault="008B3290" w:rsidP="00C63307">
            <w:pPr>
              <w:pStyle w:val="Default"/>
              <w:numPr>
                <w:ilvl w:val="0"/>
                <w:numId w:val="18"/>
              </w:numPr>
              <w:ind w:left="430" w:hanging="425"/>
              <w:jc w:val="both"/>
              <w:rPr>
                <w:rFonts w:asciiTheme="minorHAnsi" w:eastAsia="Malgun Gothic" w:hAnsiTheme="minorHAnsi" w:cstheme="minorHAnsi"/>
                <w:sz w:val="22"/>
                <w:szCs w:val="22"/>
                <w:lang w:eastAsia="ja-JP"/>
              </w:rPr>
            </w:pPr>
            <w:r w:rsidRPr="00003D28">
              <w:rPr>
                <w:rFonts w:asciiTheme="minorHAnsi" w:eastAsia="Malgun Gothic" w:hAnsiTheme="minorHAnsi" w:cstheme="minorHAnsi"/>
                <w:sz w:val="22"/>
                <w:szCs w:val="22"/>
                <w:lang w:eastAsia="ja-JP"/>
              </w:rPr>
              <w:t>vytvorenie expertného tímu zloženého z odborníkov s príslušnou odbornou kvalifikáciou a</w:t>
            </w:r>
            <w:r w:rsidR="00C0724F">
              <w:rPr>
                <w:rFonts w:asciiTheme="minorHAnsi" w:eastAsia="Malgun Gothic" w:hAnsiTheme="minorHAnsi" w:cstheme="minorHAnsi"/>
                <w:sz w:val="22"/>
                <w:szCs w:val="22"/>
                <w:lang w:eastAsia="ja-JP"/>
              </w:rPr>
              <w:t> </w:t>
            </w:r>
            <w:r w:rsidRPr="00003D28">
              <w:rPr>
                <w:rFonts w:asciiTheme="minorHAnsi" w:eastAsia="Malgun Gothic" w:hAnsiTheme="minorHAnsi" w:cstheme="minorHAnsi"/>
                <w:sz w:val="22"/>
                <w:szCs w:val="22"/>
                <w:lang w:eastAsia="ja-JP"/>
              </w:rPr>
              <w:t>skúsenosťami</w:t>
            </w:r>
            <w:r w:rsidR="00C0724F">
              <w:rPr>
                <w:rFonts w:asciiTheme="minorHAnsi" w:eastAsia="Malgun Gothic" w:hAnsiTheme="minorHAnsi" w:cstheme="minorHAnsi"/>
                <w:sz w:val="22"/>
                <w:szCs w:val="22"/>
                <w:lang w:eastAsia="ja-JP"/>
              </w:rPr>
              <w:t>,</w:t>
            </w:r>
          </w:p>
          <w:p w:rsidR="008B3290" w:rsidRPr="00003D28" w:rsidRDefault="008B3290" w:rsidP="00C63307">
            <w:pPr>
              <w:pStyle w:val="Default"/>
              <w:numPr>
                <w:ilvl w:val="0"/>
                <w:numId w:val="18"/>
              </w:numPr>
              <w:ind w:left="430" w:hanging="425"/>
              <w:jc w:val="both"/>
              <w:rPr>
                <w:rFonts w:asciiTheme="minorHAnsi" w:eastAsia="Malgun Gothic" w:hAnsiTheme="minorHAnsi" w:cstheme="minorHAnsi"/>
                <w:szCs w:val="22"/>
                <w:lang w:eastAsia="ja-JP"/>
              </w:rPr>
            </w:pPr>
            <w:r w:rsidRPr="00003D28">
              <w:rPr>
                <w:rFonts w:asciiTheme="minorHAnsi" w:eastAsia="Malgun Gothic" w:hAnsiTheme="minorHAnsi" w:cstheme="minorHAnsi"/>
                <w:sz w:val="22"/>
                <w:szCs w:val="22"/>
                <w:lang w:eastAsia="ja-JP"/>
              </w:rPr>
              <w:t>analyzovanie dostupných poznatkov zo zahraničných výskumov a štúdií zaoberajúcich sa dopadom využívania inteligentných systémov a technológií na vývoj, zdravie a správanie človeka</w:t>
            </w:r>
            <w:r w:rsidR="00C0724F">
              <w:rPr>
                <w:rFonts w:asciiTheme="minorHAnsi" w:eastAsia="Malgun Gothic" w:hAnsiTheme="minorHAnsi" w:cstheme="minorHAnsi"/>
                <w:sz w:val="22"/>
                <w:szCs w:val="22"/>
                <w:lang w:eastAsia="ja-JP"/>
              </w:rPr>
              <w:t>,</w:t>
            </w:r>
          </w:p>
          <w:p w:rsidR="008B3290" w:rsidRPr="00003D28" w:rsidRDefault="008B3290" w:rsidP="00C63307">
            <w:pPr>
              <w:pStyle w:val="Default"/>
              <w:numPr>
                <w:ilvl w:val="0"/>
                <w:numId w:val="18"/>
              </w:numPr>
              <w:ind w:left="430" w:hanging="425"/>
              <w:jc w:val="both"/>
              <w:rPr>
                <w:rFonts w:asciiTheme="minorHAnsi" w:eastAsia="Malgun Gothic" w:hAnsiTheme="minorHAnsi" w:cstheme="minorHAnsi"/>
                <w:szCs w:val="22"/>
                <w:lang w:eastAsia="ja-JP"/>
              </w:rPr>
            </w:pPr>
            <w:r w:rsidRPr="00003D28">
              <w:rPr>
                <w:rFonts w:asciiTheme="minorHAnsi" w:eastAsia="Malgun Gothic" w:hAnsiTheme="minorHAnsi" w:cstheme="minorHAnsi"/>
                <w:sz w:val="22"/>
                <w:szCs w:val="22"/>
                <w:lang w:eastAsia="ja-JP"/>
              </w:rPr>
              <w:t>zmapovanie využívania inteligentných systémov a digitálnych technológií rôznymi skupinami obyvateľstva najmä, ale nielen, so zameraním na deti a</w:t>
            </w:r>
            <w:r w:rsidR="00C0724F">
              <w:rPr>
                <w:rFonts w:asciiTheme="minorHAnsi" w:eastAsia="Malgun Gothic" w:hAnsiTheme="minorHAnsi" w:cstheme="minorHAnsi"/>
                <w:sz w:val="22"/>
                <w:szCs w:val="22"/>
                <w:lang w:eastAsia="ja-JP"/>
              </w:rPr>
              <w:t> </w:t>
            </w:r>
            <w:r w:rsidRPr="00003D28">
              <w:rPr>
                <w:rFonts w:asciiTheme="minorHAnsi" w:eastAsia="Malgun Gothic" w:hAnsiTheme="minorHAnsi" w:cstheme="minorHAnsi"/>
                <w:sz w:val="22"/>
                <w:szCs w:val="22"/>
                <w:lang w:eastAsia="ja-JP"/>
              </w:rPr>
              <w:t>mládež</w:t>
            </w:r>
            <w:r w:rsidR="00C0724F">
              <w:rPr>
                <w:rFonts w:asciiTheme="minorHAnsi" w:eastAsia="Malgun Gothic" w:hAnsiTheme="minorHAnsi" w:cstheme="minorHAnsi"/>
                <w:sz w:val="22"/>
                <w:szCs w:val="22"/>
                <w:lang w:eastAsia="ja-JP"/>
              </w:rPr>
              <w:t>,</w:t>
            </w:r>
          </w:p>
          <w:p w:rsidR="008B3290" w:rsidRPr="00370841" w:rsidRDefault="008B3290" w:rsidP="00C63307">
            <w:pPr>
              <w:pStyle w:val="Default"/>
              <w:numPr>
                <w:ilvl w:val="0"/>
                <w:numId w:val="18"/>
              </w:numPr>
              <w:ind w:left="430" w:hanging="425"/>
              <w:jc w:val="both"/>
              <w:rPr>
                <w:rFonts w:asciiTheme="minorHAnsi" w:eastAsia="Malgun Gothic" w:hAnsiTheme="minorHAnsi" w:cstheme="minorHAnsi"/>
                <w:szCs w:val="22"/>
                <w:lang w:eastAsia="ja-JP"/>
              </w:rPr>
            </w:pPr>
            <w:r w:rsidRPr="00003D28">
              <w:rPr>
                <w:rFonts w:asciiTheme="minorHAnsi" w:eastAsia="Malgun Gothic" w:hAnsiTheme="minorHAnsi" w:cstheme="minorHAnsi"/>
                <w:sz w:val="22"/>
                <w:szCs w:val="22"/>
                <w:lang w:eastAsia="ja-JP"/>
              </w:rPr>
              <w:t>spolupráca so zahraničnými a medzinárodnými inštitúciami a osobnosťami zaoberajúcimi sa uvedeným výskumom a odstraňovaním alebo zmierňovaním negatívnych dopadov využívania inteligentných systémov a technológií na vývoj, zdravie a správanie človeka</w:t>
            </w:r>
            <w:r w:rsidR="00C0724F">
              <w:rPr>
                <w:rFonts w:asciiTheme="minorHAnsi" w:eastAsia="Malgun Gothic" w:hAnsiTheme="minorHAnsi" w:cstheme="minorHAnsi"/>
                <w:sz w:val="22"/>
                <w:szCs w:val="22"/>
                <w:lang w:eastAsia="ja-JP"/>
              </w:rPr>
              <w:t>,</w:t>
            </w:r>
          </w:p>
          <w:p w:rsidR="00370841" w:rsidRPr="00370841" w:rsidRDefault="00370841" w:rsidP="00C63307">
            <w:pPr>
              <w:pStyle w:val="Odsekzoznamu"/>
              <w:numPr>
                <w:ilvl w:val="0"/>
                <w:numId w:val="18"/>
              </w:numPr>
              <w:spacing w:after="0"/>
              <w:rPr>
                <w:rFonts w:eastAsia="Malgun Gothic"/>
                <w:color w:val="000000"/>
                <w:szCs w:val="22"/>
                <w:shd w:val="clear" w:color="auto" w:fill="auto"/>
                <w:lang w:eastAsia="ja-JP"/>
              </w:rPr>
            </w:pPr>
            <w:r>
              <w:rPr>
                <w:rFonts w:eastAsia="Malgun Gothic"/>
                <w:color w:val="000000"/>
                <w:szCs w:val="22"/>
                <w:shd w:val="clear" w:color="auto" w:fill="auto"/>
                <w:lang w:eastAsia="ja-JP"/>
              </w:rPr>
              <w:t>vypracovanie, overovanie a nasadzovanie humanocentrických princípov</w:t>
            </w:r>
            <w:r w:rsidRPr="00370841">
              <w:rPr>
                <w:rFonts w:eastAsia="Malgun Gothic"/>
                <w:color w:val="000000"/>
                <w:szCs w:val="22"/>
                <w:shd w:val="clear" w:color="auto" w:fill="auto"/>
                <w:lang w:eastAsia="ja-JP"/>
              </w:rPr>
              <w:t xml:space="preserve"> pri plánovaní, projektovaní, zavádzaní a prevádzke inteligentných sy</w:t>
            </w:r>
            <w:r>
              <w:rPr>
                <w:rFonts w:eastAsia="Malgun Gothic"/>
                <w:color w:val="000000"/>
                <w:szCs w:val="22"/>
                <w:shd w:val="clear" w:color="auto" w:fill="auto"/>
                <w:lang w:eastAsia="ja-JP"/>
              </w:rPr>
              <w:t xml:space="preserve">stémov a digitálnych technológií, </w:t>
            </w:r>
          </w:p>
          <w:p w:rsidR="008B3290" w:rsidRPr="00E92144" w:rsidRDefault="008B3290" w:rsidP="00C63307">
            <w:pPr>
              <w:pStyle w:val="Default"/>
              <w:numPr>
                <w:ilvl w:val="0"/>
                <w:numId w:val="18"/>
              </w:numPr>
              <w:ind w:left="430" w:hanging="425"/>
              <w:jc w:val="both"/>
            </w:pPr>
            <w:r w:rsidRPr="00003D28">
              <w:rPr>
                <w:rFonts w:asciiTheme="minorHAnsi" w:eastAsia="Malgun Gothic" w:hAnsiTheme="minorHAnsi" w:cstheme="minorHAnsi"/>
                <w:sz w:val="22"/>
                <w:szCs w:val="22"/>
                <w:lang w:eastAsia="ja-JP"/>
              </w:rPr>
              <w:t>v prípade potvrdenia negatívnych účinkov resp. negatívnych dopadov inteligentných systémov a digitálnych technológií na vývoj, zdravie alebo správanie človeka vytvorenie vhodných odporúčaní na ich zmiernenie alebo odstránenie</w:t>
            </w:r>
            <w:r w:rsidR="00C0724F">
              <w:rPr>
                <w:rFonts w:asciiTheme="minorHAnsi" w:eastAsia="Malgun Gothic" w:hAnsiTheme="minorHAnsi" w:cstheme="minorHAnsi"/>
                <w:sz w:val="22"/>
                <w:szCs w:val="22"/>
                <w:lang w:eastAsia="ja-JP"/>
              </w:rPr>
              <w:t>,</w:t>
            </w:r>
            <w:r w:rsidRPr="00003D28">
              <w:rPr>
                <w:rFonts w:asciiTheme="minorHAnsi" w:eastAsia="Malgun Gothic" w:hAnsiTheme="minorHAnsi" w:cstheme="minorHAnsi"/>
                <w:sz w:val="22"/>
                <w:szCs w:val="22"/>
                <w:lang w:eastAsia="ja-JP"/>
              </w:rPr>
              <w:t xml:space="preserve"> vrátane budovania osvety a povedomia o primeranom a správnom využívaní digitálnych technológií a inteligentných systémov</w:t>
            </w:r>
            <w:r w:rsidR="00937EF6">
              <w:rPr>
                <w:rFonts w:asciiTheme="minorHAnsi" w:eastAsia="Malgun Gothic" w:hAnsiTheme="minorHAnsi" w:cstheme="minorHAnsi"/>
                <w:sz w:val="22"/>
                <w:szCs w:val="22"/>
                <w:lang w:eastAsia="ja-JP"/>
              </w:rPr>
              <w:t>, napr. formou príručky primeraného využívania digitálnych technológií</w:t>
            </w:r>
            <w:r w:rsidR="00C0724F">
              <w:rPr>
                <w:rFonts w:eastAsia="Times New Roman"/>
                <w:lang w:eastAsia="sk-SK"/>
              </w:rPr>
              <w:t>.</w:t>
            </w:r>
          </w:p>
        </w:tc>
      </w:tr>
      <w:tr w:rsidR="008B3290" w:rsidRPr="00E92144" w:rsidTr="00E6463C">
        <w:tc>
          <w:tcPr>
            <w:tcW w:w="1975" w:type="dxa"/>
            <w:tcBorders>
              <w:top w:val="nil"/>
              <w:left w:val="single" w:sz="6" w:space="0" w:color="000000"/>
              <w:bottom w:val="single" w:sz="6" w:space="0" w:color="000000"/>
              <w:right w:val="single" w:sz="6" w:space="0" w:color="000000"/>
            </w:tcBorders>
            <w:shd w:val="clear" w:color="auto" w:fill="auto"/>
            <w:hideMark/>
          </w:tcPr>
          <w:p w:rsidR="008B3290" w:rsidRPr="00E92144" w:rsidRDefault="008B3290" w:rsidP="00292607">
            <w:pPr>
              <w:shd w:val="clear" w:color="auto" w:fill="FFFFFF"/>
              <w:spacing w:after="0"/>
              <w:textAlignment w:val="baseline"/>
              <w:rPr>
                <w:rFonts w:ascii="Times New Roman" w:hAnsi="Times New Roman" w:cs="Times New Roman"/>
                <w:color w:val="000000"/>
                <w:sz w:val="24"/>
                <w:szCs w:val="24"/>
              </w:rPr>
            </w:pPr>
            <w:r w:rsidRPr="00E92144">
              <w:rPr>
                <w:rFonts w:ascii="Times New Roman" w:hAnsi="Times New Roman" w:cs="Times New Roman"/>
                <w:b/>
                <w:bCs/>
                <w:color w:val="000000"/>
              </w:rPr>
              <w:t>Zodpovedný</w:t>
            </w:r>
            <w:r w:rsidRPr="00E92144">
              <w:rPr>
                <w:rFonts w:ascii="Times New Roman" w:hAnsi="Times New Roman" w:cs="Times New Roman"/>
                <w:color w:val="000000"/>
              </w:rPr>
              <w:t> </w:t>
            </w:r>
          </w:p>
        </w:tc>
        <w:tc>
          <w:tcPr>
            <w:tcW w:w="7100" w:type="dxa"/>
            <w:tcBorders>
              <w:top w:val="nil"/>
              <w:left w:val="nil"/>
              <w:bottom w:val="single" w:sz="6" w:space="0" w:color="000000"/>
              <w:right w:val="single" w:sz="6" w:space="0" w:color="000000"/>
            </w:tcBorders>
            <w:shd w:val="clear" w:color="auto" w:fill="auto"/>
            <w:hideMark/>
          </w:tcPr>
          <w:p w:rsidR="008B3290" w:rsidRPr="00D1210F" w:rsidRDefault="008B3290" w:rsidP="008B3290">
            <w:pPr>
              <w:shd w:val="clear" w:color="auto" w:fill="FFFFFF"/>
              <w:spacing w:after="0"/>
              <w:textAlignment w:val="baseline"/>
              <w:rPr>
                <w:rFonts w:ascii="Times New Roman" w:hAnsi="Times New Roman" w:cs="Times New Roman"/>
                <w:color w:val="000000"/>
                <w:sz w:val="24"/>
                <w:szCs w:val="24"/>
                <w:lang w:val="de-DE"/>
              </w:rPr>
            </w:pPr>
            <w:r>
              <w:rPr>
                <w:rFonts w:ascii="Times New Roman" w:hAnsi="Times New Roman" w:cs="Times New Roman"/>
                <w:color w:val="000000"/>
              </w:rPr>
              <w:t>MZ SR v spolupráci s</w:t>
            </w:r>
            <w:r w:rsidR="00937EF6">
              <w:rPr>
                <w:rFonts w:ascii="Times New Roman" w:hAnsi="Times New Roman" w:cs="Times New Roman"/>
                <w:color w:val="000000"/>
              </w:rPr>
              <w:t> </w:t>
            </w:r>
            <w:r w:rsidRPr="00E92144">
              <w:rPr>
                <w:rFonts w:ascii="Times New Roman" w:hAnsi="Times New Roman" w:cs="Times New Roman"/>
                <w:color w:val="000000"/>
              </w:rPr>
              <w:t>ÚPVI</w:t>
            </w:r>
            <w:r w:rsidR="00937EF6">
              <w:rPr>
                <w:rFonts w:ascii="Times New Roman" w:hAnsi="Times New Roman" w:cs="Times New Roman"/>
                <w:color w:val="000000"/>
              </w:rPr>
              <w:t>I</w:t>
            </w:r>
          </w:p>
        </w:tc>
      </w:tr>
      <w:tr w:rsidR="008B3290" w:rsidRPr="00E92144" w:rsidTr="00E6463C">
        <w:tc>
          <w:tcPr>
            <w:tcW w:w="1975" w:type="dxa"/>
            <w:tcBorders>
              <w:top w:val="nil"/>
              <w:left w:val="single" w:sz="6" w:space="0" w:color="000000"/>
              <w:bottom w:val="single" w:sz="6" w:space="0" w:color="000000"/>
              <w:right w:val="single" w:sz="6" w:space="0" w:color="000000"/>
            </w:tcBorders>
            <w:shd w:val="clear" w:color="auto" w:fill="auto"/>
            <w:hideMark/>
          </w:tcPr>
          <w:p w:rsidR="008B3290" w:rsidRPr="00E92144" w:rsidRDefault="00E24455" w:rsidP="00292607">
            <w:pPr>
              <w:shd w:val="clear" w:color="auto" w:fill="FFFFFF"/>
              <w:spacing w:after="0"/>
              <w:textAlignment w:val="baseline"/>
              <w:rPr>
                <w:rFonts w:ascii="Times New Roman" w:hAnsi="Times New Roman" w:cs="Times New Roman"/>
                <w:color w:val="000000"/>
                <w:sz w:val="24"/>
                <w:szCs w:val="24"/>
              </w:rPr>
            </w:pPr>
            <w:r>
              <w:rPr>
                <w:rFonts w:ascii="Times New Roman" w:hAnsi="Times New Roman" w:cs="Times New Roman"/>
                <w:b/>
                <w:bCs/>
                <w:color w:val="000000"/>
              </w:rPr>
              <w:t>Termín / Obdobie/ Realizácia opatrenia</w:t>
            </w:r>
            <w:r w:rsidR="008B3290" w:rsidRPr="00E92144">
              <w:rPr>
                <w:rFonts w:ascii="Times New Roman" w:hAnsi="Times New Roman" w:cs="Times New Roman"/>
                <w:color w:val="000000"/>
              </w:rPr>
              <w:t> </w:t>
            </w:r>
          </w:p>
        </w:tc>
        <w:tc>
          <w:tcPr>
            <w:tcW w:w="7100" w:type="dxa"/>
            <w:tcBorders>
              <w:top w:val="nil"/>
              <w:left w:val="nil"/>
              <w:bottom w:val="single" w:sz="6" w:space="0" w:color="000000"/>
              <w:right w:val="single" w:sz="6" w:space="0" w:color="000000"/>
            </w:tcBorders>
            <w:shd w:val="clear" w:color="auto" w:fill="auto"/>
            <w:hideMark/>
          </w:tcPr>
          <w:p w:rsidR="008B3290" w:rsidRPr="00E92144" w:rsidRDefault="008B3290" w:rsidP="00505D34">
            <w:pPr>
              <w:shd w:val="clear" w:color="auto" w:fill="FFFFFF"/>
              <w:spacing w:after="0"/>
              <w:textAlignment w:val="baseline"/>
              <w:rPr>
                <w:rFonts w:ascii="Times New Roman" w:hAnsi="Times New Roman" w:cs="Times New Roman"/>
                <w:color w:val="000000"/>
                <w:sz w:val="24"/>
                <w:szCs w:val="24"/>
              </w:rPr>
            </w:pPr>
            <w:r>
              <w:rPr>
                <w:rFonts w:ascii="Times New Roman" w:hAnsi="Times New Roman" w:cs="Times New Roman"/>
                <w:color w:val="000000"/>
              </w:rPr>
              <w:t>31.</w:t>
            </w:r>
            <w:r w:rsidR="003B32B2">
              <w:rPr>
                <w:rFonts w:ascii="Times New Roman" w:hAnsi="Times New Roman" w:cs="Times New Roman"/>
                <w:color w:val="000000"/>
              </w:rPr>
              <w:t xml:space="preserve"> </w:t>
            </w:r>
            <w:r>
              <w:rPr>
                <w:rFonts w:ascii="Times New Roman" w:hAnsi="Times New Roman" w:cs="Times New Roman"/>
                <w:color w:val="000000"/>
              </w:rPr>
              <w:t>12.</w:t>
            </w:r>
            <w:r w:rsidR="003B32B2">
              <w:rPr>
                <w:rFonts w:ascii="Times New Roman" w:hAnsi="Times New Roman" w:cs="Times New Roman"/>
                <w:color w:val="000000"/>
              </w:rPr>
              <w:t xml:space="preserve"> </w:t>
            </w:r>
            <w:r>
              <w:rPr>
                <w:rFonts w:ascii="Times New Roman" w:hAnsi="Times New Roman" w:cs="Times New Roman"/>
                <w:color w:val="000000"/>
              </w:rPr>
              <w:t>2019</w:t>
            </w:r>
            <w:r w:rsidR="00505D34">
              <w:rPr>
                <w:rFonts w:ascii="Times New Roman" w:hAnsi="Times New Roman" w:cs="Times New Roman"/>
                <w:color w:val="000000"/>
              </w:rPr>
              <w:t>, priebežne</w:t>
            </w:r>
            <w:r w:rsidR="00471CA1">
              <w:rPr>
                <w:rFonts w:ascii="Times New Roman" w:hAnsi="Times New Roman" w:cs="Times New Roman"/>
                <w:color w:val="000000"/>
              </w:rPr>
              <w:t xml:space="preserve"> Na opatrení sa ešte nezačalo pracovať. </w:t>
            </w:r>
          </w:p>
        </w:tc>
      </w:tr>
      <w:tr w:rsidR="00261D85" w:rsidRPr="00E92144" w:rsidTr="00E6463C">
        <w:tc>
          <w:tcPr>
            <w:tcW w:w="1975" w:type="dxa"/>
            <w:tcBorders>
              <w:top w:val="nil"/>
              <w:left w:val="single" w:sz="6" w:space="0" w:color="000000"/>
              <w:bottom w:val="single" w:sz="6" w:space="0" w:color="000000"/>
              <w:right w:val="single" w:sz="6" w:space="0" w:color="000000"/>
            </w:tcBorders>
            <w:shd w:val="clear" w:color="auto" w:fill="auto"/>
          </w:tcPr>
          <w:p w:rsidR="00261D85" w:rsidRPr="00E92144" w:rsidRDefault="00261D85" w:rsidP="00261D85">
            <w:pPr>
              <w:shd w:val="clear" w:color="auto" w:fill="FFFFFF"/>
              <w:spacing w:after="0"/>
              <w:textAlignment w:val="baseline"/>
              <w:rPr>
                <w:rFonts w:ascii="Times New Roman" w:hAnsi="Times New Roman" w:cs="Times New Roman"/>
                <w:color w:val="000000"/>
                <w:sz w:val="24"/>
                <w:szCs w:val="24"/>
              </w:rPr>
            </w:pPr>
            <w:r w:rsidRPr="00E92144">
              <w:rPr>
                <w:rFonts w:ascii="Times New Roman" w:hAnsi="Times New Roman" w:cs="Times New Roman"/>
                <w:b/>
                <w:bCs/>
                <w:color w:val="000000"/>
              </w:rPr>
              <w:t>Zdroj financovania</w:t>
            </w:r>
            <w:r w:rsidRPr="00E92144">
              <w:rPr>
                <w:rFonts w:ascii="Times New Roman" w:hAnsi="Times New Roman" w:cs="Times New Roman"/>
                <w:color w:val="000000"/>
              </w:rPr>
              <w:t> </w:t>
            </w:r>
          </w:p>
        </w:tc>
        <w:tc>
          <w:tcPr>
            <w:tcW w:w="7100" w:type="dxa"/>
            <w:tcBorders>
              <w:top w:val="nil"/>
              <w:left w:val="nil"/>
              <w:bottom w:val="single" w:sz="6" w:space="0" w:color="000000"/>
              <w:right w:val="single" w:sz="6" w:space="0" w:color="000000"/>
            </w:tcBorders>
            <w:shd w:val="clear" w:color="auto" w:fill="auto"/>
          </w:tcPr>
          <w:p w:rsidR="00261D85" w:rsidRPr="00E92144" w:rsidRDefault="00261D85" w:rsidP="00261D85">
            <w:pPr>
              <w:shd w:val="clear" w:color="auto" w:fill="FFFFFF"/>
              <w:spacing w:after="0"/>
              <w:textAlignment w:val="baseline"/>
              <w:rPr>
                <w:rFonts w:ascii="Times New Roman" w:hAnsi="Times New Roman" w:cs="Times New Roman"/>
                <w:color w:val="000000"/>
                <w:sz w:val="24"/>
                <w:szCs w:val="24"/>
              </w:rPr>
            </w:pPr>
            <w:r>
              <w:rPr>
                <w:rFonts w:ascii="Times New Roman" w:hAnsi="Times New Roman" w:cs="Times New Roman"/>
                <w:color w:val="000000"/>
              </w:rPr>
              <w:t>štátny rozpočet</w:t>
            </w:r>
          </w:p>
        </w:tc>
      </w:tr>
      <w:tr w:rsidR="00261D85" w:rsidRPr="00E92144" w:rsidTr="00E6463C">
        <w:tc>
          <w:tcPr>
            <w:tcW w:w="1975" w:type="dxa"/>
            <w:tcBorders>
              <w:top w:val="nil"/>
              <w:left w:val="single" w:sz="6" w:space="0" w:color="000000"/>
              <w:bottom w:val="single" w:sz="6" w:space="0" w:color="000000"/>
              <w:right w:val="single" w:sz="6" w:space="0" w:color="000000"/>
            </w:tcBorders>
            <w:shd w:val="clear" w:color="auto" w:fill="auto"/>
          </w:tcPr>
          <w:p w:rsidR="00261D85" w:rsidRDefault="00261D85" w:rsidP="00261D85">
            <w:pPr>
              <w:shd w:val="clear" w:color="auto" w:fill="FFFFFF"/>
              <w:spacing w:after="0"/>
              <w:textAlignment w:val="baseline"/>
              <w:rPr>
                <w:rFonts w:ascii="Times New Roman" w:hAnsi="Times New Roman" w:cs="Times New Roman"/>
                <w:b/>
                <w:bCs/>
                <w:color w:val="000000"/>
              </w:rPr>
            </w:pPr>
            <w:r>
              <w:rPr>
                <w:rFonts w:ascii="Times New Roman" w:hAnsi="Times New Roman" w:cs="Times New Roman"/>
                <w:b/>
                <w:bCs/>
                <w:color w:val="000000"/>
              </w:rPr>
              <w:t xml:space="preserve">Hlavný očakávaný výstup </w:t>
            </w:r>
          </w:p>
        </w:tc>
        <w:tc>
          <w:tcPr>
            <w:tcW w:w="7100" w:type="dxa"/>
            <w:tcBorders>
              <w:top w:val="nil"/>
              <w:left w:val="nil"/>
              <w:bottom w:val="single" w:sz="6" w:space="0" w:color="000000"/>
              <w:right w:val="single" w:sz="6" w:space="0" w:color="000000"/>
            </w:tcBorders>
            <w:shd w:val="clear" w:color="auto" w:fill="auto"/>
          </w:tcPr>
          <w:p w:rsidR="00261D85" w:rsidRDefault="0017231D" w:rsidP="00261D85">
            <w:pPr>
              <w:shd w:val="clear" w:color="auto" w:fill="FFFFFF"/>
              <w:spacing w:after="0"/>
              <w:textAlignment w:val="baseline"/>
              <w:rPr>
                <w:rFonts w:ascii="Times New Roman" w:hAnsi="Times New Roman" w:cs="Times New Roman"/>
                <w:color w:val="000000"/>
              </w:rPr>
            </w:pPr>
            <w:r>
              <w:rPr>
                <w:rFonts w:ascii="Times New Roman" w:hAnsi="Times New Roman" w:cs="Times New Roman"/>
                <w:color w:val="000000"/>
              </w:rPr>
              <w:t xml:space="preserve">Analýza </w:t>
            </w:r>
          </w:p>
        </w:tc>
      </w:tr>
      <w:tr w:rsidR="00261D85" w:rsidRPr="00E92144" w:rsidTr="00E6463C">
        <w:tc>
          <w:tcPr>
            <w:tcW w:w="1975" w:type="dxa"/>
            <w:tcBorders>
              <w:top w:val="nil"/>
              <w:left w:val="single" w:sz="6" w:space="0" w:color="000000"/>
              <w:bottom w:val="single" w:sz="6" w:space="0" w:color="000000"/>
              <w:right w:val="single" w:sz="6" w:space="0" w:color="000000"/>
            </w:tcBorders>
            <w:shd w:val="clear" w:color="auto" w:fill="auto"/>
          </w:tcPr>
          <w:p w:rsidR="00261D85" w:rsidRDefault="00C04E30" w:rsidP="00261D85">
            <w:pPr>
              <w:shd w:val="clear" w:color="auto" w:fill="FFFFFF"/>
              <w:spacing w:after="0"/>
              <w:textAlignment w:val="baseline"/>
              <w:rPr>
                <w:rFonts w:ascii="Times New Roman" w:hAnsi="Times New Roman" w:cs="Times New Roman"/>
                <w:b/>
                <w:bCs/>
                <w:color w:val="000000"/>
              </w:rPr>
            </w:pPr>
            <w:r>
              <w:rPr>
                <w:rFonts w:ascii="Times New Roman" w:hAnsi="Times New Roman" w:cs="Times New Roman"/>
                <w:b/>
                <w:bCs/>
                <w:color w:val="000000"/>
              </w:rPr>
              <w:t>Referencia</w:t>
            </w:r>
            <w:r w:rsidR="00261D85">
              <w:rPr>
                <w:rFonts w:ascii="Times New Roman" w:hAnsi="Times New Roman" w:cs="Times New Roman"/>
                <w:b/>
                <w:bCs/>
                <w:color w:val="000000"/>
              </w:rPr>
              <w:t xml:space="preserve"> </w:t>
            </w:r>
          </w:p>
        </w:tc>
        <w:tc>
          <w:tcPr>
            <w:tcW w:w="7100" w:type="dxa"/>
            <w:tcBorders>
              <w:top w:val="nil"/>
              <w:left w:val="nil"/>
              <w:bottom w:val="single" w:sz="6" w:space="0" w:color="000000"/>
              <w:right w:val="single" w:sz="6" w:space="0" w:color="000000"/>
            </w:tcBorders>
            <w:shd w:val="clear" w:color="auto" w:fill="auto"/>
          </w:tcPr>
          <w:p w:rsidR="00261D85" w:rsidRDefault="0017231D" w:rsidP="00261D85">
            <w:pPr>
              <w:shd w:val="clear" w:color="auto" w:fill="FFFFFF"/>
              <w:spacing w:after="0"/>
              <w:textAlignment w:val="baseline"/>
              <w:rPr>
                <w:rFonts w:ascii="Times New Roman" w:hAnsi="Times New Roman" w:cs="Times New Roman"/>
                <w:color w:val="000000"/>
              </w:rPr>
            </w:pPr>
            <w:r>
              <w:rPr>
                <w:rFonts w:ascii="Times New Roman" w:hAnsi="Times New Roman" w:cs="Times New Roman"/>
                <w:color w:val="000000"/>
              </w:rPr>
              <w:t xml:space="preserve">Nie </w:t>
            </w:r>
          </w:p>
        </w:tc>
      </w:tr>
      <w:tr w:rsidR="00261D85" w:rsidRPr="00E92144" w:rsidTr="00261D85">
        <w:trPr>
          <w:trHeight w:val="76"/>
        </w:trPr>
        <w:tc>
          <w:tcPr>
            <w:tcW w:w="1975" w:type="dxa"/>
            <w:tcBorders>
              <w:top w:val="nil"/>
              <w:left w:val="single" w:sz="6" w:space="0" w:color="000000"/>
              <w:bottom w:val="nil"/>
              <w:right w:val="single" w:sz="6" w:space="0" w:color="000000"/>
            </w:tcBorders>
            <w:shd w:val="clear" w:color="auto" w:fill="auto"/>
          </w:tcPr>
          <w:p w:rsidR="00261D85" w:rsidRPr="00E92144" w:rsidRDefault="00261D85" w:rsidP="00261D85">
            <w:pPr>
              <w:shd w:val="clear" w:color="auto" w:fill="FFFFFF"/>
              <w:spacing w:after="0"/>
              <w:textAlignment w:val="baseline"/>
              <w:rPr>
                <w:rFonts w:ascii="Times New Roman" w:hAnsi="Times New Roman" w:cs="Times New Roman"/>
                <w:color w:val="000000"/>
                <w:sz w:val="24"/>
                <w:szCs w:val="24"/>
              </w:rPr>
            </w:pPr>
            <w:r w:rsidRPr="00261D85">
              <w:rPr>
                <w:rFonts w:ascii="Times New Roman" w:hAnsi="Times New Roman" w:cs="Times New Roman"/>
                <w:b/>
                <w:bCs/>
                <w:color w:val="000000"/>
              </w:rPr>
              <w:t>Závislosť od iných opatrení AP</w:t>
            </w:r>
            <w:r>
              <w:rPr>
                <w:rFonts w:ascii="Times New Roman" w:hAnsi="Times New Roman" w:cs="Times New Roman"/>
                <w:color w:val="000000"/>
                <w:sz w:val="24"/>
                <w:szCs w:val="24"/>
              </w:rPr>
              <w:t xml:space="preserve"> </w:t>
            </w:r>
          </w:p>
        </w:tc>
        <w:tc>
          <w:tcPr>
            <w:tcW w:w="7100" w:type="dxa"/>
            <w:tcBorders>
              <w:top w:val="nil"/>
              <w:left w:val="nil"/>
              <w:bottom w:val="nil"/>
              <w:right w:val="single" w:sz="6" w:space="0" w:color="000000"/>
            </w:tcBorders>
            <w:shd w:val="clear" w:color="auto" w:fill="auto"/>
          </w:tcPr>
          <w:p w:rsidR="00261D85" w:rsidRPr="00471CA1" w:rsidRDefault="0017231D" w:rsidP="00261D85">
            <w:pPr>
              <w:shd w:val="clear" w:color="auto" w:fill="FFFFFF"/>
              <w:spacing w:after="0"/>
              <w:textAlignment w:val="baseline"/>
              <w:rPr>
                <w:rFonts w:ascii="Times New Roman" w:hAnsi="Times New Roman" w:cs="Times New Roman"/>
                <w:color w:val="000000"/>
                <w:szCs w:val="22"/>
              </w:rPr>
            </w:pPr>
            <w:r w:rsidRPr="00471CA1">
              <w:rPr>
                <w:rFonts w:ascii="Times New Roman" w:hAnsi="Times New Roman" w:cs="Times New Roman"/>
                <w:color w:val="000000"/>
                <w:szCs w:val="22"/>
              </w:rPr>
              <w:t xml:space="preserve">Nie </w:t>
            </w:r>
          </w:p>
        </w:tc>
      </w:tr>
      <w:tr w:rsidR="00261D85" w:rsidRPr="00E92144" w:rsidTr="00E6463C">
        <w:tc>
          <w:tcPr>
            <w:tcW w:w="1975" w:type="dxa"/>
            <w:tcBorders>
              <w:top w:val="nil"/>
              <w:left w:val="single" w:sz="6" w:space="0" w:color="000000"/>
              <w:bottom w:val="single" w:sz="6" w:space="0" w:color="000000"/>
              <w:right w:val="single" w:sz="6" w:space="0" w:color="000000"/>
            </w:tcBorders>
            <w:shd w:val="clear" w:color="auto" w:fill="auto"/>
          </w:tcPr>
          <w:p w:rsidR="00261D85" w:rsidRPr="00E92144" w:rsidRDefault="00261D85" w:rsidP="00261D85">
            <w:pPr>
              <w:shd w:val="clear" w:color="auto" w:fill="FFFFFF"/>
              <w:spacing w:after="0"/>
              <w:textAlignment w:val="baseline"/>
              <w:rPr>
                <w:rFonts w:ascii="Times New Roman" w:hAnsi="Times New Roman" w:cs="Times New Roman"/>
                <w:b/>
                <w:bCs/>
                <w:color w:val="000000"/>
              </w:rPr>
            </w:pPr>
          </w:p>
        </w:tc>
        <w:tc>
          <w:tcPr>
            <w:tcW w:w="7100" w:type="dxa"/>
            <w:tcBorders>
              <w:top w:val="nil"/>
              <w:left w:val="nil"/>
              <w:bottom w:val="single" w:sz="6" w:space="0" w:color="000000"/>
              <w:right w:val="single" w:sz="6" w:space="0" w:color="000000"/>
            </w:tcBorders>
            <w:shd w:val="clear" w:color="auto" w:fill="auto"/>
          </w:tcPr>
          <w:p w:rsidR="00261D85" w:rsidRDefault="00261D85" w:rsidP="00261D85">
            <w:pPr>
              <w:shd w:val="clear" w:color="auto" w:fill="FFFFFF"/>
              <w:spacing w:after="0"/>
              <w:textAlignment w:val="baseline"/>
              <w:rPr>
                <w:rFonts w:ascii="Times New Roman" w:hAnsi="Times New Roman" w:cs="Times New Roman"/>
                <w:color w:val="000000"/>
              </w:rPr>
            </w:pPr>
          </w:p>
        </w:tc>
      </w:tr>
    </w:tbl>
    <w:p w:rsidR="00CC4F03" w:rsidRDefault="00A52F14" w:rsidP="00C63307">
      <w:pPr>
        <w:pStyle w:val="Nadpis2"/>
        <w:numPr>
          <w:ilvl w:val="1"/>
          <w:numId w:val="30"/>
        </w:numPr>
        <w:spacing w:line="240" w:lineRule="auto"/>
      </w:pPr>
      <w:r>
        <w:t xml:space="preserve"> </w:t>
      </w:r>
      <w:bookmarkStart w:id="139" w:name="_Toc9622169"/>
      <w:r w:rsidR="007B09FF" w:rsidRPr="007B09FF">
        <w:t>Mode</w:t>
      </w:r>
      <w:r w:rsidR="007B09FF">
        <w:t>rnizácia a otvorenie trhu práce</w:t>
      </w:r>
      <w:bookmarkEnd w:id="139"/>
    </w:p>
    <w:p w:rsidR="00CF7244" w:rsidRPr="00CF7244" w:rsidRDefault="00CF7244" w:rsidP="00CF7244">
      <w:pPr>
        <w:pStyle w:val="Odsekzoznamu"/>
        <w:ind w:left="420"/>
        <w:rPr>
          <w:lang w:eastAsia="en-US"/>
        </w:rPr>
      </w:pPr>
    </w:p>
    <w:p w:rsidR="007B09FF" w:rsidRPr="00C0724F" w:rsidRDefault="007B09FF" w:rsidP="007B09FF">
      <w:pPr>
        <w:keepNext/>
        <w:pBdr>
          <w:top w:val="single" w:sz="4" w:space="1" w:color="auto"/>
          <w:left w:val="single" w:sz="4" w:space="4" w:color="auto"/>
          <w:bottom w:val="single" w:sz="4" w:space="1" w:color="auto"/>
          <w:right w:val="single" w:sz="4" w:space="4" w:color="auto"/>
        </w:pBdr>
        <w:rPr>
          <w:b/>
        </w:rPr>
      </w:pPr>
      <w:r w:rsidRPr="00C0724F">
        <w:rPr>
          <w:b/>
        </w:rPr>
        <w:t>Ambícia</w:t>
      </w:r>
    </w:p>
    <w:p w:rsidR="007B09FF" w:rsidRPr="00C0724F" w:rsidRDefault="007B09FF" w:rsidP="007B09FF">
      <w:pPr>
        <w:pBdr>
          <w:top w:val="single" w:sz="4" w:space="1" w:color="auto"/>
          <w:left w:val="single" w:sz="4" w:space="4" w:color="auto"/>
          <w:bottom w:val="single" w:sz="4" w:space="1" w:color="auto"/>
          <w:right w:val="single" w:sz="4" w:space="4" w:color="auto"/>
        </w:pBdr>
        <w:rPr>
          <w:rFonts w:ascii="Times New Roman" w:hAnsi="Times New Roman" w:cs="Times New Roman"/>
          <w:b/>
          <w:color w:val="000000" w:themeColor="text1"/>
          <w:szCs w:val="22"/>
        </w:rPr>
      </w:pPr>
      <w:r w:rsidRPr="00C0724F">
        <w:rPr>
          <w:rFonts w:ascii="Times New Roman" w:hAnsi="Times New Roman" w:cs="Times New Roman"/>
          <w:b/>
          <w:color w:val="000000" w:themeColor="text1"/>
          <w:szCs w:val="22"/>
        </w:rPr>
        <w:t>Ambíciou je prispôsobiť pravi</w:t>
      </w:r>
      <w:r w:rsidR="00333C57">
        <w:rPr>
          <w:rFonts w:ascii="Times New Roman" w:hAnsi="Times New Roman" w:cs="Times New Roman"/>
          <w:b/>
          <w:color w:val="000000" w:themeColor="text1"/>
          <w:szCs w:val="22"/>
        </w:rPr>
        <w:t>dlá trhu práce digitálnej dobe a v</w:t>
      </w:r>
      <w:r w:rsidR="00333C57" w:rsidRPr="00333C57">
        <w:rPr>
          <w:rFonts w:ascii="Times New Roman" w:hAnsi="Times New Roman" w:cs="Times New Roman"/>
          <w:b/>
          <w:color w:val="000000" w:themeColor="text1"/>
          <w:szCs w:val="22"/>
        </w:rPr>
        <w:t xml:space="preserve"> prípade potreby analyzovať možnosť prehodnotenia sociálneho poistenia pracovníkov v platformovej ekonomike, ak sa zistí, že legislatíva Slovenskej republiky v tejto oblasti je nepostačujúca.</w:t>
      </w:r>
      <w:r w:rsidR="00333C57">
        <w:rPr>
          <w:rFonts w:ascii="Times New Roman" w:hAnsi="Times New Roman" w:cs="Times New Roman"/>
          <w:b/>
          <w:color w:val="000000" w:themeColor="text1"/>
          <w:szCs w:val="22"/>
        </w:rPr>
        <w:t xml:space="preserve"> </w:t>
      </w:r>
      <w:r w:rsidRPr="00C0724F">
        <w:rPr>
          <w:rFonts w:ascii="Times New Roman" w:hAnsi="Times New Roman" w:cs="Times New Roman"/>
          <w:b/>
          <w:color w:val="000000" w:themeColor="text1"/>
          <w:szCs w:val="22"/>
        </w:rPr>
        <w:t>Výrazne zjednodušíme možnosť získavania najlepších expertov zo zahraničia pre potreby inovatívnych podnikov a výskumných inštitúcií.</w:t>
      </w:r>
    </w:p>
    <w:p w:rsidR="00CB3435" w:rsidRDefault="00C77626" w:rsidP="00477202">
      <w:pPr>
        <w:pStyle w:val="Nadpis4"/>
      </w:pPr>
      <w:r w:rsidRPr="00F77748">
        <w:t>Regulácia</w:t>
      </w:r>
    </w:p>
    <w:p w:rsidR="0756E6D6" w:rsidRPr="00937EF6" w:rsidRDefault="00C45C4F" w:rsidP="00F77748">
      <w:pPr>
        <w:pStyle w:val="Nadpis5"/>
        <w:rPr>
          <w:color w:val="auto"/>
        </w:rPr>
      </w:pPr>
      <w:r w:rsidRPr="00937EF6">
        <w:rPr>
          <w:color w:val="auto"/>
        </w:rPr>
        <w:t>1.</w:t>
      </w:r>
      <w:r w:rsidR="00D35F56" w:rsidRPr="00937EF6">
        <w:rPr>
          <w:color w:val="auto"/>
        </w:rPr>
        <w:t>2.</w:t>
      </w:r>
      <w:r w:rsidR="00F8675C" w:rsidRPr="00937EF6">
        <w:rPr>
          <w:color w:val="auto"/>
        </w:rPr>
        <w:t>1</w:t>
      </w:r>
      <w:r w:rsidR="00D35F56" w:rsidRPr="00937EF6">
        <w:rPr>
          <w:color w:val="auto"/>
        </w:rPr>
        <w:t xml:space="preserve"> Zatraktívnime podmienky zamestnávania </w:t>
      </w:r>
      <w:r w:rsidR="003B0742" w:rsidRPr="00937EF6">
        <w:rPr>
          <w:color w:val="auto"/>
        </w:rPr>
        <w:t>informačných</w:t>
      </w:r>
      <w:r w:rsidR="008114B9" w:rsidRPr="00937EF6">
        <w:rPr>
          <w:color w:val="auto"/>
        </w:rPr>
        <w:t xml:space="preserve"> špecialistov </w:t>
      </w:r>
      <w:r w:rsidR="005F3D55">
        <w:rPr>
          <w:color w:val="auto"/>
        </w:rPr>
        <w:t xml:space="preserve">v štátnej </w:t>
      </w:r>
      <w:r w:rsidR="00113956">
        <w:rPr>
          <w:color w:val="auto"/>
        </w:rPr>
        <w:t xml:space="preserve"> a verejnej </w:t>
      </w:r>
      <w:r w:rsidR="005F3D55">
        <w:rPr>
          <w:color w:val="auto"/>
        </w:rPr>
        <w:t>správe</w:t>
      </w:r>
    </w:p>
    <w:tbl>
      <w:tblPr>
        <w:tblStyle w:val="Mriekatabuky"/>
        <w:tblW w:w="5000" w:type="pct"/>
        <w:tblLook w:val="00A0" w:firstRow="1" w:lastRow="0" w:firstColumn="1" w:lastColumn="0" w:noHBand="0" w:noVBand="0"/>
      </w:tblPr>
      <w:tblGrid>
        <w:gridCol w:w="1979"/>
        <w:gridCol w:w="7077"/>
      </w:tblGrid>
      <w:tr w:rsidR="00F82CDD" w:rsidRPr="004E14E7" w:rsidTr="0017231D">
        <w:tc>
          <w:tcPr>
            <w:tcW w:w="1979" w:type="dxa"/>
            <w:hideMark/>
          </w:tcPr>
          <w:p w:rsidR="00F82CDD" w:rsidRPr="004F6604" w:rsidRDefault="00F82CDD" w:rsidP="00F82CDD">
            <w:pPr>
              <w:suppressAutoHyphens/>
              <w:spacing w:after="0"/>
              <w:rPr>
                <w:rFonts w:ascii="Times New Roman" w:hAnsi="Times New Roman"/>
                <w:b/>
                <w:lang w:eastAsia="cs-CZ"/>
              </w:rPr>
            </w:pPr>
            <w:r w:rsidRPr="004F6604">
              <w:rPr>
                <w:rFonts w:ascii="Times New Roman" w:hAnsi="Times New Roman"/>
                <w:b/>
              </w:rPr>
              <w:t>Opis opatrenia</w:t>
            </w:r>
          </w:p>
        </w:tc>
        <w:tc>
          <w:tcPr>
            <w:tcW w:w="7077" w:type="dxa"/>
            <w:hideMark/>
          </w:tcPr>
          <w:p w:rsidR="005F3D55" w:rsidRDefault="005F3D55" w:rsidP="005F3D55">
            <w:r>
              <w:t xml:space="preserve">Ľudské kapacity v štátnej službe  je potrebné rozšíriť o </w:t>
            </w:r>
            <w:r w:rsidRPr="00720821">
              <w:t xml:space="preserve">talentovaných </w:t>
            </w:r>
            <w:r>
              <w:t>expertov</w:t>
            </w:r>
            <w:r w:rsidRPr="00720821">
              <w:t xml:space="preserve"> </w:t>
            </w:r>
            <w:r>
              <w:t>na digitálne, informačné a komunikačné technológie.</w:t>
            </w:r>
            <w:r w:rsidRPr="00720821">
              <w:t xml:space="preserve"> </w:t>
            </w:r>
            <w:r>
              <w:t xml:space="preserve">V širšom zmysle je dôležité otvoriť štátnu správu na Slovensku aj pre absolventov a odborníkov na rôzne aspekty hospodárstva a pre mladých profesionálov, čo je aj  predmetom </w:t>
            </w:r>
            <w:r w:rsidRPr="00BF7CD6">
              <w:rPr>
                <w:i/>
              </w:rPr>
              <w:t>Stratégie riadenia ľudských zdrojov v štátnej službe na roky 2015 – 2020,</w:t>
            </w:r>
            <w:r w:rsidRPr="00BF7CD6">
              <w:t xml:space="preserve"> ktorou sa ÚV SR zaviazal na komplexnú zmenu systému odmeňovania štátnych zamestnancov</w:t>
            </w:r>
            <w:r>
              <w:t xml:space="preserve">. V súčasnosti ÚV SR za týmto účelom pripravuje Koncepciu odmeňovania, ktorá sa venuje príprave nového systému odmeňovania z hľadiska finančných, ale aj nefinančných benefitov v štátnej službe. </w:t>
            </w:r>
          </w:p>
          <w:p w:rsidR="005F3D55" w:rsidRDefault="005F3D55" w:rsidP="005F3D55">
            <w:r>
              <w:t>Aby sme vybrané skupiny expertov prilákali do štátnej správy, je potrebné zatraktívniť podmienky zamestnávania, najmä z hľadi</w:t>
            </w:r>
            <w:r w:rsidR="00864DAF">
              <w:t xml:space="preserve">ska ich finančného ohodnotenia. </w:t>
            </w:r>
            <w:r w:rsidRPr="00D42B73">
              <w:t>Zvýšenie kompenzácií vybraných vysokokvalifik</w:t>
            </w:r>
            <w:r>
              <w:t>ovaných pozícií v štátnej službe je možné docieliť nie len vyššie spomínanou zmenou systému odmeňovania, ale aj podporením už exitujúcich inštitútov, ako sú napr. osobné platy</w:t>
            </w:r>
            <w:r>
              <w:rPr>
                <w:rStyle w:val="Odkaznapoznmkupodiarou"/>
              </w:rPr>
              <w:footnoteReference w:id="13"/>
            </w:r>
            <w:r>
              <w:t xml:space="preserve">. </w:t>
            </w:r>
          </w:p>
          <w:p w:rsidR="00F82CDD" w:rsidRPr="004E14E7" w:rsidRDefault="005F3D55" w:rsidP="0089607F">
            <w:pPr>
              <w:spacing w:after="0"/>
            </w:pPr>
            <w:r>
              <w:t>Okrem finančného ohodnotenia sú motivačne dôležité aj ostatné, nefinančné prvky odmeňovania  ako napr. flexibilná pracovná doba, práca z domu (home office) a</w:t>
            </w:r>
            <w:r w:rsidR="001E7A35">
              <w:t> </w:t>
            </w:r>
            <w:r>
              <w:t>podobne</w:t>
            </w:r>
            <w:r w:rsidR="001E7A35">
              <w:t>.</w:t>
            </w:r>
            <w:r>
              <w:t xml:space="preserve"> Ide o benefi</w:t>
            </w:r>
            <w:r w:rsidR="00B94D40">
              <w:t>ty, ktoré sú v súčasnosti upravené</w:t>
            </w:r>
            <w:r>
              <w:t xml:space="preserve"> v zákone o štátnej službe a v zákonníku práce, ale je potrebná väčšia osveta ohľ</w:t>
            </w:r>
            <w:r w:rsidR="001E7A35">
              <w:t>adom ich implementácie v praxi.</w:t>
            </w:r>
            <w:r>
              <w:t xml:space="preserve"> Túto oblasť je potrebné posilniť najmä na neformálnej úrovni, a to prostredníctvom vzdelávania a metodického usmerňovania. ÚV SR v súčasnosti pripravuje analýzu finančných a nefinančných benefitov, ktorá bude súčasťou Koncepcie odmeňovania, ktorej cieľom je aj takéto posilnenie nefinančných inštitútov</w:t>
            </w:r>
            <w:r w:rsidR="001E7A35">
              <w:t xml:space="preserve"> a benefitov v štátnej službe.</w:t>
            </w:r>
          </w:p>
        </w:tc>
      </w:tr>
      <w:tr w:rsidR="00F82CDD" w:rsidRPr="004E14E7" w:rsidTr="0017231D">
        <w:tc>
          <w:tcPr>
            <w:tcW w:w="1979" w:type="dxa"/>
            <w:hideMark/>
          </w:tcPr>
          <w:p w:rsidR="00F82CDD" w:rsidRPr="004F6604" w:rsidRDefault="00F82CDD" w:rsidP="00F82CDD">
            <w:pPr>
              <w:suppressAutoHyphens/>
              <w:spacing w:after="0"/>
              <w:rPr>
                <w:rFonts w:ascii="Times New Roman" w:hAnsi="Times New Roman"/>
                <w:b/>
                <w:lang w:eastAsia="cs-CZ"/>
              </w:rPr>
            </w:pPr>
            <w:r w:rsidRPr="004F6604">
              <w:rPr>
                <w:rFonts w:ascii="Times New Roman" w:hAnsi="Times New Roman"/>
                <w:b/>
              </w:rPr>
              <w:t>Zodpovedný</w:t>
            </w:r>
          </w:p>
        </w:tc>
        <w:tc>
          <w:tcPr>
            <w:tcW w:w="7077" w:type="dxa"/>
            <w:hideMark/>
          </w:tcPr>
          <w:p w:rsidR="00F82CDD" w:rsidRPr="004F6604" w:rsidRDefault="1E0C2FBB" w:rsidP="005F3D55">
            <w:pPr>
              <w:suppressAutoHyphens/>
              <w:spacing w:after="0"/>
              <w:rPr>
                <w:rFonts w:ascii="Times New Roman" w:hAnsi="Times New Roman"/>
                <w:lang w:eastAsia="cs-CZ"/>
              </w:rPr>
            </w:pPr>
            <w:r w:rsidRPr="1E0C2FBB">
              <w:rPr>
                <w:rFonts w:ascii="Times New Roman" w:hAnsi="Times New Roman" w:cs="Times New Roman"/>
              </w:rPr>
              <w:t xml:space="preserve">ÚV SR v spolupráci s MF </w:t>
            </w:r>
            <w:r w:rsidR="56ED49B2" w:rsidRPr="56ED49B2">
              <w:rPr>
                <w:rFonts w:ascii="Times New Roman" w:hAnsi="Times New Roman" w:cs="Times New Roman"/>
              </w:rPr>
              <w:t>SR</w:t>
            </w:r>
            <w:r w:rsidRPr="1E0C2FBB">
              <w:rPr>
                <w:rFonts w:ascii="Times New Roman" w:hAnsi="Times New Roman" w:cs="Times New Roman"/>
              </w:rPr>
              <w:t xml:space="preserve"> </w:t>
            </w:r>
          </w:p>
        </w:tc>
      </w:tr>
      <w:tr w:rsidR="00F82CDD" w:rsidRPr="004E14E7" w:rsidTr="0017231D">
        <w:tc>
          <w:tcPr>
            <w:tcW w:w="1979" w:type="dxa"/>
            <w:hideMark/>
          </w:tcPr>
          <w:p w:rsidR="00F82CDD" w:rsidRPr="004F6604" w:rsidRDefault="00E24455" w:rsidP="00F82CDD">
            <w:pPr>
              <w:suppressAutoHyphens/>
              <w:spacing w:after="0"/>
              <w:rPr>
                <w:rFonts w:ascii="Times New Roman" w:hAnsi="Times New Roman"/>
                <w:b/>
                <w:lang w:eastAsia="cs-CZ"/>
              </w:rPr>
            </w:pPr>
            <w:r>
              <w:rPr>
                <w:rFonts w:ascii="Times New Roman" w:hAnsi="Times New Roman"/>
                <w:b/>
              </w:rPr>
              <w:t>Termín / Obdobie/ Realizácia opatrenia</w:t>
            </w:r>
          </w:p>
        </w:tc>
        <w:tc>
          <w:tcPr>
            <w:tcW w:w="7077" w:type="dxa"/>
            <w:hideMark/>
          </w:tcPr>
          <w:p w:rsidR="00F82CDD" w:rsidRPr="004F6604" w:rsidRDefault="001E7A35" w:rsidP="008F550F">
            <w:pPr>
              <w:suppressAutoHyphens/>
              <w:spacing w:after="0"/>
              <w:rPr>
                <w:rFonts w:ascii="Times New Roman" w:hAnsi="Times New Roman"/>
                <w:lang w:eastAsia="cs-CZ"/>
              </w:rPr>
            </w:pPr>
            <w:r>
              <w:rPr>
                <w:rFonts w:ascii="Times New Roman" w:hAnsi="Times New Roman"/>
                <w:lang w:eastAsia="cs-CZ"/>
              </w:rPr>
              <w:t>28. 2. 2021</w:t>
            </w:r>
            <w:r w:rsidR="00471CA1">
              <w:rPr>
                <w:rFonts w:ascii="Times New Roman" w:hAnsi="Times New Roman"/>
                <w:lang w:eastAsia="cs-CZ"/>
              </w:rPr>
              <w:t xml:space="preserve"> Na opatrení sa už začalo pracovať. </w:t>
            </w:r>
          </w:p>
        </w:tc>
      </w:tr>
      <w:tr w:rsidR="00F82CDD" w:rsidRPr="004E14E7" w:rsidTr="0017231D">
        <w:tc>
          <w:tcPr>
            <w:tcW w:w="1979" w:type="dxa"/>
          </w:tcPr>
          <w:p w:rsidR="00F82CDD" w:rsidRPr="004F6604" w:rsidRDefault="00F82CDD" w:rsidP="00F82CDD">
            <w:pPr>
              <w:suppressAutoHyphens/>
              <w:spacing w:after="0"/>
              <w:rPr>
                <w:rFonts w:ascii="Times New Roman" w:hAnsi="Times New Roman"/>
                <w:b/>
              </w:rPr>
            </w:pPr>
            <w:r w:rsidRPr="004F6604">
              <w:rPr>
                <w:rFonts w:ascii="Times New Roman" w:hAnsi="Times New Roman"/>
                <w:b/>
              </w:rPr>
              <w:t>Zdroj financovania</w:t>
            </w:r>
          </w:p>
        </w:tc>
        <w:tc>
          <w:tcPr>
            <w:tcW w:w="7077" w:type="dxa"/>
          </w:tcPr>
          <w:p w:rsidR="00F82CDD" w:rsidRPr="004F6604" w:rsidRDefault="00F50207" w:rsidP="00F82CDD">
            <w:pPr>
              <w:suppressAutoHyphens/>
              <w:spacing w:after="0"/>
              <w:rPr>
                <w:rFonts w:ascii="Times New Roman" w:hAnsi="Times New Roman"/>
                <w:lang w:eastAsia="cs-CZ"/>
              </w:rPr>
            </w:pPr>
            <w:r>
              <w:rPr>
                <w:rFonts w:ascii="Times New Roman" w:hAnsi="Times New Roman"/>
                <w:szCs w:val="22"/>
                <w:lang w:eastAsia="cs-CZ"/>
              </w:rPr>
              <w:t>štátny rozpočet / fondy EÚ</w:t>
            </w:r>
          </w:p>
        </w:tc>
      </w:tr>
      <w:tr w:rsidR="0017231D" w:rsidRPr="004E14E7" w:rsidTr="0017231D">
        <w:tc>
          <w:tcPr>
            <w:tcW w:w="1979" w:type="dxa"/>
          </w:tcPr>
          <w:p w:rsidR="0017231D" w:rsidRPr="004F6604" w:rsidRDefault="0017231D" w:rsidP="00F82CDD">
            <w:pPr>
              <w:suppressAutoHyphens/>
              <w:spacing w:after="0"/>
              <w:rPr>
                <w:rFonts w:ascii="Times New Roman" w:hAnsi="Times New Roman"/>
                <w:b/>
              </w:rPr>
            </w:pPr>
            <w:r>
              <w:rPr>
                <w:rFonts w:ascii="Times New Roman" w:hAnsi="Times New Roman"/>
                <w:b/>
              </w:rPr>
              <w:t xml:space="preserve">Hlavný očakávaný výstup </w:t>
            </w:r>
          </w:p>
        </w:tc>
        <w:tc>
          <w:tcPr>
            <w:tcW w:w="7077" w:type="dxa"/>
          </w:tcPr>
          <w:p w:rsidR="0017231D" w:rsidRDefault="0017231D" w:rsidP="00F82CDD">
            <w:pPr>
              <w:suppressAutoHyphens/>
              <w:spacing w:after="0"/>
              <w:rPr>
                <w:rFonts w:ascii="Times New Roman" w:hAnsi="Times New Roman"/>
                <w:szCs w:val="22"/>
                <w:lang w:eastAsia="cs-CZ"/>
              </w:rPr>
            </w:pPr>
            <w:r>
              <w:rPr>
                <w:rFonts w:ascii="Times New Roman" w:hAnsi="Times New Roman"/>
                <w:szCs w:val="22"/>
                <w:lang w:eastAsia="cs-CZ"/>
              </w:rPr>
              <w:t xml:space="preserve">Analýza finančných a nefinančných benefitov </w:t>
            </w:r>
          </w:p>
        </w:tc>
      </w:tr>
      <w:tr w:rsidR="0017231D" w:rsidRPr="004E14E7" w:rsidTr="0017231D">
        <w:tc>
          <w:tcPr>
            <w:tcW w:w="1979" w:type="dxa"/>
          </w:tcPr>
          <w:p w:rsidR="0017231D" w:rsidRPr="004F6604" w:rsidRDefault="00C04E30" w:rsidP="00F82CDD">
            <w:pPr>
              <w:suppressAutoHyphens/>
              <w:spacing w:after="0"/>
              <w:rPr>
                <w:rFonts w:ascii="Times New Roman" w:hAnsi="Times New Roman"/>
                <w:b/>
              </w:rPr>
            </w:pPr>
            <w:r>
              <w:rPr>
                <w:rFonts w:ascii="Times New Roman" w:hAnsi="Times New Roman"/>
                <w:b/>
              </w:rPr>
              <w:t>Referencia</w:t>
            </w:r>
            <w:r w:rsidR="0017231D">
              <w:rPr>
                <w:rFonts w:ascii="Times New Roman" w:hAnsi="Times New Roman"/>
                <w:b/>
              </w:rPr>
              <w:t xml:space="preserve"> </w:t>
            </w:r>
          </w:p>
        </w:tc>
        <w:tc>
          <w:tcPr>
            <w:tcW w:w="7077" w:type="dxa"/>
          </w:tcPr>
          <w:p w:rsidR="0017231D" w:rsidRDefault="0017231D" w:rsidP="00F82CDD">
            <w:pPr>
              <w:suppressAutoHyphens/>
              <w:spacing w:after="0"/>
              <w:rPr>
                <w:rFonts w:ascii="Times New Roman" w:hAnsi="Times New Roman"/>
                <w:szCs w:val="22"/>
                <w:lang w:eastAsia="cs-CZ"/>
              </w:rPr>
            </w:pPr>
            <w:r>
              <w:rPr>
                <w:rFonts w:ascii="Times New Roman" w:hAnsi="Times New Roman"/>
                <w:szCs w:val="22"/>
                <w:lang w:eastAsia="cs-CZ"/>
              </w:rPr>
              <w:t xml:space="preserve">Koncepcia odmeňovania pracovníkov vo verejnej službe </w:t>
            </w:r>
          </w:p>
        </w:tc>
      </w:tr>
      <w:tr w:rsidR="0017231D" w:rsidRPr="004E14E7" w:rsidTr="0017231D">
        <w:tc>
          <w:tcPr>
            <w:tcW w:w="1979" w:type="dxa"/>
          </w:tcPr>
          <w:p w:rsidR="0017231D" w:rsidRPr="004F6604" w:rsidRDefault="0017231D" w:rsidP="00F82CDD">
            <w:pPr>
              <w:suppressAutoHyphens/>
              <w:spacing w:after="0"/>
              <w:rPr>
                <w:rFonts w:ascii="Times New Roman" w:hAnsi="Times New Roman"/>
                <w:b/>
              </w:rPr>
            </w:pPr>
            <w:r>
              <w:rPr>
                <w:rFonts w:ascii="Times New Roman" w:hAnsi="Times New Roman"/>
                <w:b/>
              </w:rPr>
              <w:t xml:space="preserve">Závislosť od iných opatrení AP </w:t>
            </w:r>
          </w:p>
        </w:tc>
        <w:tc>
          <w:tcPr>
            <w:tcW w:w="7077" w:type="dxa"/>
          </w:tcPr>
          <w:p w:rsidR="0017231D" w:rsidRDefault="0017231D" w:rsidP="00F82CDD">
            <w:pPr>
              <w:suppressAutoHyphens/>
              <w:spacing w:after="0"/>
              <w:rPr>
                <w:rFonts w:ascii="Times New Roman" w:hAnsi="Times New Roman"/>
                <w:szCs w:val="22"/>
                <w:lang w:eastAsia="cs-CZ"/>
              </w:rPr>
            </w:pPr>
            <w:r>
              <w:rPr>
                <w:rFonts w:ascii="Times New Roman" w:hAnsi="Times New Roman"/>
                <w:szCs w:val="22"/>
                <w:lang w:eastAsia="cs-CZ"/>
              </w:rPr>
              <w:t xml:space="preserve">Nie </w:t>
            </w:r>
          </w:p>
        </w:tc>
      </w:tr>
    </w:tbl>
    <w:p w:rsidR="00CB3435" w:rsidRPr="002F1F4E" w:rsidRDefault="00C45C4F" w:rsidP="00F77748">
      <w:pPr>
        <w:pStyle w:val="Nadpis5"/>
        <w:rPr>
          <w:color w:val="auto"/>
          <w:highlight w:val="yellow"/>
        </w:rPr>
      </w:pPr>
      <w:r w:rsidRPr="002F1F4E">
        <w:rPr>
          <w:color w:val="auto"/>
          <w:highlight w:val="yellow"/>
        </w:rPr>
        <w:t>1.</w:t>
      </w:r>
      <w:r w:rsidR="00937EF6" w:rsidRPr="002F1F4E">
        <w:rPr>
          <w:color w:val="auto"/>
          <w:highlight w:val="yellow"/>
        </w:rPr>
        <w:t xml:space="preserve">2.2 </w:t>
      </w:r>
      <w:r w:rsidR="00ED1EF0" w:rsidRPr="002F1F4E">
        <w:rPr>
          <w:color w:val="auto"/>
          <w:highlight w:val="yellow"/>
        </w:rPr>
        <w:t>Podporíme získavanie talentov na štúdium a zamestnávanie expertov zo zahraničia, osobitne na vysokých školách</w:t>
      </w:r>
    </w:p>
    <w:tbl>
      <w:tblPr>
        <w:tblStyle w:val="Mriekatabuky"/>
        <w:tblW w:w="5000" w:type="pct"/>
        <w:tblLook w:val="00A0" w:firstRow="1" w:lastRow="0" w:firstColumn="1" w:lastColumn="0" w:noHBand="0" w:noVBand="0"/>
      </w:tblPr>
      <w:tblGrid>
        <w:gridCol w:w="1979"/>
        <w:gridCol w:w="7077"/>
      </w:tblGrid>
      <w:tr w:rsidR="00ED1EF0" w:rsidRPr="002F1F4E" w:rsidTr="00ED1EF0">
        <w:tc>
          <w:tcPr>
            <w:tcW w:w="1979" w:type="dxa"/>
            <w:hideMark/>
          </w:tcPr>
          <w:p w:rsidR="00ED1EF0" w:rsidRPr="002F1F4E" w:rsidRDefault="00ED1EF0" w:rsidP="00ED1EF0">
            <w:pPr>
              <w:suppressAutoHyphens/>
              <w:spacing w:after="0"/>
              <w:rPr>
                <w:rFonts w:ascii="Times New Roman" w:hAnsi="Times New Roman"/>
                <w:b/>
                <w:szCs w:val="22"/>
                <w:highlight w:val="yellow"/>
                <w:lang w:eastAsia="cs-CZ"/>
              </w:rPr>
            </w:pPr>
            <w:r w:rsidRPr="002F1F4E">
              <w:rPr>
                <w:rFonts w:ascii="Times New Roman" w:hAnsi="Times New Roman"/>
                <w:b/>
                <w:szCs w:val="22"/>
                <w:highlight w:val="yellow"/>
              </w:rPr>
              <w:t>Opis opatrenia</w:t>
            </w:r>
          </w:p>
        </w:tc>
        <w:tc>
          <w:tcPr>
            <w:tcW w:w="7077" w:type="dxa"/>
          </w:tcPr>
          <w:p w:rsidR="00ED1EF0" w:rsidRPr="002F1F4E" w:rsidRDefault="00ED1EF0" w:rsidP="00ED1EF0">
            <w:pPr>
              <w:spacing w:after="0"/>
              <w:rPr>
                <w:rFonts w:ascii="Times New Roman" w:hAnsi="Times New Roman" w:cs="Times New Roman"/>
                <w:sz w:val="24"/>
                <w:szCs w:val="24"/>
                <w:highlight w:val="yellow"/>
              </w:rPr>
            </w:pPr>
            <w:r w:rsidRPr="002F1F4E">
              <w:rPr>
                <w:rFonts w:ascii="Times New Roman" w:hAnsi="Times New Roman" w:cs="Times New Roman"/>
                <w:sz w:val="24"/>
                <w:szCs w:val="24"/>
                <w:highlight w:val="yellow"/>
              </w:rPr>
              <w:t>Pri preferovaní zamestnávania vlastných špičkových expertov súčasne podporíme aj získavanie talentov a vysoko kvalifikovanej pracovnej sily z iných krajín, a to v rámci prijatých strategických dokumentov v oblasti migrácie, integrácie a pracovnej mobility cudzincov. Na tento účel potrebujeme vytvoriť podmienky na štúdium a zamestnávanie občanov z krajín v rámci Európskej únie, i na štúdium a zamestnávanie občanov z krajín mimo Európskej únie (napr. implementáciou systému modrých kariet). Podporíme spoločné študijné programy slovenských škôl (najmä vysokých) s vybranými krajinami mimo EÚ ako obojstranne výhodný spôsob riadenej mobility pre SR i pre druhú krajinu. Postup vybavenia štúdia na slovenských stredných a vysokých školách pre perspektívneho mladých študentov a pracovného povolenia pre vysokokvalifikovaných odborníkov zo zahraničia musí byť rýchly, nenáročný na vynaložené úsilie a prostriedky žiadateľa, transparentný. Súčasná legislatíva umožňuje prijať do štátnej služby  a verejnej služby zahraničných expertov. Vysoko žiadané je aj zjednodušenie a zrýchlenie procesu prijímania alebo vytvárania cezhraničnej spolupráce zahraničných výskumníkov pre vysoké školy v SR.</w:t>
            </w:r>
          </w:p>
        </w:tc>
      </w:tr>
      <w:tr w:rsidR="00ED1EF0" w:rsidRPr="002F1F4E" w:rsidTr="1EBBA17F">
        <w:tc>
          <w:tcPr>
            <w:tcW w:w="1979" w:type="dxa"/>
            <w:hideMark/>
          </w:tcPr>
          <w:p w:rsidR="00ED1EF0" w:rsidRPr="002F1F4E" w:rsidRDefault="00ED1EF0" w:rsidP="00ED1EF0">
            <w:pPr>
              <w:suppressAutoHyphens/>
              <w:spacing w:after="0"/>
              <w:rPr>
                <w:rFonts w:ascii="Times New Roman" w:hAnsi="Times New Roman"/>
                <w:b/>
                <w:szCs w:val="22"/>
                <w:highlight w:val="yellow"/>
                <w:lang w:eastAsia="cs-CZ"/>
              </w:rPr>
            </w:pPr>
            <w:r w:rsidRPr="002F1F4E">
              <w:rPr>
                <w:rFonts w:ascii="Times New Roman" w:hAnsi="Times New Roman"/>
                <w:b/>
                <w:szCs w:val="22"/>
                <w:highlight w:val="yellow"/>
              </w:rPr>
              <w:t>Zodpovedný</w:t>
            </w:r>
          </w:p>
        </w:tc>
        <w:tc>
          <w:tcPr>
            <w:tcW w:w="7077" w:type="dxa"/>
            <w:hideMark/>
          </w:tcPr>
          <w:p w:rsidR="00ED1EF0" w:rsidRPr="002F1F4E" w:rsidRDefault="00ED1EF0" w:rsidP="00ED1EF0">
            <w:pPr>
              <w:suppressAutoHyphens/>
              <w:spacing w:after="0"/>
              <w:rPr>
                <w:rFonts w:ascii="Times New Roman" w:hAnsi="Times New Roman"/>
                <w:szCs w:val="22"/>
                <w:highlight w:val="yellow"/>
                <w:lang w:eastAsia="cs-CZ"/>
              </w:rPr>
            </w:pPr>
            <w:r w:rsidRPr="002F1F4E">
              <w:rPr>
                <w:rFonts w:ascii="Times New Roman" w:hAnsi="Times New Roman" w:cs="Times New Roman"/>
                <w:szCs w:val="22"/>
                <w:highlight w:val="yellow"/>
              </w:rPr>
              <w:t>MPSVR SR v spolupráci s MŠVVaŠ SR a MV SR, ÚV SR a ÚPVII</w:t>
            </w:r>
          </w:p>
        </w:tc>
      </w:tr>
      <w:tr w:rsidR="00ED1EF0" w:rsidRPr="002F1F4E" w:rsidTr="1EBBA17F">
        <w:tc>
          <w:tcPr>
            <w:tcW w:w="1979" w:type="dxa"/>
            <w:hideMark/>
          </w:tcPr>
          <w:p w:rsidR="00ED1EF0" w:rsidRPr="002F1F4E" w:rsidRDefault="00ED1EF0" w:rsidP="00ED1EF0">
            <w:pPr>
              <w:suppressAutoHyphens/>
              <w:spacing w:after="0"/>
              <w:rPr>
                <w:rFonts w:ascii="Times New Roman" w:hAnsi="Times New Roman"/>
                <w:b/>
                <w:szCs w:val="22"/>
                <w:highlight w:val="yellow"/>
                <w:lang w:eastAsia="cs-CZ"/>
              </w:rPr>
            </w:pPr>
            <w:r w:rsidRPr="002F1F4E">
              <w:rPr>
                <w:rFonts w:ascii="Times New Roman" w:hAnsi="Times New Roman"/>
                <w:b/>
                <w:szCs w:val="22"/>
                <w:highlight w:val="yellow"/>
              </w:rPr>
              <w:t>Termín / Obdobie/ Realizácia opatrenia</w:t>
            </w:r>
          </w:p>
        </w:tc>
        <w:tc>
          <w:tcPr>
            <w:tcW w:w="7077" w:type="dxa"/>
            <w:hideMark/>
          </w:tcPr>
          <w:p w:rsidR="00ED1EF0" w:rsidRPr="002F1F4E" w:rsidRDefault="00ED1EF0" w:rsidP="00ED1EF0">
            <w:pPr>
              <w:suppressAutoHyphens/>
              <w:spacing w:after="0"/>
              <w:rPr>
                <w:rFonts w:ascii="Times New Roman" w:hAnsi="Times New Roman"/>
                <w:highlight w:val="yellow"/>
                <w:lang w:eastAsia="cs-CZ"/>
              </w:rPr>
            </w:pPr>
            <w:r w:rsidRPr="002F1F4E">
              <w:rPr>
                <w:rFonts w:ascii="Times New Roman" w:hAnsi="Times New Roman"/>
                <w:highlight w:val="yellow"/>
                <w:lang w:eastAsia="cs-CZ"/>
              </w:rPr>
              <w:t xml:space="preserve">30. 6. 2020 Na opatrení sa ešte nezačalo pracovať. </w:t>
            </w:r>
          </w:p>
        </w:tc>
      </w:tr>
      <w:tr w:rsidR="00ED1EF0" w:rsidRPr="002F1F4E" w:rsidTr="1EBBA17F">
        <w:tc>
          <w:tcPr>
            <w:tcW w:w="1979" w:type="dxa"/>
          </w:tcPr>
          <w:p w:rsidR="00ED1EF0" w:rsidRPr="002F1F4E" w:rsidRDefault="00ED1EF0" w:rsidP="00ED1EF0">
            <w:pPr>
              <w:suppressAutoHyphens/>
              <w:spacing w:after="0"/>
              <w:rPr>
                <w:rFonts w:ascii="Times New Roman" w:hAnsi="Times New Roman"/>
                <w:b/>
                <w:szCs w:val="22"/>
                <w:highlight w:val="yellow"/>
              </w:rPr>
            </w:pPr>
            <w:r w:rsidRPr="002F1F4E">
              <w:rPr>
                <w:rFonts w:ascii="Times New Roman" w:hAnsi="Times New Roman"/>
                <w:b/>
                <w:szCs w:val="22"/>
                <w:highlight w:val="yellow"/>
              </w:rPr>
              <w:t>Zdroj financovania</w:t>
            </w:r>
          </w:p>
        </w:tc>
        <w:tc>
          <w:tcPr>
            <w:tcW w:w="7077" w:type="dxa"/>
          </w:tcPr>
          <w:p w:rsidR="00ED1EF0" w:rsidRPr="002F1F4E" w:rsidRDefault="00ED1EF0" w:rsidP="00ED1EF0">
            <w:pPr>
              <w:suppressAutoHyphens/>
              <w:spacing w:after="0"/>
              <w:rPr>
                <w:rFonts w:ascii="Times New Roman" w:hAnsi="Times New Roman"/>
                <w:szCs w:val="22"/>
                <w:highlight w:val="yellow"/>
                <w:lang w:eastAsia="cs-CZ"/>
              </w:rPr>
            </w:pPr>
            <w:r w:rsidRPr="002F1F4E">
              <w:rPr>
                <w:rFonts w:ascii="Times New Roman" w:hAnsi="Times New Roman"/>
                <w:highlight w:val="yellow"/>
                <w:lang w:eastAsia="cs-CZ"/>
              </w:rPr>
              <w:t>nepredpokladajú sa dodatočné výdavky</w:t>
            </w:r>
          </w:p>
        </w:tc>
      </w:tr>
      <w:tr w:rsidR="00ED1EF0" w:rsidRPr="002F1F4E" w:rsidTr="1EBBA17F">
        <w:tc>
          <w:tcPr>
            <w:tcW w:w="1979" w:type="dxa"/>
          </w:tcPr>
          <w:p w:rsidR="00ED1EF0" w:rsidRPr="002F1F4E" w:rsidRDefault="00ED1EF0" w:rsidP="00ED1EF0">
            <w:pPr>
              <w:suppressAutoHyphens/>
              <w:spacing w:after="0"/>
              <w:rPr>
                <w:rFonts w:ascii="Times New Roman" w:hAnsi="Times New Roman"/>
                <w:b/>
                <w:szCs w:val="22"/>
                <w:highlight w:val="yellow"/>
              </w:rPr>
            </w:pPr>
            <w:r w:rsidRPr="002F1F4E">
              <w:rPr>
                <w:rFonts w:ascii="Times New Roman" w:hAnsi="Times New Roman"/>
                <w:b/>
                <w:szCs w:val="22"/>
                <w:highlight w:val="yellow"/>
              </w:rPr>
              <w:t xml:space="preserve">Hlavný očakávaný výstup </w:t>
            </w:r>
          </w:p>
        </w:tc>
        <w:tc>
          <w:tcPr>
            <w:tcW w:w="7077" w:type="dxa"/>
          </w:tcPr>
          <w:p w:rsidR="00ED1EF0" w:rsidRPr="002F1F4E" w:rsidRDefault="00ED1EF0" w:rsidP="00ED1EF0">
            <w:pPr>
              <w:suppressAutoHyphens/>
              <w:spacing w:after="0"/>
              <w:rPr>
                <w:rFonts w:ascii="Times New Roman" w:hAnsi="Times New Roman"/>
                <w:highlight w:val="yellow"/>
                <w:lang w:eastAsia="cs-CZ"/>
              </w:rPr>
            </w:pPr>
            <w:r w:rsidRPr="002F1F4E">
              <w:rPr>
                <w:rFonts w:ascii="Times New Roman" w:hAnsi="Times New Roman"/>
                <w:highlight w:val="yellow"/>
                <w:lang w:eastAsia="cs-CZ"/>
              </w:rPr>
              <w:t xml:space="preserve">Zmena politík v oblasti zamestnávania IKT expertov z tretích krajín </w:t>
            </w:r>
          </w:p>
        </w:tc>
      </w:tr>
      <w:tr w:rsidR="00ED1EF0" w:rsidRPr="002F1F4E" w:rsidTr="1EBBA17F">
        <w:tc>
          <w:tcPr>
            <w:tcW w:w="1979" w:type="dxa"/>
          </w:tcPr>
          <w:p w:rsidR="00ED1EF0" w:rsidRPr="002F1F4E" w:rsidRDefault="00ED1EF0" w:rsidP="00ED1EF0">
            <w:pPr>
              <w:suppressAutoHyphens/>
              <w:spacing w:after="0"/>
              <w:rPr>
                <w:rFonts w:ascii="Times New Roman" w:hAnsi="Times New Roman"/>
                <w:b/>
                <w:szCs w:val="22"/>
                <w:highlight w:val="yellow"/>
              </w:rPr>
            </w:pPr>
            <w:r w:rsidRPr="002F1F4E">
              <w:rPr>
                <w:rFonts w:ascii="Times New Roman" w:hAnsi="Times New Roman"/>
                <w:b/>
                <w:szCs w:val="22"/>
                <w:highlight w:val="yellow"/>
              </w:rPr>
              <w:t xml:space="preserve">Referencia </w:t>
            </w:r>
          </w:p>
        </w:tc>
        <w:tc>
          <w:tcPr>
            <w:tcW w:w="7077" w:type="dxa"/>
          </w:tcPr>
          <w:p w:rsidR="00ED1EF0" w:rsidRPr="002F1F4E" w:rsidRDefault="00ED1EF0" w:rsidP="00ED1EF0">
            <w:pPr>
              <w:suppressAutoHyphens/>
              <w:spacing w:after="0"/>
              <w:rPr>
                <w:rFonts w:ascii="Times New Roman" w:hAnsi="Times New Roman"/>
                <w:highlight w:val="yellow"/>
                <w:lang w:eastAsia="cs-CZ"/>
              </w:rPr>
            </w:pPr>
            <w:r w:rsidRPr="002F1F4E">
              <w:rPr>
                <w:rFonts w:ascii="Times New Roman" w:hAnsi="Times New Roman"/>
                <w:highlight w:val="yellow"/>
                <w:lang w:eastAsia="cs-CZ"/>
              </w:rPr>
              <w:t>Stratégia digitálnej transformácie Slovenska 2030, Akčný plán inteligentného priemyslu SR</w:t>
            </w:r>
          </w:p>
        </w:tc>
      </w:tr>
      <w:tr w:rsidR="00ED1EF0" w:rsidRPr="004E14E7" w:rsidTr="1EBBA17F">
        <w:tc>
          <w:tcPr>
            <w:tcW w:w="1979" w:type="dxa"/>
          </w:tcPr>
          <w:p w:rsidR="00ED1EF0" w:rsidRPr="002F1F4E" w:rsidRDefault="00ED1EF0" w:rsidP="00ED1EF0">
            <w:pPr>
              <w:suppressAutoHyphens/>
              <w:spacing w:after="0"/>
              <w:rPr>
                <w:rFonts w:ascii="Times New Roman" w:hAnsi="Times New Roman"/>
                <w:b/>
                <w:szCs w:val="22"/>
                <w:highlight w:val="yellow"/>
              </w:rPr>
            </w:pPr>
            <w:r w:rsidRPr="002F1F4E">
              <w:rPr>
                <w:rFonts w:ascii="Times New Roman" w:hAnsi="Times New Roman"/>
                <w:b/>
                <w:szCs w:val="22"/>
                <w:highlight w:val="yellow"/>
              </w:rPr>
              <w:t>Závislosť od iných opatrení AP</w:t>
            </w:r>
          </w:p>
        </w:tc>
        <w:tc>
          <w:tcPr>
            <w:tcW w:w="7077" w:type="dxa"/>
          </w:tcPr>
          <w:p w:rsidR="00ED1EF0" w:rsidRPr="00ED1EF0" w:rsidRDefault="00ED1EF0" w:rsidP="00ED1EF0">
            <w:pPr>
              <w:suppressAutoHyphens/>
              <w:spacing w:after="0"/>
              <w:rPr>
                <w:rFonts w:ascii="Times New Roman" w:hAnsi="Times New Roman"/>
                <w:lang w:eastAsia="cs-CZ"/>
              </w:rPr>
            </w:pPr>
            <w:r w:rsidRPr="002F1F4E">
              <w:rPr>
                <w:rFonts w:ascii="Times New Roman" w:hAnsi="Times New Roman"/>
                <w:highlight w:val="yellow"/>
                <w:lang w:eastAsia="cs-CZ"/>
              </w:rPr>
              <w:t>Nie</w:t>
            </w:r>
            <w:r>
              <w:rPr>
                <w:rFonts w:ascii="Times New Roman" w:hAnsi="Times New Roman"/>
                <w:lang w:eastAsia="cs-CZ"/>
              </w:rPr>
              <w:t xml:space="preserve"> </w:t>
            </w:r>
          </w:p>
        </w:tc>
      </w:tr>
      <w:bookmarkEnd w:id="133"/>
      <w:bookmarkEnd w:id="138"/>
    </w:tbl>
    <w:p w:rsidR="00CF7244" w:rsidRDefault="00CF7244" w:rsidP="71A6CAEC">
      <w:pPr>
        <w:pStyle w:val="Nadpis1"/>
        <w:spacing w:line="259" w:lineRule="auto"/>
        <w:jc w:val="both"/>
      </w:pPr>
    </w:p>
    <w:p w:rsidR="00CF7244" w:rsidRDefault="00CF7244">
      <w:pPr>
        <w:spacing w:after="0"/>
        <w:jc w:val="left"/>
        <w:rPr>
          <w:rFonts w:asciiTheme="majorHAnsi" w:hAnsiTheme="majorHAnsi" w:cs="Times New Roman"/>
          <w:color w:val="212745" w:themeColor="text2"/>
          <w:sz w:val="32"/>
          <w:szCs w:val="52"/>
          <w:lang w:eastAsia="en-US"/>
        </w:rPr>
      </w:pPr>
      <w:r>
        <w:br w:type="page"/>
      </w:r>
    </w:p>
    <w:p w:rsidR="00B22952" w:rsidRPr="00A74CAD" w:rsidRDefault="00EF75C5" w:rsidP="71A6CAEC">
      <w:pPr>
        <w:pStyle w:val="Nadpis1"/>
        <w:spacing w:line="259" w:lineRule="auto"/>
        <w:jc w:val="both"/>
      </w:pPr>
      <w:bookmarkStart w:id="140" w:name="_Toc9622170"/>
      <w:r>
        <w:tab/>
      </w:r>
      <w:r w:rsidR="71A6CAEC" w:rsidRPr="71A6CAEC">
        <w:t>2. Vytvoríme základy pre moderné digitálne a údajové hospodárstvo a pre digitálnu transformáciu širšej ekonomiky</w:t>
      </w:r>
      <w:bookmarkEnd w:id="140"/>
    </w:p>
    <w:p w:rsidR="00B22952" w:rsidRPr="00A74CAD" w:rsidRDefault="71A6CAEC" w:rsidP="71A6CAEC">
      <w:pPr>
        <w:rPr>
          <w:lang w:eastAsia="en-US"/>
        </w:rPr>
      </w:pPr>
      <w:r w:rsidRPr="71A6CAEC">
        <w:rPr>
          <w:lang w:eastAsia="en-US"/>
        </w:rPr>
        <w:t xml:space="preserve">Strategický cieľ </w:t>
      </w:r>
      <w:r w:rsidRPr="71A6CAEC">
        <w:rPr>
          <w:i/>
          <w:iCs/>
          <w:lang w:eastAsia="en-US"/>
        </w:rPr>
        <w:t>“</w:t>
      </w:r>
      <w:r w:rsidRPr="71A6CAEC">
        <w:rPr>
          <w:i/>
          <w:iCs/>
        </w:rPr>
        <w:t>Vytvoríme základy pre moderné digitálne a údajové hospodárstvo a pre digitálnu transformáciu širšej ekonomiky”</w:t>
      </w:r>
      <w:r w:rsidRPr="71A6CAEC">
        <w:t xml:space="preserve"> pozostáva zo štyroch tém:</w:t>
      </w:r>
    </w:p>
    <w:p w:rsidR="00B22952" w:rsidRPr="00B27987" w:rsidRDefault="00B22952" w:rsidP="00B0185C">
      <w:pPr>
        <w:ind w:left="708"/>
      </w:pPr>
      <w:r w:rsidRPr="00B27987">
        <w:t xml:space="preserve">2.1 </w:t>
      </w:r>
      <w:r w:rsidR="00014F1A" w:rsidRPr="00B27987">
        <w:tab/>
      </w:r>
      <w:r w:rsidR="00043E97">
        <w:t>Údajové hospodárstvo</w:t>
      </w:r>
    </w:p>
    <w:p w:rsidR="00160EE0" w:rsidRPr="00B27987" w:rsidRDefault="00160EE0" w:rsidP="00B0185C">
      <w:pPr>
        <w:ind w:left="708"/>
      </w:pPr>
      <w:r w:rsidRPr="0080243C">
        <w:t>2.</w:t>
      </w:r>
      <w:r w:rsidR="002F0DE2" w:rsidRPr="0080243C">
        <w:t xml:space="preserve">2 </w:t>
      </w:r>
      <w:r w:rsidR="00014F1A" w:rsidRPr="0080243C">
        <w:tab/>
      </w:r>
      <w:r w:rsidRPr="0080243C">
        <w:t>Inovačný ekosystém</w:t>
      </w:r>
    </w:p>
    <w:p w:rsidR="00B22952" w:rsidRPr="00B27987" w:rsidRDefault="00B22952" w:rsidP="00B0185C">
      <w:pPr>
        <w:ind w:left="708"/>
      </w:pPr>
      <w:r w:rsidRPr="00B27987">
        <w:t>2.</w:t>
      </w:r>
      <w:r w:rsidR="002F0DE2" w:rsidRPr="00B27987">
        <w:t>3</w:t>
      </w:r>
      <w:r w:rsidRPr="00B27987">
        <w:t xml:space="preserve"> </w:t>
      </w:r>
      <w:r w:rsidR="00014F1A" w:rsidRPr="00B27987">
        <w:tab/>
      </w:r>
      <w:r w:rsidR="0083644B">
        <w:t>Inteligentná</w:t>
      </w:r>
      <w:r w:rsidR="00A96DCF" w:rsidRPr="00B27987">
        <w:t xml:space="preserve"> </w:t>
      </w:r>
      <w:r w:rsidRPr="00B27987">
        <w:t>mobilita</w:t>
      </w:r>
    </w:p>
    <w:p w:rsidR="00B22952" w:rsidRPr="00B27987" w:rsidRDefault="00B22952" w:rsidP="00B0185C">
      <w:pPr>
        <w:ind w:left="708"/>
      </w:pPr>
      <w:r w:rsidRPr="00B27987">
        <w:t>2.</w:t>
      </w:r>
      <w:r w:rsidR="002F0DE2" w:rsidRPr="00B27987">
        <w:t>4</w:t>
      </w:r>
      <w:r w:rsidRPr="00B27987">
        <w:t xml:space="preserve"> </w:t>
      </w:r>
      <w:r w:rsidR="00014F1A" w:rsidRPr="00B27987">
        <w:tab/>
      </w:r>
      <w:r w:rsidR="00160EE0" w:rsidRPr="00B27987">
        <w:t>Finančné inovácie (</w:t>
      </w:r>
      <w:r w:rsidRPr="00B27987">
        <w:t>FinTech</w:t>
      </w:r>
      <w:r w:rsidR="00160EE0" w:rsidRPr="00B27987">
        <w:t>)</w:t>
      </w:r>
    </w:p>
    <w:p w:rsidR="00100FBB" w:rsidRPr="00A74CAD" w:rsidRDefault="00100FBB" w:rsidP="00A74CAD">
      <w:pPr>
        <w:spacing w:before="240"/>
        <w:rPr>
          <w:rFonts w:ascii="Times New Roman" w:hAnsi="Times New Roman" w:cs="Times New Roman"/>
          <w:color w:val="000000" w:themeColor="text1"/>
        </w:rPr>
      </w:pPr>
      <w:r w:rsidRPr="762B84B1">
        <w:rPr>
          <w:rFonts w:ascii="Times New Roman" w:hAnsi="Times New Roman" w:cs="Times New Roman"/>
          <w:b/>
          <w:color w:val="000000" w:themeColor="text1"/>
          <w:lang w:eastAsia="en-US"/>
        </w:rPr>
        <w:t>Slovensko sa stane dynamick</w:t>
      </w:r>
      <w:r w:rsidR="00822D10" w:rsidRPr="762B84B1">
        <w:rPr>
          <w:rFonts w:ascii="Times New Roman" w:hAnsi="Times New Roman" w:cs="Times New Roman"/>
          <w:b/>
          <w:color w:val="000000" w:themeColor="text1"/>
          <w:lang w:eastAsia="en-US"/>
        </w:rPr>
        <w:t>ou</w:t>
      </w:r>
      <w:r w:rsidRPr="762B84B1">
        <w:rPr>
          <w:rFonts w:ascii="Times New Roman" w:hAnsi="Times New Roman" w:cs="Times New Roman"/>
          <w:b/>
          <w:color w:val="000000" w:themeColor="text1"/>
          <w:lang w:eastAsia="en-US"/>
        </w:rPr>
        <w:t xml:space="preserve"> </w:t>
      </w:r>
      <w:r w:rsidR="00043E97" w:rsidRPr="762B84B1">
        <w:rPr>
          <w:rFonts w:ascii="Times New Roman" w:hAnsi="Times New Roman" w:cs="Times New Roman"/>
          <w:b/>
          <w:color w:val="000000" w:themeColor="text1"/>
          <w:lang w:eastAsia="en-US"/>
        </w:rPr>
        <w:t>údajovou</w:t>
      </w:r>
      <w:r w:rsidRPr="762B84B1">
        <w:rPr>
          <w:rFonts w:ascii="Times New Roman" w:hAnsi="Times New Roman" w:cs="Times New Roman"/>
          <w:b/>
          <w:color w:val="000000" w:themeColor="text1"/>
          <w:lang w:eastAsia="en-US"/>
        </w:rPr>
        <w:t xml:space="preserve"> ekonomik</w:t>
      </w:r>
      <w:r w:rsidR="00822D10" w:rsidRPr="762B84B1">
        <w:rPr>
          <w:rFonts w:ascii="Times New Roman" w:hAnsi="Times New Roman" w:cs="Times New Roman"/>
          <w:b/>
          <w:color w:val="000000" w:themeColor="text1"/>
          <w:lang w:eastAsia="en-US"/>
        </w:rPr>
        <w:t>ou</w:t>
      </w:r>
      <w:r w:rsidRPr="762B84B1">
        <w:rPr>
          <w:rFonts w:ascii="Times New Roman" w:hAnsi="Times New Roman" w:cs="Times New Roman"/>
          <w:b/>
          <w:color w:val="000000" w:themeColor="text1"/>
          <w:lang w:eastAsia="en-US"/>
        </w:rPr>
        <w:t xml:space="preserve"> v rámci EÚ.</w:t>
      </w:r>
      <w:r w:rsidRPr="762B84B1">
        <w:rPr>
          <w:rFonts w:ascii="Times New Roman" w:hAnsi="Times New Roman" w:cs="Times New Roman"/>
          <w:color w:val="000000" w:themeColor="text1"/>
        </w:rPr>
        <w:t xml:space="preserve"> Legi</w:t>
      </w:r>
      <w:r w:rsidR="002D1555">
        <w:rPr>
          <w:rFonts w:ascii="Times New Roman" w:hAnsi="Times New Roman" w:cs="Times New Roman"/>
          <w:color w:val="000000" w:themeColor="text1"/>
        </w:rPr>
        <w:t>slatívne prostredie bude nastave</w:t>
      </w:r>
      <w:r w:rsidRPr="762B84B1">
        <w:rPr>
          <w:rFonts w:ascii="Times New Roman" w:hAnsi="Times New Roman" w:cs="Times New Roman"/>
          <w:color w:val="000000" w:themeColor="text1"/>
        </w:rPr>
        <w:t xml:space="preserve">né spôsobom, aby </w:t>
      </w:r>
      <w:r w:rsidR="762B84B1" w:rsidRPr="762B84B1">
        <w:rPr>
          <w:rFonts w:ascii="Times New Roman" w:hAnsi="Times New Roman" w:cs="Times New Roman"/>
          <w:color w:val="000000" w:themeColor="text1"/>
        </w:rPr>
        <w:t>umožnilo</w:t>
      </w:r>
      <w:r w:rsidRPr="762B84B1">
        <w:rPr>
          <w:rFonts w:ascii="Times New Roman" w:hAnsi="Times New Roman" w:cs="Times New Roman"/>
          <w:color w:val="000000" w:themeColor="text1"/>
        </w:rPr>
        <w:t xml:space="preserve"> aplikáciu nových </w:t>
      </w:r>
      <w:r w:rsidR="00B32E8B" w:rsidRPr="762B84B1">
        <w:rPr>
          <w:rFonts w:ascii="Times New Roman" w:hAnsi="Times New Roman" w:cs="Times New Roman"/>
          <w:color w:val="000000" w:themeColor="text1"/>
        </w:rPr>
        <w:t>podnikateľských</w:t>
      </w:r>
      <w:r w:rsidR="002D1555">
        <w:rPr>
          <w:rFonts w:ascii="Times New Roman" w:hAnsi="Times New Roman" w:cs="Times New Roman"/>
          <w:color w:val="000000" w:themeColor="text1"/>
        </w:rPr>
        <w:t xml:space="preserve"> modelov</w:t>
      </w:r>
      <w:r w:rsidRPr="762B84B1">
        <w:rPr>
          <w:rFonts w:ascii="Times New Roman" w:hAnsi="Times New Roman" w:cs="Times New Roman"/>
          <w:color w:val="000000" w:themeColor="text1"/>
        </w:rPr>
        <w:t xml:space="preserve"> postavených na </w:t>
      </w:r>
      <w:r w:rsidR="0062308A">
        <w:rPr>
          <w:rFonts w:ascii="Times New Roman" w:hAnsi="Times New Roman" w:cs="Times New Roman"/>
          <w:color w:val="000000" w:themeColor="text1"/>
        </w:rPr>
        <w:t xml:space="preserve">digitálnych </w:t>
      </w:r>
      <w:r w:rsidRPr="762B84B1">
        <w:rPr>
          <w:rFonts w:ascii="Times New Roman" w:hAnsi="Times New Roman" w:cs="Times New Roman"/>
          <w:color w:val="000000" w:themeColor="text1"/>
        </w:rPr>
        <w:t xml:space="preserve">platformách a umelej inteligencii v praxi. Slovenské firmy tak budú zamestnávať rastúci počet </w:t>
      </w:r>
      <w:r w:rsidR="00420DAA" w:rsidRPr="762B84B1">
        <w:rPr>
          <w:rFonts w:ascii="Times New Roman" w:hAnsi="Times New Roman" w:cs="Times New Roman"/>
          <w:color w:val="000000" w:themeColor="text1"/>
        </w:rPr>
        <w:t>analytikov údajov</w:t>
      </w:r>
      <w:r w:rsidRPr="762B84B1">
        <w:rPr>
          <w:rFonts w:ascii="Times New Roman" w:hAnsi="Times New Roman" w:cs="Times New Roman"/>
          <w:color w:val="000000" w:themeColor="text1"/>
        </w:rPr>
        <w:t xml:space="preserve">. Dá sa očakávať, že vzniknuté inovácie budú exportované v rámci jednotného digitálneho trhu a ďalej. Prijmeme a zavedieme systematické hodnotenia vplyvov regulácií na inovácie a digitálne hospodárstvo. Zmodernizujeme a zjednodušíme právny rámec v oblasti údajov spôsobom, aby bolo Slovensko vzorovou krajinou pre ďalšiu reguláciu v rámci EÚ. Zabezpečíme dostatok verejne dostupných </w:t>
      </w:r>
      <w:r w:rsidR="0062308A">
        <w:rPr>
          <w:rFonts w:ascii="Times New Roman" w:hAnsi="Times New Roman" w:cs="Times New Roman"/>
          <w:color w:val="000000" w:themeColor="text1"/>
        </w:rPr>
        <w:t xml:space="preserve">kvalitných </w:t>
      </w:r>
      <w:r w:rsidR="00604C83" w:rsidRPr="762B84B1">
        <w:rPr>
          <w:rFonts w:ascii="Times New Roman" w:hAnsi="Times New Roman" w:cs="Times New Roman"/>
          <w:color w:val="000000" w:themeColor="text1"/>
        </w:rPr>
        <w:t>údajov</w:t>
      </w:r>
      <w:r w:rsidRPr="762B84B1">
        <w:rPr>
          <w:rFonts w:ascii="Times New Roman" w:hAnsi="Times New Roman" w:cs="Times New Roman"/>
          <w:color w:val="000000" w:themeColor="text1"/>
        </w:rPr>
        <w:t xml:space="preserve"> v prioritných sektoroch pre potreby umelej inteligencie a pravidlá nastavíme spôsobom, aby verejnosť mohla </w:t>
      </w:r>
      <w:r w:rsidR="00420DAA" w:rsidRPr="762B84B1">
        <w:rPr>
          <w:rFonts w:ascii="Times New Roman" w:hAnsi="Times New Roman" w:cs="Times New Roman"/>
          <w:color w:val="000000" w:themeColor="text1"/>
        </w:rPr>
        <w:t>údajovej</w:t>
      </w:r>
      <w:r w:rsidRPr="762B84B1">
        <w:rPr>
          <w:rFonts w:ascii="Times New Roman" w:hAnsi="Times New Roman" w:cs="Times New Roman"/>
          <w:color w:val="000000" w:themeColor="text1"/>
        </w:rPr>
        <w:t xml:space="preserve"> ekonomike dôverovať. </w:t>
      </w:r>
    </w:p>
    <w:p w:rsidR="00100FBB" w:rsidRPr="00A74CAD" w:rsidRDefault="00100FBB" w:rsidP="00100FBB">
      <w:pPr>
        <w:rPr>
          <w:rFonts w:ascii="Times New Roman" w:hAnsi="Times New Roman" w:cs="Times New Roman"/>
          <w:color w:val="000000" w:themeColor="text1"/>
        </w:rPr>
      </w:pPr>
      <w:r w:rsidRPr="762B84B1">
        <w:rPr>
          <w:rFonts w:ascii="Times New Roman" w:hAnsi="Times New Roman" w:cs="Times New Roman"/>
          <w:b/>
          <w:color w:val="000000" w:themeColor="text1"/>
        </w:rPr>
        <w:t>Podporíme inovačnú kapacitu a zavádzanie riešení postavených na umelej inteligencii</w:t>
      </w:r>
      <w:r w:rsidRPr="762B84B1">
        <w:rPr>
          <w:rFonts w:ascii="Times New Roman" w:hAnsi="Times New Roman" w:cs="Times New Roman"/>
          <w:color w:val="000000" w:themeColor="text1"/>
        </w:rPr>
        <w:t xml:space="preserve"> najmä na úrovni MSP. Vytvoríme preto</w:t>
      </w:r>
      <w:r w:rsidR="008F550F">
        <w:rPr>
          <w:rFonts w:ascii="Times New Roman" w:hAnsi="Times New Roman" w:cs="Times New Roman"/>
          <w:color w:val="000000" w:themeColor="text1"/>
        </w:rPr>
        <w:t xml:space="preserve"> sieť</w:t>
      </w:r>
      <w:r w:rsidRPr="762B84B1">
        <w:rPr>
          <w:rFonts w:ascii="Times New Roman" w:hAnsi="Times New Roman" w:cs="Times New Roman"/>
          <w:color w:val="000000" w:themeColor="text1"/>
        </w:rPr>
        <w:t xml:space="preserve"> </w:t>
      </w:r>
      <w:r w:rsidR="008F550F">
        <w:rPr>
          <w:rFonts w:ascii="Times New Roman" w:hAnsi="Times New Roman" w:cs="Times New Roman"/>
          <w:color w:val="000000" w:themeColor="text1"/>
        </w:rPr>
        <w:t>centier</w:t>
      </w:r>
      <w:r w:rsidRPr="762B84B1">
        <w:rPr>
          <w:rFonts w:ascii="Times New Roman" w:hAnsi="Times New Roman" w:cs="Times New Roman"/>
          <w:color w:val="000000" w:themeColor="text1"/>
        </w:rPr>
        <w:t xml:space="preserve"> digitálny</w:t>
      </w:r>
      <w:r w:rsidR="008F550F">
        <w:rPr>
          <w:rFonts w:ascii="Times New Roman" w:hAnsi="Times New Roman" w:cs="Times New Roman"/>
          <w:color w:val="000000" w:themeColor="text1"/>
        </w:rPr>
        <w:t>ch inovácií</w:t>
      </w:r>
      <w:r w:rsidRPr="762B84B1">
        <w:rPr>
          <w:rFonts w:ascii="Times New Roman" w:hAnsi="Times New Roman" w:cs="Times New Roman"/>
          <w:color w:val="000000" w:themeColor="text1"/>
        </w:rPr>
        <w:t xml:space="preserve"> a zlepšime možnosti spolupráce s akademickým sektorom pri aplikovanom výskume </w:t>
      </w:r>
      <w:r w:rsidR="0062308A">
        <w:rPr>
          <w:rFonts w:ascii="Times New Roman" w:hAnsi="Times New Roman" w:cs="Times New Roman"/>
          <w:color w:val="000000" w:themeColor="text1"/>
        </w:rPr>
        <w:t xml:space="preserve">v oblasti umelej inteligencie, ktorá je významne postavená na zdrojových </w:t>
      </w:r>
      <w:r w:rsidR="00604C83" w:rsidRPr="762B84B1">
        <w:rPr>
          <w:rFonts w:ascii="Times New Roman" w:hAnsi="Times New Roman" w:cs="Times New Roman"/>
          <w:color w:val="000000" w:themeColor="text1"/>
        </w:rPr>
        <w:t>údajo</w:t>
      </w:r>
      <w:r w:rsidR="0062308A">
        <w:rPr>
          <w:rFonts w:ascii="Times New Roman" w:hAnsi="Times New Roman" w:cs="Times New Roman"/>
          <w:color w:val="000000" w:themeColor="text1"/>
        </w:rPr>
        <w:t>ch</w:t>
      </w:r>
      <w:r w:rsidRPr="762B84B1">
        <w:rPr>
          <w:rFonts w:ascii="Times New Roman" w:hAnsi="Times New Roman" w:cs="Times New Roman"/>
          <w:color w:val="000000" w:themeColor="text1"/>
        </w:rPr>
        <w:t>. Výrazne zjednodušíme proces pr</w:t>
      </w:r>
      <w:r w:rsidR="002D1555">
        <w:rPr>
          <w:rFonts w:ascii="Times New Roman" w:hAnsi="Times New Roman" w:cs="Times New Roman"/>
          <w:color w:val="000000" w:themeColor="text1"/>
        </w:rPr>
        <w:t>e možnosť odpisovania investícií</w:t>
      </w:r>
      <w:r w:rsidRPr="762B84B1">
        <w:rPr>
          <w:rFonts w:ascii="Times New Roman" w:hAnsi="Times New Roman" w:cs="Times New Roman"/>
          <w:color w:val="000000" w:themeColor="text1"/>
        </w:rPr>
        <w:t xml:space="preserve"> do výskumu a vývoja. Zároveň podporíme nové </w:t>
      </w:r>
      <w:r w:rsidR="00B32E8B" w:rsidRPr="762B84B1">
        <w:rPr>
          <w:rFonts w:ascii="Times New Roman" w:hAnsi="Times New Roman" w:cs="Times New Roman"/>
          <w:color w:val="000000" w:themeColor="text1"/>
        </w:rPr>
        <w:t>podnikateľské</w:t>
      </w:r>
      <w:r w:rsidRPr="762B84B1">
        <w:rPr>
          <w:rFonts w:ascii="Times New Roman" w:hAnsi="Times New Roman" w:cs="Times New Roman"/>
          <w:color w:val="000000" w:themeColor="text1"/>
        </w:rPr>
        <w:t xml:space="preserve"> modely v digitálnej ekonomike, aby na Slovensku mohli vznikať platformy </w:t>
      </w:r>
      <w:r w:rsidR="0062308A">
        <w:rPr>
          <w:rFonts w:ascii="Times New Roman" w:hAnsi="Times New Roman" w:cs="Times New Roman"/>
          <w:color w:val="000000" w:themeColor="text1"/>
        </w:rPr>
        <w:t>pretvárajúce</w:t>
      </w:r>
      <w:r w:rsidRPr="762B84B1">
        <w:rPr>
          <w:rFonts w:ascii="Times New Roman" w:hAnsi="Times New Roman" w:cs="Times New Roman"/>
          <w:color w:val="000000" w:themeColor="text1"/>
        </w:rPr>
        <w:t xml:space="preserve"> klasické sektory, ako doprava, financie, zdravotníctvo a školstvo. Znamená to vytváranie „regulačných </w:t>
      </w:r>
      <w:r w:rsidR="762B84B1" w:rsidRPr="762B84B1">
        <w:rPr>
          <w:rFonts w:ascii="Times New Roman" w:hAnsi="Times New Roman" w:cs="Times New Roman"/>
          <w:color w:val="000000" w:themeColor="text1"/>
        </w:rPr>
        <w:t>sandboxov</w:t>
      </w:r>
      <w:r w:rsidRPr="762B84B1">
        <w:rPr>
          <w:rFonts w:ascii="Times New Roman" w:hAnsi="Times New Roman" w:cs="Times New Roman"/>
          <w:color w:val="000000" w:themeColor="text1"/>
        </w:rPr>
        <w:t xml:space="preserve">“, zavádzanie „future-proof regulácií“ a redizajn povoľovania pre potreby digitálnej doby. </w:t>
      </w:r>
    </w:p>
    <w:p w:rsidR="00100FBB" w:rsidRPr="00A74CAD" w:rsidRDefault="00100FBB" w:rsidP="00100FBB">
      <w:pPr>
        <w:rPr>
          <w:rFonts w:ascii="Times New Roman" w:hAnsi="Times New Roman" w:cs="Times New Roman"/>
          <w:color w:val="000000" w:themeColor="text1"/>
        </w:rPr>
      </w:pPr>
      <w:r w:rsidRPr="762B84B1">
        <w:rPr>
          <w:rFonts w:ascii="Times New Roman" w:hAnsi="Times New Roman" w:cs="Times New Roman"/>
          <w:b/>
          <w:color w:val="000000" w:themeColor="text1"/>
        </w:rPr>
        <w:t xml:space="preserve">Vytvoríme podmienky </w:t>
      </w:r>
      <w:r w:rsidR="0062308A">
        <w:rPr>
          <w:rFonts w:ascii="Times New Roman" w:hAnsi="Times New Roman" w:cs="Times New Roman"/>
          <w:b/>
          <w:color w:val="000000" w:themeColor="text1"/>
        </w:rPr>
        <w:t>na</w:t>
      </w:r>
      <w:r w:rsidRPr="762B84B1">
        <w:rPr>
          <w:rFonts w:ascii="Times New Roman" w:hAnsi="Times New Roman" w:cs="Times New Roman"/>
          <w:b/>
          <w:color w:val="000000" w:themeColor="text1"/>
        </w:rPr>
        <w:t xml:space="preserve"> testovanie autonómnych vozidiel:</w:t>
      </w:r>
      <w:r w:rsidRPr="762B84B1">
        <w:rPr>
          <w:rFonts w:ascii="Times New Roman" w:hAnsi="Times New Roman" w:cs="Times New Roman"/>
          <w:color w:val="000000" w:themeColor="text1"/>
        </w:rPr>
        <w:t xml:space="preserve"> Slovensko </w:t>
      </w:r>
      <w:r w:rsidR="008F550F">
        <w:rPr>
          <w:rFonts w:ascii="Times New Roman" w:hAnsi="Times New Roman" w:cs="Times New Roman"/>
          <w:color w:val="000000" w:themeColor="text1"/>
        </w:rPr>
        <w:t>nesmie zaostať v testovaní</w:t>
      </w:r>
      <w:r w:rsidRPr="762B84B1">
        <w:rPr>
          <w:rFonts w:ascii="Times New Roman" w:hAnsi="Times New Roman" w:cs="Times New Roman"/>
          <w:color w:val="000000" w:themeColor="text1"/>
        </w:rPr>
        <w:t xml:space="preserve"> autonómnych vozidiel a</w:t>
      </w:r>
      <w:r w:rsidR="008F550F">
        <w:rPr>
          <w:rFonts w:ascii="Times New Roman" w:hAnsi="Times New Roman" w:cs="Times New Roman"/>
          <w:color w:val="000000" w:themeColor="text1"/>
        </w:rPr>
        <w:t xml:space="preserve"> iných </w:t>
      </w:r>
      <w:r w:rsidRPr="762B84B1">
        <w:rPr>
          <w:rFonts w:ascii="Times New Roman" w:hAnsi="Times New Roman" w:cs="Times New Roman"/>
          <w:color w:val="000000" w:themeColor="text1"/>
        </w:rPr>
        <w:t xml:space="preserve">nových prvkov v regióne V4 v rámci nasledujúcich rokov. Znamená to, že potrebujeme dostatočnú infraštruktúru, najmä komplexný systém pre podporu realizácie testov a fungujúci ekosystém verejných, súkromných a akademických inštitúcií. Máme záujem byť krajinou, v ktorej bude možné skúšať nové </w:t>
      </w:r>
      <w:r w:rsidR="00B32E8B" w:rsidRPr="762B84B1">
        <w:rPr>
          <w:rFonts w:ascii="Times New Roman" w:hAnsi="Times New Roman" w:cs="Times New Roman"/>
          <w:color w:val="000000" w:themeColor="text1"/>
        </w:rPr>
        <w:t>podnikateľské</w:t>
      </w:r>
      <w:r w:rsidRPr="762B84B1">
        <w:rPr>
          <w:rFonts w:ascii="Times New Roman" w:hAnsi="Times New Roman" w:cs="Times New Roman"/>
          <w:color w:val="000000" w:themeColor="text1"/>
        </w:rPr>
        <w:t xml:space="preserve"> modely v doprave. Cieľom je, aby na Slovensku vznikali služby postavené na spracovaní </w:t>
      </w:r>
      <w:r w:rsidR="00043E97" w:rsidRPr="762B84B1">
        <w:rPr>
          <w:rFonts w:ascii="Times New Roman" w:hAnsi="Times New Roman" w:cs="Times New Roman"/>
          <w:color w:val="000000" w:themeColor="text1"/>
        </w:rPr>
        <w:t>údajov z </w:t>
      </w:r>
      <w:r w:rsidRPr="762B84B1">
        <w:rPr>
          <w:rFonts w:ascii="Times New Roman" w:hAnsi="Times New Roman" w:cs="Times New Roman"/>
          <w:color w:val="000000" w:themeColor="text1"/>
        </w:rPr>
        <w:t>dopravy, aby bol priestor pre skúšanie nových platforiem</w:t>
      </w:r>
      <w:r w:rsidR="00043E97" w:rsidRPr="762B84B1">
        <w:rPr>
          <w:rFonts w:ascii="Times New Roman" w:hAnsi="Times New Roman" w:cs="Times New Roman"/>
          <w:color w:val="000000" w:themeColor="text1"/>
        </w:rPr>
        <w:t xml:space="preserve">. </w:t>
      </w:r>
      <w:r w:rsidRPr="762B84B1">
        <w:rPr>
          <w:rFonts w:ascii="Times New Roman" w:hAnsi="Times New Roman" w:cs="Times New Roman"/>
          <w:color w:val="000000" w:themeColor="text1"/>
        </w:rPr>
        <w:t xml:space="preserve">Dopravné politiky budeme navrhovať a dopravné problémy budeme riešiť na základe spracovania </w:t>
      </w:r>
      <w:r w:rsidR="00043E97" w:rsidRPr="762B84B1">
        <w:rPr>
          <w:rFonts w:ascii="Times New Roman" w:hAnsi="Times New Roman" w:cs="Times New Roman"/>
          <w:color w:val="000000" w:themeColor="text1"/>
        </w:rPr>
        <w:t>údajov</w:t>
      </w:r>
      <w:r w:rsidRPr="762B84B1">
        <w:rPr>
          <w:rFonts w:ascii="Times New Roman" w:hAnsi="Times New Roman" w:cs="Times New Roman"/>
          <w:color w:val="000000" w:themeColor="text1"/>
        </w:rPr>
        <w:t>.</w:t>
      </w:r>
      <w:r w:rsidRPr="762B84B1" w:rsidDel="000C47F1">
        <w:rPr>
          <w:rFonts w:ascii="Times New Roman" w:hAnsi="Times New Roman" w:cs="Times New Roman"/>
          <w:color w:val="000000" w:themeColor="text1"/>
        </w:rPr>
        <w:t xml:space="preserve"> </w:t>
      </w:r>
      <w:r w:rsidRPr="762B84B1">
        <w:rPr>
          <w:rFonts w:ascii="Times New Roman" w:hAnsi="Times New Roman" w:cs="Times New Roman"/>
          <w:color w:val="000000" w:themeColor="text1"/>
        </w:rPr>
        <w:t>Bude potrebné vytvoriť ekosystém partnerov, ktorý bud</w:t>
      </w:r>
      <w:r w:rsidR="002E4B11" w:rsidRPr="762B84B1">
        <w:rPr>
          <w:rFonts w:ascii="Times New Roman" w:hAnsi="Times New Roman" w:cs="Times New Roman"/>
          <w:color w:val="000000" w:themeColor="text1"/>
        </w:rPr>
        <w:t>e</w:t>
      </w:r>
      <w:r w:rsidRPr="762B84B1">
        <w:rPr>
          <w:rFonts w:ascii="Times New Roman" w:hAnsi="Times New Roman" w:cs="Times New Roman"/>
          <w:color w:val="000000" w:themeColor="text1"/>
        </w:rPr>
        <w:t xml:space="preserve"> schopný zabezpečovať jednotlivé úlohy v testovaní a zavádzaní autonómnej dopravy. Dôležité sú inovácie v reguláciách, ktoré umožn</w:t>
      </w:r>
      <w:r w:rsidR="002E4B11" w:rsidRPr="762B84B1">
        <w:rPr>
          <w:rFonts w:ascii="Times New Roman" w:hAnsi="Times New Roman" w:cs="Times New Roman"/>
          <w:color w:val="000000" w:themeColor="text1"/>
        </w:rPr>
        <w:t>ia</w:t>
      </w:r>
      <w:r w:rsidRPr="762B84B1">
        <w:rPr>
          <w:rFonts w:ascii="Times New Roman" w:hAnsi="Times New Roman" w:cs="Times New Roman"/>
          <w:color w:val="000000" w:themeColor="text1"/>
        </w:rPr>
        <w:t xml:space="preserve"> inovatívnym spoločnostiam prinášať nové riešenia, najmä v oblasti dopravných platforiem. Dopravné platformy potrebujú kvalitné </w:t>
      </w:r>
      <w:r w:rsidR="00A46F7E" w:rsidRPr="762B84B1">
        <w:rPr>
          <w:rFonts w:ascii="Times New Roman" w:hAnsi="Times New Roman" w:cs="Times New Roman"/>
          <w:color w:val="000000" w:themeColor="text1"/>
        </w:rPr>
        <w:t>údaje</w:t>
      </w:r>
      <w:r w:rsidRPr="762B84B1">
        <w:rPr>
          <w:rFonts w:ascii="Times New Roman" w:hAnsi="Times New Roman" w:cs="Times New Roman"/>
          <w:color w:val="000000" w:themeColor="text1"/>
        </w:rPr>
        <w:t>, najmä presné mapové podklad</w:t>
      </w:r>
      <w:r w:rsidR="002E4B11" w:rsidRPr="762B84B1">
        <w:rPr>
          <w:rFonts w:ascii="Times New Roman" w:hAnsi="Times New Roman" w:cs="Times New Roman"/>
          <w:color w:val="000000" w:themeColor="text1"/>
        </w:rPr>
        <w:t>y</w:t>
      </w:r>
      <w:r w:rsidRPr="762B84B1">
        <w:rPr>
          <w:rFonts w:ascii="Times New Roman" w:hAnsi="Times New Roman" w:cs="Times New Roman"/>
          <w:color w:val="000000" w:themeColor="text1"/>
        </w:rPr>
        <w:t>. Testovanie autonómnych vozidiel a budovanie infraštruktúry musí byť súčasťou národného výskumu a vývoja.</w:t>
      </w:r>
    </w:p>
    <w:p w:rsidR="00100FBB" w:rsidRPr="00A74CAD" w:rsidRDefault="00100FBB" w:rsidP="00100FBB">
      <w:pPr>
        <w:rPr>
          <w:rFonts w:ascii="Times New Roman" w:hAnsi="Times New Roman" w:cs="Times New Roman"/>
          <w:color w:val="000000" w:themeColor="text1"/>
        </w:rPr>
      </w:pPr>
      <w:r w:rsidRPr="762B84B1">
        <w:rPr>
          <w:rFonts w:ascii="Times New Roman" w:hAnsi="Times New Roman" w:cs="Times New Roman"/>
          <w:b/>
          <w:color w:val="000000" w:themeColor="text1"/>
          <w:lang w:eastAsia="en-US"/>
        </w:rPr>
        <w:t xml:space="preserve">Na Slovensku sa budú skúšať inovácie finančného sektora: </w:t>
      </w:r>
      <w:r w:rsidRPr="762B84B1">
        <w:rPr>
          <w:rFonts w:ascii="Times New Roman" w:hAnsi="Times New Roman" w:cs="Times New Roman"/>
          <w:color w:val="000000" w:themeColor="text1"/>
          <w:lang w:eastAsia="en-US"/>
        </w:rPr>
        <w:t>Funkciu inovačného lab</w:t>
      </w:r>
      <w:r w:rsidR="008F550F">
        <w:rPr>
          <w:rFonts w:ascii="Times New Roman" w:hAnsi="Times New Roman" w:cs="Times New Roman"/>
          <w:color w:val="000000" w:themeColor="text1"/>
          <w:lang w:eastAsia="en-US"/>
        </w:rPr>
        <w:t>oratória</w:t>
      </w:r>
      <w:r w:rsidRPr="762B84B1">
        <w:rPr>
          <w:rFonts w:ascii="Times New Roman" w:hAnsi="Times New Roman" w:cs="Times New Roman"/>
          <w:color w:val="000000" w:themeColor="text1"/>
          <w:lang w:eastAsia="en-US"/>
        </w:rPr>
        <w:t xml:space="preserve"> realizuje </w:t>
      </w:r>
      <w:r w:rsidR="008F550F">
        <w:rPr>
          <w:rFonts w:ascii="Times New Roman" w:hAnsi="Times New Roman" w:cs="Times New Roman"/>
          <w:color w:val="000000" w:themeColor="text1"/>
          <w:lang w:eastAsia="en-US"/>
        </w:rPr>
        <w:t xml:space="preserve">už </w:t>
      </w:r>
      <w:r w:rsidRPr="762B84B1">
        <w:rPr>
          <w:rFonts w:ascii="Times New Roman" w:hAnsi="Times New Roman" w:cs="Times New Roman"/>
          <w:color w:val="000000" w:themeColor="text1"/>
          <w:lang w:eastAsia="en-US"/>
        </w:rPr>
        <w:t>Centrum pre finančné inovácie, ktorému výrazne posilníme kapacity</w:t>
      </w:r>
      <w:r w:rsidR="008F550F">
        <w:rPr>
          <w:rFonts w:ascii="Times New Roman" w:hAnsi="Times New Roman" w:cs="Times New Roman"/>
          <w:color w:val="000000" w:themeColor="text1"/>
          <w:lang w:eastAsia="en-US"/>
        </w:rPr>
        <w:t>. Máme záujem na tom, aby sa</w:t>
      </w:r>
      <w:r w:rsidRPr="762B84B1">
        <w:rPr>
          <w:rFonts w:ascii="Times New Roman" w:hAnsi="Times New Roman" w:cs="Times New Roman"/>
          <w:color w:val="000000" w:themeColor="text1"/>
          <w:lang w:eastAsia="en-US"/>
        </w:rPr>
        <w:t> v najbližšej dobe preskúma</w:t>
      </w:r>
      <w:r w:rsidR="008F550F">
        <w:rPr>
          <w:rFonts w:ascii="Times New Roman" w:hAnsi="Times New Roman" w:cs="Times New Roman"/>
          <w:color w:val="000000" w:themeColor="text1"/>
          <w:lang w:eastAsia="en-US"/>
        </w:rPr>
        <w:t>li</w:t>
      </w:r>
      <w:r w:rsidRPr="762B84B1">
        <w:rPr>
          <w:rFonts w:ascii="Times New Roman" w:hAnsi="Times New Roman" w:cs="Times New Roman"/>
          <w:color w:val="000000" w:themeColor="text1"/>
          <w:lang w:eastAsia="en-US"/>
        </w:rPr>
        <w:t xml:space="preserve"> možnosti </w:t>
      </w:r>
      <w:r w:rsidR="004F2D70" w:rsidRPr="762B84B1">
        <w:rPr>
          <w:rFonts w:ascii="Times New Roman" w:hAnsi="Times New Roman" w:cs="Times New Roman"/>
          <w:color w:val="000000" w:themeColor="text1"/>
          <w:lang w:eastAsia="en-US"/>
        </w:rPr>
        <w:t>na experimentálne overenie regulácií v oblasti</w:t>
      </w:r>
      <w:r w:rsidRPr="762B84B1">
        <w:rPr>
          <w:rFonts w:ascii="Times New Roman" w:hAnsi="Times New Roman" w:cs="Times New Roman"/>
          <w:color w:val="000000" w:themeColor="text1"/>
          <w:lang w:eastAsia="en-US"/>
        </w:rPr>
        <w:t xml:space="preserve"> finančných inovácií a</w:t>
      </w:r>
      <w:r w:rsidR="008F550F">
        <w:rPr>
          <w:rFonts w:ascii="Times New Roman" w:hAnsi="Times New Roman" w:cs="Times New Roman"/>
          <w:color w:val="000000" w:themeColor="text1"/>
          <w:lang w:eastAsia="en-US"/>
        </w:rPr>
        <w:t> aby sa</w:t>
      </w:r>
      <w:r w:rsidRPr="762B84B1">
        <w:rPr>
          <w:rFonts w:ascii="Times New Roman" w:hAnsi="Times New Roman" w:cs="Times New Roman"/>
          <w:color w:val="000000" w:themeColor="text1"/>
          <w:lang w:eastAsia="en-US"/>
        </w:rPr>
        <w:t> </w:t>
      </w:r>
      <w:r w:rsidR="762B84B1" w:rsidRPr="762B84B1">
        <w:rPr>
          <w:rFonts w:ascii="Times New Roman" w:hAnsi="Times New Roman" w:cs="Times New Roman"/>
          <w:color w:val="000000" w:themeColor="text1"/>
        </w:rPr>
        <w:t>zanalyz</w:t>
      </w:r>
      <w:r w:rsidR="008F550F">
        <w:rPr>
          <w:rFonts w:ascii="Times New Roman" w:hAnsi="Times New Roman" w:cs="Times New Roman"/>
          <w:color w:val="000000" w:themeColor="text1"/>
        </w:rPr>
        <w:t>ovala</w:t>
      </w:r>
      <w:r w:rsidRPr="762B84B1">
        <w:rPr>
          <w:rFonts w:ascii="Times New Roman" w:hAnsi="Times New Roman" w:cs="Times New Roman"/>
          <w:color w:val="000000" w:themeColor="text1"/>
        </w:rPr>
        <w:t xml:space="preserve"> </w:t>
      </w:r>
      <w:r w:rsidR="008F550F">
        <w:rPr>
          <w:rFonts w:ascii="Times New Roman" w:hAnsi="Times New Roman" w:cs="Times New Roman"/>
          <w:color w:val="000000" w:themeColor="text1"/>
        </w:rPr>
        <w:t>možnosť</w:t>
      </w:r>
      <w:r w:rsidRPr="762B84B1">
        <w:rPr>
          <w:rFonts w:ascii="Times New Roman" w:hAnsi="Times New Roman" w:cs="Times New Roman"/>
          <w:color w:val="000000" w:themeColor="text1"/>
        </w:rPr>
        <w:t xml:space="preserve"> regulácie </w:t>
      </w:r>
      <w:r w:rsidR="007B09FF" w:rsidRPr="762B84B1">
        <w:rPr>
          <w:rFonts w:ascii="Times New Roman" w:hAnsi="Times New Roman" w:cs="Times New Roman"/>
          <w:color w:val="000000" w:themeColor="text1"/>
        </w:rPr>
        <w:t>kolektívneho financovania</w:t>
      </w:r>
      <w:r w:rsidRPr="762B84B1">
        <w:rPr>
          <w:rFonts w:ascii="Times New Roman" w:hAnsi="Times New Roman" w:cs="Times New Roman"/>
          <w:color w:val="000000" w:themeColor="text1"/>
        </w:rPr>
        <w:t xml:space="preserve">. </w:t>
      </w:r>
      <w:r w:rsidR="762B84B1" w:rsidRPr="762B84B1">
        <w:rPr>
          <w:rFonts w:ascii="Times New Roman" w:hAnsi="Times New Roman" w:cs="Times New Roman"/>
          <w:color w:val="000000" w:themeColor="text1"/>
        </w:rPr>
        <w:t>Taktiež</w:t>
      </w:r>
      <w:r w:rsidRPr="762B84B1">
        <w:rPr>
          <w:rFonts w:ascii="Times New Roman" w:hAnsi="Times New Roman" w:cs="Times New Roman"/>
          <w:color w:val="000000" w:themeColor="text1"/>
        </w:rPr>
        <w:t xml:space="preserve"> </w:t>
      </w:r>
      <w:r w:rsidR="762B84B1" w:rsidRPr="762B84B1">
        <w:rPr>
          <w:rFonts w:ascii="Times New Roman" w:hAnsi="Times New Roman" w:cs="Times New Roman"/>
          <w:color w:val="000000" w:themeColor="text1"/>
        </w:rPr>
        <w:t>možno</w:t>
      </w:r>
      <w:r w:rsidRPr="762B84B1">
        <w:rPr>
          <w:rFonts w:ascii="Times New Roman" w:hAnsi="Times New Roman" w:cs="Times New Roman"/>
          <w:color w:val="000000" w:themeColor="text1"/>
        </w:rPr>
        <w:t xml:space="preserve"> očakávať </w:t>
      </w:r>
      <w:r w:rsidR="008F550F" w:rsidRPr="762B84B1">
        <w:rPr>
          <w:rFonts w:ascii="Times New Roman" w:hAnsi="Times New Roman" w:cs="Times New Roman"/>
          <w:color w:val="000000" w:themeColor="text1"/>
        </w:rPr>
        <w:t xml:space="preserve">prínos </w:t>
      </w:r>
      <w:r w:rsidRPr="762B84B1">
        <w:rPr>
          <w:rFonts w:ascii="Times New Roman" w:hAnsi="Times New Roman" w:cs="Times New Roman"/>
          <w:color w:val="000000" w:themeColor="text1"/>
        </w:rPr>
        <w:t xml:space="preserve">od nastavenia systému </w:t>
      </w:r>
      <w:r w:rsidR="00043E97" w:rsidRPr="762B84B1">
        <w:rPr>
          <w:rFonts w:ascii="Times New Roman" w:hAnsi="Times New Roman" w:cs="Times New Roman"/>
          <w:color w:val="000000" w:themeColor="text1"/>
        </w:rPr>
        <w:t>pre takzvanú tokenizáciu aktív.</w:t>
      </w:r>
    </w:p>
    <w:p w:rsidR="0032528E" w:rsidRPr="0080243C" w:rsidRDefault="00C72241" w:rsidP="00137EFD">
      <w:pPr>
        <w:pStyle w:val="Nadpis2"/>
        <w:spacing w:line="240" w:lineRule="auto"/>
      </w:pPr>
      <w:bookmarkStart w:id="141" w:name="_Toc9622171"/>
      <w:r>
        <w:t xml:space="preserve">2.1 </w:t>
      </w:r>
      <w:r w:rsidR="00043E97">
        <w:t>Údajové</w:t>
      </w:r>
      <w:r w:rsidR="0032528E" w:rsidRPr="0080243C">
        <w:t xml:space="preserve"> hospodárstvo</w:t>
      </w:r>
      <w:bookmarkEnd w:id="141"/>
      <w:r w:rsidR="0032528E" w:rsidRPr="0080243C">
        <w:t xml:space="preserve"> </w:t>
      </w:r>
    </w:p>
    <w:p w:rsidR="009626FB" w:rsidRDefault="009626FB" w:rsidP="009626FB">
      <w:pPr>
        <w:rPr>
          <w:rFonts w:ascii="Times New Roman" w:hAnsi="Times New Roman" w:cs="Times New Roman"/>
          <w:color w:val="000000" w:themeColor="text1"/>
          <w:szCs w:val="22"/>
        </w:rPr>
      </w:pPr>
      <w:r>
        <w:rPr>
          <w:rFonts w:ascii="Times New Roman" w:hAnsi="Times New Roman" w:cs="Times New Roman"/>
          <w:color w:val="000000" w:themeColor="text1"/>
          <w:szCs w:val="22"/>
        </w:rPr>
        <w:t>Údaje</w:t>
      </w:r>
      <w:r w:rsidR="004F743C" w:rsidRPr="00A74CAD">
        <w:rPr>
          <w:rFonts w:ascii="Times New Roman" w:hAnsi="Times New Roman" w:cs="Times New Roman"/>
          <w:color w:val="000000" w:themeColor="text1"/>
          <w:szCs w:val="22"/>
        </w:rPr>
        <w:t xml:space="preserve"> predstavujú vzácny zdroj </w:t>
      </w:r>
      <w:r>
        <w:rPr>
          <w:rFonts w:ascii="Times New Roman" w:hAnsi="Times New Roman" w:cs="Times New Roman"/>
          <w:color w:val="000000" w:themeColor="text1"/>
          <w:szCs w:val="22"/>
        </w:rPr>
        <w:t>na</w:t>
      </w:r>
      <w:r w:rsidR="004F743C" w:rsidRPr="00A74CAD">
        <w:rPr>
          <w:rFonts w:ascii="Times New Roman" w:hAnsi="Times New Roman" w:cs="Times New Roman"/>
          <w:color w:val="000000" w:themeColor="text1"/>
          <w:szCs w:val="22"/>
        </w:rPr>
        <w:t xml:space="preserve"> vytváranie hodnoty v </w:t>
      </w:r>
      <w:r>
        <w:rPr>
          <w:rFonts w:ascii="Times New Roman" w:hAnsi="Times New Roman" w:cs="Times New Roman"/>
          <w:color w:val="000000" w:themeColor="text1"/>
          <w:szCs w:val="22"/>
        </w:rPr>
        <w:t>údajovom</w:t>
      </w:r>
      <w:r w:rsidR="004F743C" w:rsidRPr="00A74CAD">
        <w:rPr>
          <w:rFonts w:ascii="Times New Roman" w:hAnsi="Times New Roman" w:cs="Times New Roman"/>
          <w:color w:val="000000" w:themeColor="text1"/>
          <w:szCs w:val="22"/>
        </w:rPr>
        <w:t xml:space="preserve"> hospodárstve a považujú sa za katalyzátor hospodárskeho rastu</w:t>
      </w:r>
      <w:r>
        <w:rPr>
          <w:rFonts w:ascii="Times New Roman" w:hAnsi="Times New Roman" w:cs="Times New Roman"/>
          <w:color w:val="000000" w:themeColor="text1"/>
          <w:szCs w:val="22"/>
        </w:rPr>
        <w:t xml:space="preserve"> a</w:t>
      </w:r>
      <w:r w:rsidR="004F743C" w:rsidRPr="00A74CAD">
        <w:rPr>
          <w:rFonts w:ascii="Times New Roman" w:hAnsi="Times New Roman" w:cs="Times New Roman"/>
          <w:color w:val="000000" w:themeColor="text1"/>
          <w:szCs w:val="22"/>
        </w:rPr>
        <w:t xml:space="preserve"> inovácií vo všetkých odvetviach hospodárstva. Inteligentné </w:t>
      </w:r>
      <w:r w:rsidR="002F21BD">
        <w:rPr>
          <w:rFonts w:ascii="Times New Roman" w:hAnsi="Times New Roman" w:cs="Times New Roman"/>
          <w:color w:val="000000" w:themeColor="text1"/>
          <w:szCs w:val="22"/>
        </w:rPr>
        <w:t>zariadenia</w:t>
      </w:r>
      <w:r w:rsidR="002F21BD" w:rsidRPr="00A74CAD">
        <w:rPr>
          <w:rFonts w:ascii="Times New Roman" w:hAnsi="Times New Roman" w:cs="Times New Roman"/>
          <w:color w:val="000000" w:themeColor="text1"/>
          <w:szCs w:val="22"/>
        </w:rPr>
        <w:t xml:space="preserve"> </w:t>
      </w:r>
      <w:r w:rsidR="004F743C" w:rsidRPr="00A74CAD">
        <w:rPr>
          <w:rFonts w:ascii="Times New Roman" w:hAnsi="Times New Roman" w:cs="Times New Roman"/>
          <w:color w:val="000000" w:themeColor="text1"/>
          <w:szCs w:val="22"/>
        </w:rPr>
        <w:t>a senzory zbierajú stále intímnejšie informácie o polohe a životnom štýle, zariadenia v</w:t>
      </w:r>
      <w:r>
        <w:rPr>
          <w:rFonts w:ascii="Times New Roman" w:hAnsi="Times New Roman" w:cs="Times New Roman"/>
          <w:color w:val="000000" w:themeColor="text1"/>
          <w:szCs w:val="22"/>
        </w:rPr>
        <w:t> </w:t>
      </w:r>
      <w:r w:rsidR="004F743C" w:rsidRPr="00A74CAD">
        <w:rPr>
          <w:rFonts w:ascii="Times New Roman" w:hAnsi="Times New Roman" w:cs="Times New Roman"/>
          <w:color w:val="000000" w:themeColor="text1"/>
          <w:szCs w:val="22"/>
        </w:rPr>
        <w:t>internete</w:t>
      </w:r>
      <w:r>
        <w:rPr>
          <w:rFonts w:ascii="Times New Roman" w:hAnsi="Times New Roman" w:cs="Times New Roman"/>
          <w:color w:val="000000" w:themeColor="text1"/>
          <w:szCs w:val="22"/>
        </w:rPr>
        <w:t xml:space="preserve"> </w:t>
      </w:r>
      <w:r w:rsidR="004F743C" w:rsidRPr="00A74CAD">
        <w:rPr>
          <w:rFonts w:ascii="Times New Roman" w:hAnsi="Times New Roman" w:cs="Times New Roman"/>
          <w:color w:val="000000" w:themeColor="text1"/>
          <w:szCs w:val="22"/>
        </w:rPr>
        <w:t xml:space="preserve">vecí nahrávajú náš hlas pri ich ovládaní a posielajú ho na analýzu do vzdialených </w:t>
      </w:r>
      <w:r w:rsidR="00420DAA">
        <w:rPr>
          <w:rFonts w:ascii="Times New Roman" w:hAnsi="Times New Roman" w:cs="Times New Roman"/>
          <w:color w:val="000000" w:themeColor="text1"/>
          <w:szCs w:val="22"/>
        </w:rPr>
        <w:t>údajových</w:t>
      </w:r>
      <w:r w:rsidR="004F743C" w:rsidRPr="00A74CAD">
        <w:rPr>
          <w:rFonts w:ascii="Times New Roman" w:hAnsi="Times New Roman" w:cs="Times New Roman"/>
          <w:color w:val="000000" w:themeColor="text1"/>
          <w:szCs w:val="22"/>
        </w:rPr>
        <w:t xml:space="preserve"> centier. Kvantifikovateľná hodnota aplikácií, ktoré využívajú osobné údaje, sa v Európe odhaduje na </w:t>
      </w:r>
      <w:r w:rsidR="004F743C" w:rsidRPr="00F77748">
        <w:rPr>
          <w:rFonts w:ascii="Times New Roman" w:hAnsi="Times New Roman" w:cs="Times New Roman"/>
          <w:color w:val="000000" w:themeColor="text1"/>
          <w:szCs w:val="22"/>
        </w:rPr>
        <w:t>1</w:t>
      </w:r>
      <w:r w:rsidR="00DF3492" w:rsidRPr="00F77748">
        <w:rPr>
          <w:rFonts w:ascii="Times New Roman" w:hAnsi="Times New Roman" w:cs="Times New Roman"/>
          <w:color w:val="000000" w:themeColor="text1"/>
          <w:szCs w:val="22"/>
        </w:rPr>
        <w:t> 000</w:t>
      </w:r>
      <w:r w:rsidR="004F743C" w:rsidRPr="00F77748">
        <w:rPr>
          <w:rFonts w:ascii="Times New Roman" w:hAnsi="Times New Roman" w:cs="Times New Roman"/>
          <w:color w:val="000000" w:themeColor="text1"/>
          <w:szCs w:val="22"/>
        </w:rPr>
        <w:t xml:space="preserve"> </w:t>
      </w:r>
      <w:r w:rsidR="00DF3492" w:rsidRPr="00F77748">
        <w:rPr>
          <w:rFonts w:ascii="Times New Roman" w:hAnsi="Times New Roman" w:cs="Times New Roman"/>
          <w:color w:val="000000" w:themeColor="text1"/>
          <w:szCs w:val="22"/>
        </w:rPr>
        <w:t>miliárd eur</w:t>
      </w:r>
      <w:r w:rsidR="00DF3492" w:rsidRPr="00A74CAD">
        <w:rPr>
          <w:rFonts w:ascii="Times New Roman" w:hAnsi="Times New Roman" w:cs="Times New Roman"/>
          <w:color w:val="000000" w:themeColor="text1"/>
          <w:szCs w:val="22"/>
        </w:rPr>
        <w:t xml:space="preserve"> </w:t>
      </w:r>
      <w:r w:rsidR="004F743C" w:rsidRPr="00A74CAD">
        <w:rPr>
          <w:rFonts w:ascii="Times New Roman" w:hAnsi="Times New Roman" w:cs="Times New Roman"/>
          <w:color w:val="000000" w:themeColor="text1"/>
          <w:szCs w:val="22"/>
        </w:rPr>
        <w:t>ročne do roku 2020. Pre občanov Slovenska to znamená približne 5</w:t>
      </w:r>
      <w:r w:rsidR="00DF3492">
        <w:rPr>
          <w:rFonts w:ascii="Times New Roman" w:hAnsi="Times New Roman" w:cs="Times New Roman"/>
          <w:color w:val="000000" w:themeColor="text1"/>
          <w:szCs w:val="22"/>
        </w:rPr>
        <w:t>,</w:t>
      </w:r>
      <w:r w:rsidR="004F743C" w:rsidRPr="00A74CAD">
        <w:rPr>
          <w:rFonts w:ascii="Times New Roman" w:hAnsi="Times New Roman" w:cs="Times New Roman"/>
          <w:color w:val="000000" w:themeColor="text1"/>
          <w:szCs w:val="22"/>
        </w:rPr>
        <w:t xml:space="preserve">5 miliardy </w:t>
      </w:r>
      <w:r w:rsidR="00DF3492" w:rsidRPr="00A74CAD">
        <w:rPr>
          <w:rFonts w:ascii="Times New Roman" w:hAnsi="Times New Roman" w:cs="Times New Roman"/>
          <w:color w:val="000000" w:themeColor="text1"/>
          <w:szCs w:val="22"/>
        </w:rPr>
        <w:t xml:space="preserve">eur </w:t>
      </w:r>
      <w:r w:rsidR="004F743C" w:rsidRPr="00A74CAD">
        <w:rPr>
          <w:rFonts w:ascii="Times New Roman" w:hAnsi="Times New Roman" w:cs="Times New Roman"/>
          <w:color w:val="000000" w:themeColor="text1"/>
          <w:szCs w:val="22"/>
        </w:rPr>
        <w:t>ročne, čo momentálne predstavuje okolo 7</w:t>
      </w:r>
      <w:r>
        <w:rPr>
          <w:rFonts w:ascii="Times New Roman" w:hAnsi="Times New Roman" w:cs="Times New Roman"/>
          <w:color w:val="000000" w:themeColor="text1"/>
          <w:szCs w:val="22"/>
        </w:rPr>
        <w:t> </w:t>
      </w:r>
      <w:r w:rsidR="004F743C" w:rsidRPr="00A74CAD">
        <w:rPr>
          <w:rFonts w:ascii="Times New Roman" w:hAnsi="Times New Roman" w:cs="Times New Roman"/>
          <w:color w:val="000000" w:themeColor="text1"/>
          <w:szCs w:val="22"/>
        </w:rPr>
        <w:t xml:space="preserve">% HDP. </w:t>
      </w:r>
      <w:r>
        <w:rPr>
          <w:rFonts w:ascii="Times New Roman" w:hAnsi="Times New Roman" w:cs="Times New Roman"/>
          <w:color w:val="000000" w:themeColor="text1"/>
          <w:szCs w:val="22"/>
        </w:rPr>
        <w:t>Údajové</w:t>
      </w:r>
      <w:r w:rsidR="004F743C" w:rsidRPr="00A74CAD">
        <w:rPr>
          <w:rFonts w:ascii="Times New Roman" w:hAnsi="Times New Roman" w:cs="Times New Roman"/>
          <w:color w:val="000000" w:themeColor="text1"/>
          <w:szCs w:val="22"/>
        </w:rPr>
        <w:t xml:space="preserve"> hospodárstvo sa snaží presnejšie zadefinovať štúdia Európskej komisie European Data Market SMART 2013/006, ktorú vypracovala spoločnosť IDC (údaj</w:t>
      </w:r>
      <w:r>
        <w:rPr>
          <w:rFonts w:ascii="Times New Roman" w:hAnsi="Times New Roman" w:cs="Times New Roman"/>
          <w:color w:val="000000" w:themeColor="text1"/>
          <w:szCs w:val="22"/>
        </w:rPr>
        <w:t>e sú aktuálne</w:t>
      </w:r>
      <w:r w:rsidR="004F743C" w:rsidRPr="00A74CAD">
        <w:rPr>
          <w:rFonts w:ascii="Times New Roman" w:hAnsi="Times New Roman" w:cs="Times New Roman"/>
          <w:color w:val="000000" w:themeColor="text1"/>
          <w:szCs w:val="22"/>
        </w:rPr>
        <w:t xml:space="preserve"> k októbru 2016).</w:t>
      </w:r>
    </w:p>
    <w:p w:rsidR="009626FB" w:rsidRPr="00A74CAD" w:rsidRDefault="00442C0D" w:rsidP="009626FB">
      <w:pPr>
        <w:rPr>
          <w:rFonts w:ascii="Times New Roman" w:hAnsi="Times New Roman" w:cs="Times New Roman"/>
          <w:b/>
          <w:color w:val="000000" w:themeColor="text1"/>
          <w:szCs w:val="22"/>
          <w:lang w:eastAsia="en-US"/>
        </w:rPr>
      </w:pPr>
      <w:r>
        <w:rPr>
          <w:rFonts w:ascii="Times New Roman" w:hAnsi="Times New Roman" w:cs="Times New Roman"/>
          <w:b/>
          <w:color w:val="000000" w:themeColor="text1"/>
          <w:szCs w:val="22"/>
          <w:lang w:eastAsia="en-US"/>
        </w:rPr>
        <w:t>Údaje</w:t>
      </w:r>
      <w:r w:rsidR="009626FB" w:rsidRPr="00A74CAD">
        <w:rPr>
          <w:rFonts w:ascii="Times New Roman" w:hAnsi="Times New Roman" w:cs="Times New Roman"/>
          <w:b/>
          <w:color w:val="000000" w:themeColor="text1"/>
          <w:szCs w:val="22"/>
          <w:lang w:eastAsia="en-US"/>
        </w:rPr>
        <w:t xml:space="preserve"> sa stanú základom pre nové inteligentné služby, prispôsobené potrebám ich používateľov. </w:t>
      </w:r>
      <w:r w:rsidR="009626FB" w:rsidRPr="00A74CAD">
        <w:rPr>
          <w:rFonts w:ascii="Times New Roman" w:hAnsi="Times New Roman" w:cs="Times New Roman"/>
          <w:color w:val="000000" w:themeColor="text1"/>
          <w:szCs w:val="22"/>
          <w:lang w:eastAsia="en-US"/>
        </w:rPr>
        <w:t xml:space="preserve">Vytváraním dopytu verejného sektora, priaznivým regulačným prostredím a investovaním prostriedkov podpory výskumu a inovácií na návrh nových algoritmov a služieb sa stimuluje rozvoj </w:t>
      </w:r>
      <w:r w:rsidR="00420DAA">
        <w:rPr>
          <w:rFonts w:ascii="Times New Roman" w:hAnsi="Times New Roman" w:cs="Times New Roman"/>
          <w:color w:val="000000" w:themeColor="text1"/>
          <w:szCs w:val="22"/>
          <w:lang w:eastAsia="en-US"/>
        </w:rPr>
        <w:t>údajového</w:t>
      </w:r>
      <w:r w:rsidR="009626FB" w:rsidRPr="00A74CAD">
        <w:rPr>
          <w:rFonts w:ascii="Times New Roman" w:hAnsi="Times New Roman" w:cs="Times New Roman"/>
          <w:color w:val="000000" w:themeColor="text1"/>
          <w:szCs w:val="22"/>
          <w:lang w:eastAsia="en-US"/>
        </w:rPr>
        <w:t xml:space="preserve"> hospodárstva a riešení umelej inteligencie. </w:t>
      </w:r>
    </w:p>
    <w:p w:rsidR="00851ABE" w:rsidRPr="00A74CAD" w:rsidRDefault="009626FB" w:rsidP="004F743C">
      <w:pPr>
        <w:rPr>
          <w:rFonts w:ascii="Times New Roman" w:hAnsi="Times New Roman" w:cs="Times New Roman"/>
          <w:color w:val="000000" w:themeColor="text1"/>
          <w:szCs w:val="22"/>
        </w:rPr>
      </w:pPr>
      <w:r w:rsidRPr="00A74CAD">
        <w:rPr>
          <w:rFonts w:ascii="Times New Roman" w:hAnsi="Times New Roman" w:cs="Times New Roman"/>
          <w:color w:val="000000" w:themeColor="text1"/>
          <w:szCs w:val="22"/>
        </w:rPr>
        <w:t xml:space="preserve">Slovensko sa prikláňa k názoru, že je v prvom rade potrebné navrhnúť </w:t>
      </w:r>
      <w:r w:rsidRPr="00A74CAD">
        <w:rPr>
          <w:rFonts w:ascii="Times New Roman" w:hAnsi="Times New Roman" w:cs="Times New Roman"/>
          <w:b/>
          <w:bCs/>
          <w:color w:val="000000" w:themeColor="text1"/>
          <w:szCs w:val="22"/>
        </w:rPr>
        <w:t xml:space="preserve">funkčný mechanizmus pre vymáhanie pravidiel. </w:t>
      </w:r>
      <w:r w:rsidRPr="00A74CAD">
        <w:rPr>
          <w:rFonts w:ascii="Times New Roman" w:hAnsi="Times New Roman" w:cs="Times New Roman"/>
          <w:color w:val="000000" w:themeColor="text1"/>
          <w:szCs w:val="22"/>
        </w:rPr>
        <w:t xml:space="preserve">Podporujeme vznik funkčného celoeurópskeho regulačného mechanizmu </w:t>
      </w:r>
      <w:r w:rsidR="00420DAA">
        <w:rPr>
          <w:rFonts w:ascii="Times New Roman" w:hAnsi="Times New Roman" w:cs="Times New Roman"/>
          <w:color w:val="000000" w:themeColor="text1"/>
          <w:szCs w:val="22"/>
        </w:rPr>
        <w:t>údajového</w:t>
      </w:r>
      <w:r w:rsidRPr="00A74CAD">
        <w:rPr>
          <w:rFonts w:ascii="Times New Roman" w:hAnsi="Times New Roman" w:cs="Times New Roman"/>
          <w:color w:val="000000" w:themeColor="text1"/>
          <w:szCs w:val="22"/>
        </w:rPr>
        <w:t xml:space="preserve"> hospodárstva: od vhodného spôsobu monitoringu trhu a podávania podnetov (napríklad využitím nástrojov </w:t>
      </w:r>
      <w:r w:rsidR="007B09FF">
        <w:rPr>
          <w:rFonts w:ascii="Times New Roman" w:hAnsi="Times New Roman" w:cs="Times New Roman"/>
          <w:color w:val="000000" w:themeColor="text1"/>
          <w:szCs w:val="22"/>
        </w:rPr>
        <w:t>kolektívneho financovania</w:t>
      </w:r>
      <w:r w:rsidRPr="00A74CAD">
        <w:rPr>
          <w:rFonts w:ascii="Times New Roman" w:hAnsi="Times New Roman" w:cs="Times New Roman"/>
          <w:color w:val="000000" w:themeColor="text1"/>
          <w:szCs w:val="22"/>
        </w:rPr>
        <w:t>), až po zlepšenie vymáhania vďaka rozšíreniu právomocí súčasných regulačných orgánov a zavedeniu systému koordi</w:t>
      </w:r>
      <w:r w:rsidR="000826AF">
        <w:rPr>
          <w:rFonts w:ascii="Times New Roman" w:hAnsi="Times New Roman" w:cs="Times New Roman"/>
          <w:color w:val="000000" w:themeColor="text1"/>
          <w:szCs w:val="22"/>
        </w:rPr>
        <w:t>nácie medzi zapojenými aktérmi.</w:t>
      </w:r>
    </w:p>
    <w:p w:rsidR="004F743C" w:rsidRPr="009626FB" w:rsidRDefault="004F743C" w:rsidP="009626FB">
      <w:pPr>
        <w:keepNext/>
        <w:pBdr>
          <w:top w:val="single" w:sz="4" w:space="1" w:color="auto"/>
          <w:left w:val="single" w:sz="4" w:space="4" w:color="auto"/>
          <w:bottom w:val="single" w:sz="4" w:space="1" w:color="auto"/>
          <w:right w:val="single" w:sz="4" w:space="4" w:color="auto"/>
        </w:pBdr>
        <w:rPr>
          <w:b/>
        </w:rPr>
      </w:pPr>
      <w:r w:rsidRPr="009626FB">
        <w:rPr>
          <w:b/>
        </w:rPr>
        <w:t>Ambícia</w:t>
      </w:r>
    </w:p>
    <w:p w:rsidR="004F743C" w:rsidRPr="00003D28" w:rsidRDefault="004F743C" w:rsidP="009626FB">
      <w:pPr>
        <w:pBdr>
          <w:top w:val="single" w:sz="4" w:space="1" w:color="auto"/>
          <w:left w:val="single" w:sz="4" w:space="4" w:color="auto"/>
          <w:bottom w:val="single" w:sz="4" w:space="1" w:color="auto"/>
          <w:right w:val="single" w:sz="4" w:space="4" w:color="auto"/>
        </w:pBdr>
        <w:rPr>
          <w:rFonts w:ascii="Times New Roman" w:hAnsi="Times New Roman" w:cs="Times New Roman"/>
          <w:b/>
          <w:color w:val="000000" w:themeColor="text1"/>
          <w:szCs w:val="22"/>
        </w:rPr>
      </w:pPr>
      <w:r w:rsidRPr="00003D28">
        <w:rPr>
          <w:rFonts w:ascii="Times New Roman" w:hAnsi="Times New Roman" w:cs="Times New Roman"/>
          <w:b/>
          <w:color w:val="000000" w:themeColor="text1"/>
          <w:szCs w:val="22"/>
          <w:lang w:eastAsia="en-US"/>
        </w:rPr>
        <w:t>Slovensk</w:t>
      </w:r>
      <w:r w:rsidR="007B09FF" w:rsidRPr="00003D28">
        <w:rPr>
          <w:rFonts w:ascii="Times New Roman" w:hAnsi="Times New Roman" w:cs="Times New Roman"/>
          <w:b/>
          <w:color w:val="000000" w:themeColor="text1"/>
          <w:szCs w:val="22"/>
          <w:lang w:eastAsia="en-US"/>
        </w:rPr>
        <w:t>o sa</w:t>
      </w:r>
      <w:r w:rsidRPr="00003D28">
        <w:rPr>
          <w:rFonts w:ascii="Times New Roman" w:hAnsi="Times New Roman" w:cs="Times New Roman"/>
          <w:b/>
          <w:color w:val="000000" w:themeColor="text1"/>
          <w:szCs w:val="22"/>
        </w:rPr>
        <w:t xml:space="preserve"> stane dynamick</w:t>
      </w:r>
      <w:r w:rsidR="007B09FF" w:rsidRPr="00003D28">
        <w:rPr>
          <w:rFonts w:ascii="Times New Roman" w:hAnsi="Times New Roman" w:cs="Times New Roman"/>
          <w:b/>
          <w:color w:val="000000" w:themeColor="text1"/>
          <w:szCs w:val="22"/>
        </w:rPr>
        <w:t>ou</w:t>
      </w:r>
      <w:r w:rsidRPr="00003D28">
        <w:rPr>
          <w:rFonts w:ascii="Times New Roman" w:hAnsi="Times New Roman" w:cs="Times New Roman"/>
          <w:b/>
          <w:color w:val="000000" w:themeColor="text1"/>
          <w:szCs w:val="22"/>
        </w:rPr>
        <w:t xml:space="preserve"> </w:t>
      </w:r>
      <w:r w:rsidR="007B09FF" w:rsidRPr="00003D28">
        <w:rPr>
          <w:rFonts w:ascii="Times New Roman" w:hAnsi="Times New Roman" w:cs="Times New Roman"/>
          <w:b/>
          <w:color w:val="000000" w:themeColor="text1"/>
          <w:szCs w:val="22"/>
        </w:rPr>
        <w:t>údajovou</w:t>
      </w:r>
      <w:r w:rsidRPr="00003D28">
        <w:rPr>
          <w:rFonts w:ascii="Times New Roman" w:hAnsi="Times New Roman" w:cs="Times New Roman"/>
          <w:b/>
          <w:color w:val="000000" w:themeColor="text1"/>
          <w:szCs w:val="22"/>
        </w:rPr>
        <w:t xml:space="preserve"> ekonomik</w:t>
      </w:r>
      <w:r w:rsidR="007B09FF" w:rsidRPr="00003D28">
        <w:rPr>
          <w:rFonts w:ascii="Times New Roman" w:hAnsi="Times New Roman" w:cs="Times New Roman"/>
          <w:b/>
          <w:color w:val="000000" w:themeColor="text1"/>
          <w:szCs w:val="22"/>
        </w:rPr>
        <w:t>ou</w:t>
      </w:r>
      <w:r w:rsidRPr="00003D28">
        <w:rPr>
          <w:rFonts w:ascii="Times New Roman" w:hAnsi="Times New Roman" w:cs="Times New Roman"/>
          <w:b/>
          <w:color w:val="000000" w:themeColor="text1"/>
          <w:szCs w:val="22"/>
        </w:rPr>
        <w:t xml:space="preserve"> v rámci </w:t>
      </w:r>
      <w:r w:rsidR="007B09FF" w:rsidRPr="00003D28">
        <w:rPr>
          <w:rFonts w:ascii="Times New Roman" w:hAnsi="Times New Roman" w:cs="Times New Roman"/>
          <w:b/>
          <w:color w:val="000000" w:themeColor="text1"/>
          <w:szCs w:val="22"/>
        </w:rPr>
        <w:t>európskeho jednotného trhu</w:t>
      </w:r>
      <w:r w:rsidR="00A5221C">
        <w:rPr>
          <w:rFonts w:ascii="Times New Roman" w:hAnsi="Times New Roman" w:cs="Times New Roman"/>
          <w:b/>
          <w:color w:val="000000" w:themeColor="text1"/>
          <w:szCs w:val="22"/>
        </w:rPr>
        <w:t>, bude disponovať efektívnou reguláciou telekomunikačného trhu a komplexným gigabitovým optickým pripojením</w:t>
      </w:r>
      <w:r w:rsidRPr="00003D28">
        <w:rPr>
          <w:rFonts w:ascii="Times New Roman" w:hAnsi="Times New Roman" w:cs="Times New Roman"/>
          <w:b/>
          <w:color w:val="000000" w:themeColor="text1"/>
          <w:szCs w:val="22"/>
        </w:rPr>
        <w:t>. Legislatívne prostredie bude nastavané spôsobom, aby umožnil</w:t>
      </w:r>
      <w:r w:rsidR="008F550F" w:rsidRPr="00003D28">
        <w:rPr>
          <w:rFonts w:ascii="Times New Roman" w:hAnsi="Times New Roman" w:cs="Times New Roman"/>
          <w:b/>
          <w:color w:val="000000" w:themeColor="text1"/>
          <w:szCs w:val="22"/>
        </w:rPr>
        <w:t>o</w:t>
      </w:r>
      <w:r w:rsidRPr="00003D28">
        <w:rPr>
          <w:rFonts w:ascii="Times New Roman" w:hAnsi="Times New Roman" w:cs="Times New Roman"/>
          <w:b/>
          <w:color w:val="000000" w:themeColor="text1"/>
          <w:szCs w:val="22"/>
        </w:rPr>
        <w:t xml:space="preserve"> aplikáciu nových </w:t>
      </w:r>
      <w:r w:rsidR="00B32E8B" w:rsidRPr="00003D28">
        <w:rPr>
          <w:rFonts w:ascii="Times New Roman" w:hAnsi="Times New Roman" w:cs="Times New Roman"/>
          <w:b/>
          <w:color w:val="000000" w:themeColor="text1"/>
          <w:szCs w:val="22"/>
        </w:rPr>
        <w:t>podnikateľských</w:t>
      </w:r>
      <w:r w:rsidR="007B09FF" w:rsidRPr="00003D28">
        <w:rPr>
          <w:rFonts w:ascii="Times New Roman" w:hAnsi="Times New Roman" w:cs="Times New Roman"/>
          <w:b/>
          <w:color w:val="000000" w:themeColor="text1"/>
          <w:szCs w:val="22"/>
        </w:rPr>
        <w:t xml:space="preserve"> modelov</w:t>
      </w:r>
      <w:r w:rsidRPr="00003D28">
        <w:rPr>
          <w:rFonts w:ascii="Times New Roman" w:hAnsi="Times New Roman" w:cs="Times New Roman"/>
          <w:b/>
          <w:color w:val="000000" w:themeColor="text1"/>
          <w:szCs w:val="22"/>
        </w:rPr>
        <w:t xml:space="preserve"> postavených na platformách a umelej inteligencii. V rámci ekonomiky bude tiež existovať dostatočný dopyt po inovatívnych riešeniach, aby bolo možné udržať dostatočný trh a vytvárať inovácie. Slovenské firmy tak budú zamestnávať rastúci počet </w:t>
      </w:r>
      <w:r w:rsidR="00420DAA" w:rsidRPr="00003D28">
        <w:rPr>
          <w:rFonts w:ascii="Times New Roman" w:hAnsi="Times New Roman" w:cs="Times New Roman"/>
          <w:b/>
          <w:color w:val="000000" w:themeColor="text1"/>
          <w:szCs w:val="22"/>
        </w:rPr>
        <w:t>analytikov údajov</w:t>
      </w:r>
      <w:r w:rsidRPr="00003D28">
        <w:rPr>
          <w:rFonts w:ascii="Times New Roman" w:hAnsi="Times New Roman" w:cs="Times New Roman"/>
          <w:b/>
          <w:color w:val="000000" w:themeColor="text1"/>
          <w:szCs w:val="22"/>
        </w:rPr>
        <w:t>. Dá sa očakávať, že vzniknuté inovácie budú exportované v rámci jednotného digitálneho trhu a ďalej.</w:t>
      </w:r>
    </w:p>
    <w:p w:rsidR="004F743C" w:rsidRDefault="000372EC" w:rsidP="00477202">
      <w:pPr>
        <w:pStyle w:val="Nadpis4"/>
      </w:pPr>
      <w:r>
        <w:t>R</w:t>
      </w:r>
      <w:r w:rsidR="00C77626">
        <w:t>egulácia</w:t>
      </w:r>
    </w:p>
    <w:p w:rsidR="00A5221C" w:rsidRPr="00937EF6" w:rsidRDefault="00A5221C" w:rsidP="00477202">
      <w:pPr>
        <w:spacing w:before="240" w:after="0"/>
      </w:pPr>
      <w:r w:rsidRPr="00937EF6">
        <w:rPr>
          <w:rFonts w:asciiTheme="majorHAnsi" w:hAnsiTheme="majorHAnsi" w:cs="Times New Roman"/>
          <w:b/>
          <w:szCs w:val="22"/>
          <w:shd w:val="clear" w:color="auto" w:fill="auto"/>
          <w:lang w:eastAsia="en-US"/>
        </w:rPr>
        <w:t xml:space="preserve">2.1.1 Zefektívnenie regulácie </w:t>
      </w:r>
      <w:r w:rsidR="000B1CF4">
        <w:rPr>
          <w:rFonts w:asciiTheme="majorHAnsi" w:hAnsiTheme="majorHAnsi" w:cs="Times New Roman"/>
          <w:b/>
          <w:szCs w:val="22"/>
          <w:shd w:val="clear" w:color="auto" w:fill="auto"/>
          <w:lang w:eastAsia="en-US"/>
        </w:rPr>
        <w:t>trhu elektronických telekomunikácií</w:t>
      </w:r>
      <w:r w:rsidRPr="00937EF6">
        <w:rPr>
          <w:rFonts w:asciiTheme="majorHAnsi" w:hAnsiTheme="majorHAnsi" w:cs="Times New Roman"/>
          <w:b/>
          <w:szCs w:val="22"/>
          <w:shd w:val="clear" w:color="auto" w:fill="auto"/>
          <w:lang w:eastAsia="en-US"/>
        </w:rPr>
        <w:t xml:space="preserve"> v prospech rastu pokrytia </w:t>
      </w:r>
      <w:r w:rsidR="00072C78">
        <w:rPr>
          <w:rFonts w:asciiTheme="majorHAnsi" w:hAnsiTheme="majorHAnsi" w:cs="Times New Roman"/>
          <w:b/>
          <w:szCs w:val="22"/>
          <w:shd w:val="clear" w:color="auto" w:fill="auto"/>
          <w:lang w:eastAsia="en-US"/>
        </w:rPr>
        <w:t xml:space="preserve">územia </w:t>
      </w:r>
      <w:r w:rsidRPr="00937EF6">
        <w:rPr>
          <w:rFonts w:asciiTheme="majorHAnsi" w:hAnsiTheme="majorHAnsi" w:cs="Times New Roman"/>
          <w:b/>
          <w:szCs w:val="22"/>
          <w:shd w:val="clear" w:color="auto" w:fill="auto"/>
          <w:lang w:eastAsia="en-US"/>
        </w:rPr>
        <w:t>ultra-rýchlym pripojením</w:t>
      </w:r>
    </w:p>
    <w:tbl>
      <w:tblPr>
        <w:tblStyle w:val="Mriekatabuky"/>
        <w:tblW w:w="0" w:type="auto"/>
        <w:tblLook w:val="00A0" w:firstRow="1" w:lastRow="0" w:firstColumn="1" w:lastColumn="0" w:noHBand="0" w:noVBand="0"/>
      </w:tblPr>
      <w:tblGrid>
        <w:gridCol w:w="1979"/>
        <w:gridCol w:w="7077"/>
      </w:tblGrid>
      <w:tr w:rsidR="00A5221C" w:rsidTr="00D60918">
        <w:tc>
          <w:tcPr>
            <w:tcW w:w="1979" w:type="dxa"/>
          </w:tcPr>
          <w:p w:rsidR="00A5221C" w:rsidRPr="00E678A1" w:rsidRDefault="00A5221C" w:rsidP="00A5221C">
            <w:pPr>
              <w:spacing w:after="0"/>
              <w:rPr>
                <w:rFonts w:ascii="Times New Roman" w:hAnsi="Times New Roman"/>
                <w:b/>
                <w:bCs/>
                <w:szCs w:val="22"/>
                <w:lang w:eastAsia="cs-CZ"/>
              </w:rPr>
            </w:pPr>
            <w:r w:rsidRPr="00E678A1">
              <w:rPr>
                <w:rFonts w:ascii="Times New Roman" w:hAnsi="Times New Roman"/>
                <w:b/>
                <w:bCs/>
                <w:szCs w:val="22"/>
              </w:rPr>
              <w:t>Opis opatrenia</w:t>
            </w:r>
          </w:p>
        </w:tc>
        <w:tc>
          <w:tcPr>
            <w:tcW w:w="7077" w:type="dxa"/>
          </w:tcPr>
          <w:p w:rsidR="00A5221C" w:rsidRDefault="00A5221C" w:rsidP="00457BBF">
            <w:pPr>
              <w:spacing w:before="240" w:after="0"/>
              <w:rPr>
                <w:rFonts w:ascii="Times New Roman" w:hAnsi="Times New Roman"/>
                <w:szCs w:val="22"/>
              </w:rPr>
            </w:pPr>
            <w:r w:rsidRPr="00E678A1">
              <w:rPr>
                <w:rFonts w:ascii="Times New Roman" w:hAnsi="Times New Roman"/>
                <w:szCs w:val="22"/>
              </w:rPr>
              <w:t xml:space="preserve">Nevyhnutným predpokladom digitálnej transformácie a budovania informačnej spoločnosti je existencia dostatočne robustnej, bezpečnej a funkčnej vysokorýchlostnej komunikačnej infraštruktúry (optické siete ako základ pre mobilné a fixné siete nových generácií), ktorá umožní permanentnú prepojiteľnosť všetkých systémov, ich vzájomnú komunikáciu a samozrejme ich efektívne riadenie a dohľad. Pri výstavbe sietí elektronických komunikácií ide o napĺňanie politiky štátu, EÚ a verejného záujmu, ktoré sú v zodpovednosti MDV SR. Slovensko by malo preto efektívne využívať všetky regulačné nástroje, ktoré má k dispozícii. </w:t>
            </w:r>
            <w:r w:rsidR="00457BBF">
              <w:rPr>
                <w:rFonts w:ascii="Times New Roman" w:hAnsi="Times New Roman"/>
                <w:szCs w:val="22"/>
              </w:rPr>
              <w:t>Medzi opatrenia</w:t>
            </w:r>
            <w:r w:rsidR="00457BBF" w:rsidRPr="00E678A1">
              <w:rPr>
                <w:rFonts w:ascii="Times New Roman" w:hAnsi="Times New Roman"/>
                <w:szCs w:val="22"/>
              </w:rPr>
              <w:t xml:space="preserve">, ktoré </w:t>
            </w:r>
            <w:r w:rsidR="00457BBF">
              <w:rPr>
                <w:rFonts w:ascii="Times New Roman" w:hAnsi="Times New Roman"/>
                <w:szCs w:val="22"/>
              </w:rPr>
              <w:t>by</w:t>
            </w:r>
            <w:r w:rsidR="00457BBF" w:rsidRPr="00E678A1">
              <w:rPr>
                <w:rFonts w:ascii="Times New Roman" w:hAnsi="Times New Roman"/>
                <w:szCs w:val="22"/>
              </w:rPr>
              <w:t xml:space="preserve"> </w:t>
            </w:r>
            <w:r w:rsidR="00457BBF">
              <w:rPr>
                <w:rFonts w:ascii="Times New Roman" w:hAnsi="Times New Roman"/>
                <w:szCs w:val="22"/>
              </w:rPr>
              <w:t xml:space="preserve">mohli už </w:t>
            </w:r>
            <w:r w:rsidR="00457BBF" w:rsidRPr="00E678A1">
              <w:rPr>
                <w:rFonts w:ascii="Times New Roman" w:hAnsi="Times New Roman"/>
                <w:szCs w:val="22"/>
              </w:rPr>
              <w:t>z</w:t>
            </w:r>
            <w:r w:rsidR="00457BBF">
              <w:rPr>
                <w:rFonts w:ascii="Times New Roman" w:hAnsi="Times New Roman"/>
                <w:szCs w:val="22"/>
              </w:rPr>
              <w:t> </w:t>
            </w:r>
            <w:r w:rsidR="00457BBF" w:rsidRPr="00E678A1">
              <w:rPr>
                <w:rFonts w:ascii="Times New Roman" w:hAnsi="Times New Roman"/>
                <w:szCs w:val="22"/>
              </w:rPr>
              <w:t>krátkodobého</w:t>
            </w:r>
            <w:r w:rsidR="00457BBF">
              <w:rPr>
                <w:rFonts w:ascii="Times New Roman" w:hAnsi="Times New Roman"/>
                <w:szCs w:val="22"/>
              </w:rPr>
              <w:t xml:space="preserve"> hľadiska</w:t>
            </w:r>
            <w:r w:rsidR="00457BBF" w:rsidRPr="00E678A1">
              <w:rPr>
                <w:rFonts w:ascii="Times New Roman" w:hAnsi="Times New Roman"/>
                <w:szCs w:val="22"/>
              </w:rPr>
              <w:t xml:space="preserve"> </w:t>
            </w:r>
            <w:r w:rsidR="00457BBF">
              <w:rPr>
                <w:rFonts w:ascii="Times New Roman" w:hAnsi="Times New Roman"/>
                <w:szCs w:val="22"/>
              </w:rPr>
              <w:t xml:space="preserve">pomôcť, sú </w:t>
            </w:r>
            <w:r w:rsidR="00457BBF" w:rsidRPr="00E678A1">
              <w:rPr>
                <w:rFonts w:ascii="Times New Roman" w:hAnsi="Times New Roman"/>
                <w:szCs w:val="22"/>
              </w:rPr>
              <w:t>úprava legislatívy</w:t>
            </w:r>
            <w:r w:rsidR="00457BBF">
              <w:rPr>
                <w:rFonts w:ascii="Times New Roman" w:hAnsi="Times New Roman"/>
                <w:szCs w:val="22"/>
              </w:rPr>
              <w:t xml:space="preserve"> a zvýšený tlak regulátora smerom k podpore zdieľania existujúcej infraštruktúry a následne aj </w:t>
            </w:r>
            <w:r w:rsidR="00457BBF" w:rsidRPr="00E678A1">
              <w:rPr>
                <w:rFonts w:ascii="Times New Roman" w:hAnsi="Times New Roman"/>
                <w:szCs w:val="22"/>
              </w:rPr>
              <w:t>v prospech rýchlejšieho a bezproblémov</w:t>
            </w:r>
            <w:r w:rsidR="00457BBF">
              <w:rPr>
                <w:rFonts w:ascii="Times New Roman" w:hAnsi="Times New Roman"/>
                <w:szCs w:val="22"/>
              </w:rPr>
              <w:t xml:space="preserve">ejšieho budovania optický sietí </w:t>
            </w:r>
            <w:r w:rsidR="000B1CF4" w:rsidRPr="000B1CF4">
              <w:rPr>
                <w:rFonts w:ascii="Times New Roman" w:hAnsi="Times New Roman"/>
                <w:szCs w:val="22"/>
              </w:rPr>
              <w:t>nielen z pohľadu legislatívy elektronických komunikácií, ale aj z pohľadu legislatívy pre územné konanie a výstavbu</w:t>
            </w:r>
            <w:r w:rsidRPr="00E678A1">
              <w:rPr>
                <w:rFonts w:ascii="Times New Roman" w:hAnsi="Times New Roman"/>
                <w:szCs w:val="22"/>
              </w:rPr>
              <w:t xml:space="preserve">. </w:t>
            </w:r>
          </w:p>
          <w:p w:rsidR="00457BBF" w:rsidRDefault="00457BBF" w:rsidP="00A5221C">
            <w:pPr>
              <w:pStyle w:val="Bullet2"/>
              <w:numPr>
                <w:ilvl w:val="0"/>
                <w:numId w:val="0"/>
              </w:numPr>
              <w:rPr>
                <w:rFonts w:ascii="Times New Roman" w:hAnsi="Times New Roman"/>
              </w:rPr>
            </w:pPr>
          </w:p>
          <w:p w:rsidR="00A5221C" w:rsidRPr="00E678A1" w:rsidRDefault="00A5221C" w:rsidP="00A5221C">
            <w:pPr>
              <w:pStyle w:val="Bullet2"/>
              <w:numPr>
                <w:ilvl w:val="0"/>
                <w:numId w:val="0"/>
              </w:numPr>
              <w:rPr>
                <w:rFonts w:ascii="Times New Roman" w:hAnsi="Times New Roman"/>
              </w:rPr>
            </w:pPr>
            <w:r w:rsidRPr="00E678A1">
              <w:rPr>
                <w:rFonts w:ascii="Times New Roman" w:hAnsi="Times New Roman"/>
              </w:rPr>
              <w:t>Rovnako je dôležité vytvoriť podmienky pre efektívnu spoluprácu telekomunikačných podnikov pri výstavbe infraštrukúry</w:t>
            </w:r>
            <w:r w:rsidR="00880EA3" w:rsidRPr="00E678A1">
              <w:rPr>
                <w:rFonts w:ascii="Times New Roman" w:hAnsi="Times New Roman"/>
              </w:rPr>
              <w:t>,</w:t>
            </w:r>
            <w:r w:rsidRPr="00E678A1">
              <w:rPr>
                <w:rFonts w:ascii="Times New Roman" w:hAnsi="Times New Roman"/>
              </w:rPr>
              <w:t xml:space="preserve"> aby sa neduplikovali paralelné pokrytia. Bude potrebné vytvorenie Atlasu pasívnej infraštruktúry a efektívne fungovanie Jednotného informačného miesta, najmä dodržiavanie pravidiel všetkými zainteresovanými stranami.</w:t>
            </w:r>
          </w:p>
          <w:p w:rsidR="00A5221C" w:rsidRPr="00E678A1" w:rsidRDefault="00A5221C" w:rsidP="00A5221C">
            <w:pPr>
              <w:pStyle w:val="Bullet2"/>
              <w:numPr>
                <w:ilvl w:val="0"/>
                <w:numId w:val="0"/>
              </w:numPr>
              <w:rPr>
                <w:rFonts w:ascii="Times New Roman" w:hAnsi="Times New Roman"/>
              </w:rPr>
            </w:pPr>
            <w:r w:rsidRPr="00E678A1">
              <w:rPr>
                <w:rFonts w:ascii="Times New Roman" w:hAnsi="Times New Roman"/>
              </w:rPr>
              <w:t>Nedostatky súčasného stavu:</w:t>
            </w:r>
          </w:p>
          <w:p w:rsidR="00006142" w:rsidRPr="00006142" w:rsidRDefault="00A5221C" w:rsidP="00C63307">
            <w:pPr>
              <w:pStyle w:val="Odsek1"/>
              <w:numPr>
                <w:ilvl w:val="0"/>
                <w:numId w:val="36"/>
              </w:numPr>
              <w:shd w:val="clear" w:color="auto" w:fill="FFFFFF" w:themeFill="background1"/>
              <w:spacing w:before="120" w:after="0"/>
              <w:ind w:left="326"/>
              <w:rPr>
                <w:iCs/>
                <w:noProof/>
                <w:szCs w:val="22"/>
                <w:shd w:val="clear" w:color="auto" w:fill="auto"/>
                <w:lang w:eastAsia="en-US"/>
              </w:rPr>
            </w:pPr>
            <w:r w:rsidRPr="00E678A1">
              <w:rPr>
                <w:iCs/>
                <w:noProof/>
                <w:szCs w:val="22"/>
                <w:shd w:val="clear" w:color="auto" w:fill="auto"/>
                <w:lang w:eastAsia="en-US"/>
              </w:rPr>
              <w:t>Nedostatočná podpora podnikov elektronických komunikácií pri výstavbe infraštruktúry (napr. optické siete) zo strany orgánov</w:t>
            </w:r>
            <w:r w:rsidR="00303E6B">
              <w:rPr>
                <w:iCs/>
                <w:noProof/>
                <w:szCs w:val="22"/>
                <w:shd w:val="clear" w:color="auto" w:fill="auto"/>
                <w:lang w:eastAsia="en-US"/>
              </w:rPr>
              <w:t xml:space="preserve"> verejnej správy</w:t>
            </w:r>
            <w:r w:rsidRPr="00E678A1">
              <w:rPr>
                <w:iCs/>
                <w:noProof/>
                <w:szCs w:val="22"/>
                <w:shd w:val="clear" w:color="auto" w:fill="auto"/>
                <w:lang w:eastAsia="en-US"/>
              </w:rPr>
              <w:t>.</w:t>
            </w:r>
          </w:p>
          <w:p w:rsidR="00A5221C" w:rsidRPr="00E678A1" w:rsidRDefault="00A5221C" w:rsidP="00C63307">
            <w:pPr>
              <w:pStyle w:val="Odsek1"/>
              <w:numPr>
                <w:ilvl w:val="0"/>
                <w:numId w:val="36"/>
              </w:numPr>
              <w:shd w:val="clear" w:color="auto" w:fill="FFFFFF" w:themeFill="background1"/>
              <w:spacing w:after="0"/>
              <w:ind w:left="326"/>
              <w:rPr>
                <w:iCs/>
                <w:noProof/>
                <w:szCs w:val="22"/>
                <w:shd w:val="clear" w:color="auto" w:fill="auto"/>
                <w:lang w:eastAsia="en-US"/>
              </w:rPr>
            </w:pPr>
            <w:r w:rsidRPr="00E678A1">
              <w:rPr>
                <w:iCs/>
                <w:noProof/>
                <w:szCs w:val="22"/>
                <w:shd w:val="clear" w:color="auto" w:fill="auto"/>
                <w:lang w:eastAsia="en-US"/>
              </w:rPr>
              <w:t>Nedostatočná efektívna spolupráca podnikov elektronických komunikácií pri výstavbe infraštruktúry (napr. optické siete).</w:t>
            </w:r>
          </w:p>
          <w:p w:rsidR="00A5221C" w:rsidRPr="00E678A1" w:rsidRDefault="00A5221C" w:rsidP="00C63307">
            <w:pPr>
              <w:pStyle w:val="Odsek1"/>
              <w:numPr>
                <w:ilvl w:val="0"/>
                <w:numId w:val="36"/>
              </w:numPr>
              <w:shd w:val="clear" w:color="auto" w:fill="FFFFFF" w:themeFill="background1"/>
              <w:ind w:left="326"/>
              <w:rPr>
                <w:iCs/>
                <w:noProof/>
                <w:szCs w:val="22"/>
                <w:shd w:val="clear" w:color="auto" w:fill="auto"/>
                <w:lang w:eastAsia="en-US"/>
              </w:rPr>
            </w:pPr>
            <w:r w:rsidRPr="00E678A1">
              <w:rPr>
                <w:iCs/>
                <w:noProof/>
                <w:szCs w:val="22"/>
                <w:shd w:val="clear" w:color="auto" w:fill="auto"/>
                <w:lang w:eastAsia="en-US"/>
              </w:rPr>
              <w:t xml:space="preserve">Nedostatočné pokrytie vysokorýchlostnou infraštruktúrou </w:t>
            </w:r>
            <w:r w:rsidRPr="00E678A1">
              <w:rPr>
                <w:iCs/>
                <w:noProof/>
                <w:szCs w:val="22"/>
                <w:shd w:val="clear" w:color="auto" w:fill="auto"/>
                <w:lang w:eastAsia="en-US"/>
              </w:rPr>
              <w:br/>
              <w:t>v oblastiach s nižšou hustotou domácností (kde poskytovatelia optického pokrytia narážajú na ekonomické obmedzenia).</w:t>
            </w:r>
          </w:p>
          <w:p w:rsidR="00A5221C" w:rsidRPr="00E678A1" w:rsidRDefault="00A5221C" w:rsidP="00C63307">
            <w:pPr>
              <w:pStyle w:val="Odsek1"/>
              <w:numPr>
                <w:ilvl w:val="0"/>
                <w:numId w:val="36"/>
              </w:numPr>
              <w:shd w:val="clear" w:color="auto" w:fill="FFFFFF" w:themeFill="background1"/>
              <w:spacing w:after="0"/>
              <w:ind w:left="326"/>
              <w:rPr>
                <w:iCs/>
                <w:noProof/>
                <w:szCs w:val="22"/>
                <w:shd w:val="clear" w:color="auto" w:fill="auto"/>
                <w:lang w:eastAsia="en-US"/>
              </w:rPr>
            </w:pPr>
            <w:r w:rsidRPr="00E678A1">
              <w:rPr>
                <w:iCs/>
                <w:noProof/>
                <w:szCs w:val="22"/>
                <w:shd w:val="clear" w:color="auto" w:fill="auto"/>
                <w:lang w:eastAsia="en-US"/>
              </w:rPr>
              <w:t>Duplikované pokrytie infraštruktúrou elektronických komunikácií viacerými podnikmi na rovnakom území.</w:t>
            </w:r>
          </w:p>
          <w:p w:rsidR="00A5221C" w:rsidRPr="00457BBF" w:rsidRDefault="00A5221C" w:rsidP="00457BBF">
            <w:pPr>
              <w:pStyle w:val="Odsek1"/>
              <w:numPr>
                <w:ilvl w:val="0"/>
                <w:numId w:val="36"/>
              </w:numPr>
              <w:shd w:val="clear" w:color="auto" w:fill="FFFFFF" w:themeFill="background1"/>
              <w:spacing w:after="0"/>
              <w:ind w:left="326"/>
              <w:rPr>
                <w:iCs/>
                <w:noProof/>
                <w:szCs w:val="22"/>
                <w:shd w:val="clear" w:color="auto" w:fill="auto"/>
                <w:lang w:eastAsia="en-US"/>
              </w:rPr>
            </w:pPr>
            <w:r w:rsidRPr="00E678A1">
              <w:rPr>
                <w:rFonts w:ascii="Times New Roman" w:hAnsi="Times New Roman"/>
              </w:rPr>
              <w:t xml:space="preserve">Potreba efektívnej spolupráce a využitie ušetrených zdrojov </w:t>
            </w:r>
            <w:r w:rsidR="00457BBF">
              <w:rPr>
                <w:rFonts w:ascii="Times New Roman" w:hAnsi="Times New Roman"/>
              </w:rPr>
              <w:t xml:space="preserve">v prospech </w:t>
            </w:r>
            <w:r w:rsidR="00457BBF" w:rsidRPr="00457BBF">
              <w:rPr>
                <w:iCs/>
                <w:noProof/>
                <w:szCs w:val="22"/>
                <w:shd w:val="clear" w:color="auto" w:fill="auto"/>
                <w:lang w:eastAsia="en-US"/>
              </w:rPr>
              <w:t xml:space="preserve">nepokrytých oblastí, </w:t>
            </w:r>
          </w:p>
          <w:p w:rsidR="00457BBF" w:rsidRPr="00006142" w:rsidRDefault="00457BBF" w:rsidP="00457BBF">
            <w:pPr>
              <w:pStyle w:val="Odsek1"/>
              <w:numPr>
                <w:ilvl w:val="0"/>
                <w:numId w:val="36"/>
              </w:numPr>
              <w:shd w:val="clear" w:color="auto" w:fill="FFFFFF" w:themeFill="background1"/>
              <w:spacing w:after="0"/>
              <w:ind w:left="326"/>
              <w:rPr>
                <w:iCs/>
                <w:noProof/>
                <w:szCs w:val="22"/>
                <w:shd w:val="clear" w:color="auto" w:fill="auto"/>
                <w:lang w:eastAsia="en-US"/>
              </w:rPr>
            </w:pPr>
            <w:r>
              <w:rPr>
                <w:iCs/>
                <w:noProof/>
                <w:szCs w:val="22"/>
                <w:shd w:val="clear" w:color="auto" w:fill="auto"/>
                <w:lang w:eastAsia="en-US"/>
              </w:rPr>
              <w:t xml:space="preserve">Nedostatočná koordinácia a definovanie kompetencií medzi orgánmi štátnej správy a samosprávami pri aplikovaní platnej legislatívy a realizácii národných stratégii v oblasti budovania digitálnej infraštruktúry. </w:t>
            </w:r>
          </w:p>
          <w:p w:rsidR="00457BBF" w:rsidRPr="00E678A1" w:rsidRDefault="00457BBF" w:rsidP="00457BBF">
            <w:pPr>
              <w:pStyle w:val="Bullet2"/>
              <w:numPr>
                <w:ilvl w:val="0"/>
                <w:numId w:val="0"/>
              </w:numPr>
              <w:ind w:left="326"/>
              <w:rPr>
                <w:rFonts w:ascii="Times New Roman" w:hAnsi="Times New Roman"/>
              </w:rPr>
            </w:pPr>
          </w:p>
          <w:p w:rsidR="00A5221C" w:rsidRPr="00E678A1" w:rsidRDefault="00A5221C" w:rsidP="006D054A">
            <w:pPr>
              <w:spacing w:after="0"/>
              <w:rPr>
                <w:rFonts w:ascii="Times New Roman" w:hAnsi="Times New Roman" w:cs="Times New Roman"/>
                <w:szCs w:val="22"/>
              </w:rPr>
            </w:pPr>
            <w:r w:rsidRPr="00E678A1">
              <w:rPr>
                <w:rFonts w:ascii="Times New Roman" w:hAnsi="Times New Roman"/>
                <w:szCs w:val="22"/>
              </w:rPr>
              <w:t>Vybudovanie gigabitovej optickej infraštruktúry je dôležitým predpokladom rozvoja národného hospodárstva. Pre jej dosiahnutie je nevyhnutné podporovať výstavbu a zdieľanie infraštruktúry aj prostredníctvom adekvátnej primárnej a sekundárnej legislatívy. Slovensko navyše stojí pred úlohou nastaviť regulačné prostredie tak, aby mohlo prísť k nasadzovaniu 5G mobilných sietí v praxi. Bezdrôtové siete 5G spolu s optickými sieťami budú v budúcnosti kľúčové pre pokračovanie poskytovania nových služieb elektronických komunikácií, efektívneho rozvoja internetu vecí, autonómnej dopravy, inteligentných dopravných systémov, a tým pádom prispejú k riešeniam mnohých problémov, ktorým čelia mestá, občania i podnikatelia.</w:t>
            </w:r>
          </w:p>
        </w:tc>
      </w:tr>
      <w:tr w:rsidR="00A5221C" w:rsidTr="00D60918">
        <w:tc>
          <w:tcPr>
            <w:tcW w:w="1979" w:type="dxa"/>
          </w:tcPr>
          <w:p w:rsidR="00A5221C" w:rsidRPr="00E678A1" w:rsidRDefault="00A5221C" w:rsidP="00541CE1">
            <w:pPr>
              <w:spacing w:after="0"/>
              <w:rPr>
                <w:rFonts w:ascii="Times New Roman" w:hAnsi="Times New Roman"/>
                <w:b/>
                <w:bCs/>
                <w:szCs w:val="22"/>
              </w:rPr>
            </w:pPr>
            <w:r w:rsidRPr="00E678A1">
              <w:rPr>
                <w:rFonts w:ascii="Times New Roman" w:hAnsi="Times New Roman"/>
                <w:b/>
                <w:bCs/>
                <w:szCs w:val="22"/>
              </w:rPr>
              <w:t xml:space="preserve">Zodpovedný </w:t>
            </w:r>
          </w:p>
        </w:tc>
        <w:tc>
          <w:tcPr>
            <w:tcW w:w="7077" w:type="dxa"/>
          </w:tcPr>
          <w:p w:rsidR="00A5221C" w:rsidRPr="00E678A1" w:rsidRDefault="00A5221C" w:rsidP="00A5221C">
            <w:pPr>
              <w:spacing w:after="0"/>
              <w:rPr>
                <w:rFonts w:ascii="Times New Roman" w:hAnsi="Times New Roman"/>
                <w:szCs w:val="22"/>
                <w:lang w:eastAsia="cs-CZ"/>
              </w:rPr>
            </w:pPr>
            <w:r w:rsidRPr="00E678A1">
              <w:rPr>
                <w:rFonts w:ascii="Times New Roman" w:hAnsi="Times New Roman"/>
                <w:szCs w:val="22"/>
                <w:lang w:eastAsia="cs-CZ"/>
              </w:rPr>
              <w:t>MDV SR</w:t>
            </w:r>
            <w:r w:rsidR="000B1CF4">
              <w:rPr>
                <w:rFonts w:ascii="Times New Roman" w:hAnsi="Times New Roman"/>
                <w:szCs w:val="22"/>
                <w:lang w:eastAsia="cs-CZ"/>
              </w:rPr>
              <w:t xml:space="preserve"> v spolupráci s MŽP SR </w:t>
            </w:r>
          </w:p>
        </w:tc>
      </w:tr>
      <w:tr w:rsidR="00A5221C" w:rsidTr="00D60918">
        <w:tc>
          <w:tcPr>
            <w:tcW w:w="1979" w:type="dxa"/>
          </w:tcPr>
          <w:p w:rsidR="00A5221C" w:rsidRPr="00471CA1" w:rsidRDefault="00E24455" w:rsidP="00A5221C">
            <w:pPr>
              <w:spacing w:after="0"/>
              <w:rPr>
                <w:rFonts w:ascii="Times New Roman" w:hAnsi="Times New Roman"/>
                <w:b/>
                <w:bCs/>
                <w:szCs w:val="22"/>
                <w:highlight w:val="yellow"/>
              </w:rPr>
            </w:pPr>
            <w:r w:rsidRPr="00471CA1">
              <w:rPr>
                <w:rFonts w:ascii="Times New Roman" w:hAnsi="Times New Roman"/>
                <w:b/>
                <w:bCs/>
                <w:szCs w:val="22"/>
                <w:highlight w:val="yellow"/>
              </w:rPr>
              <w:t>Termín / Obdobie/ Realizácia opatrenia</w:t>
            </w:r>
          </w:p>
        </w:tc>
        <w:tc>
          <w:tcPr>
            <w:tcW w:w="7077" w:type="dxa"/>
          </w:tcPr>
          <w:p w:rsidR="00A5221C" w:rsidRPr="00E678A1" w:rsidRDefault="00A5221C" w:rsidP="00A5221C">
            <w:pPr>
              <w:spacing w:after="0" w:line="259" w:lineRule="auto"/>
              <w:rPr>
                <w:szCs w:val="22"/>
              </w:rPr>
            </w:pPr>
            <w:r w:rsidRPr="00E678A1">
              <w:rPr>
                <w:rFonts w:ascii="Times New Roman" w:hAnsi="Times New Roman"/>
                <w:szCs w:val="22"/>
                <w:lang w:eastAsia="cs-CZ"/>
              </w:rPr>
              <w:t>31.</w:t>
            </w:r>
            <w:r w:rsidR="003B32B2" w:rsidRPr="00E678A1">
              <w:rPr>
                <w:rFonts w:ascii="Times New Roman" w:hAnsi="Times New Roman"/>
                <w:szCs w:val="22"/>
                <w:lang w:eastAsia="cs-CZ"/>
              </w:rPr>
              <w:t xml:space="preserve"> </w:t>
            </w:r>
            <w:r w:rsidRPr="00E678A1">
              <w:rPr>
                <w:rFonts w:ascii="Times New Roman" w:hAnsi="Times New Roman"/>
                <w:szCs w:val="22"/>
                <w:lang w:eastAsia="cs-CZ"/>
              </w:rPr>
              <w:t>12.</w:t>
            </w:r>
            <w:r w:rsidR="003B32B2" w:rsidRPr="00E678A1">
              <w:rPr>
                <w:rFonts w:ascii="Times New Roman" w:hAnsi="Times New Roman"/>
                <w:szCs w:val="22"/>
                <w:lang w:eastAsia="cs-CZ"/>
              </w:rPr>
              <w:t xml:space="preserve"> </w:t>
            </w:r>
            <w:r w:rsidRPr="00E678A1">
              <w:rPr>
                <w:rFonts w:ascii="Times New Roman" w:hAnsi="Times New Roman"/>
                <w:szCs w:val="22"/>
                <w:lang w:eastAsia="cs-CZ"/>
              </w:rPr>
              <w:t>2020, každoročne</w:t>
            </w:r>
          </w:p>
        </w:tc>
      </w:tr>
      <w:tr w:rsidR="00A5221C" w:rsidTr="00D60918">
        <w:tc>
          <w:tcPr>
            <w:tcW w:w="1979" w:type="dxa"/>
          </w:tcPr>
          <w:p w:rsidR="00A5221C" w:rsidRPr="00E678A1" w:rsidRDefault="00A5221C" w:rsidP="00A5221C">
            <w:pPr>
              <w:spacing w:after="0"/>
              <w:rPr>
                <w:rFonts w:ascii="Times New Roman" w:hAnsi="Times New Roman"/>
                <w:b/>
                <w:bCs/>
                <w:szCs w:val="22"/>
              </w:rPr>
            </w:pPr>
            <w:r w:rsidRPr="00E678A1">
              <w:rPr>
                <w:rFonts w:ascii="Times New Roman" w:hAnsi="Times New Roman"/>
                <w:b/>
                <w:bCs/>
                <w:szCs w:val="22"/>
              </w:rPr>
              <w:t>Zdroj financovania</w:t>
            </w:r>
          </w:p>
        </w:tc>
        <w:tc>
          <w:tcPr>
            <w:tcW w:w="7077" w:type="dxa"/>
          </w:tcPr>
          <w:p w:rsidR="00A5221C" w:rsidRPr="00E678A1" w:rsidRDefault="00337D1D" w:rsidP="00A5221C">
            <w:pPr>
              <w:spacing w:after="0"/>
              <w:rPr>
                <w:rFonts w:ascii="Times New Roman" w:hAnsi="Times New Roman"/>
                <w:szCs w:val="22"/>
                <w:lang w:eastAsia="cs-CZ"/>
              </w:rPr>
            </w:pPr>
            <w:r>
              <w:rPr>
                <w:rFonts w:ascii="Times New Roman" w:hAnsi="Times New Roman"/>
                <w:szCs w:val="22"/>
                <w:lang w:eastAsia="cs-CZ"/>
              </w:rPr>
              <w:t>nepredpokladajú sa dodatočné výdavky</w:t>
            </w:r>
          </w:p>
        </w:tc>
      </w:tr>
      <w:tr w:rsidR="0017231D" w:rsidTr="00D60918">
        <w:tc>
          <w:tcPr>
            <w:tcW w:w="1979" w:type="dxa"/>
          </w:tcPr>
          <w:p w:rsidR="0017231D" w:rsidRPr="00E678A1" w:rsidRDefault="0017231D" w:rsidP="00A5221C">
            <w:pPr>
              <w:spacing w:after="0"/>
              <w:rPr>
                <w:rFonts w:ascii="Times New Roman" w:hAnsi="Times New Roman"/>
                <w:b/>
                <w:bCs/>
                <w:szCs w:val="22"/>
              </w:rPr>
            </w:pPr>
            <w:r>
              <w:rPr>
                <w:rFonts w:ascii="Times New Roman" w:hAnsi="Times New Roman"/>
                <w:b/>
                <w:bCs/>
                <w:szCs w:val="22"/>
              </w:rPr>
              <w:t>Hlavný očakávaný výstup</w:t>
            </w:r>
          </w:p>
        </w:tc>
        <w:tc>
          <w:tcPr>
            <w:tcW w:w="7077" w:type="dxa"/>
          </w:tcPr>
          <w:p w:rsidR="0017231D" w:rsidRDefault="0017231D" w:rsidP="00A5221C">
            <w:pPr>
              <w:spacing w:after="0"/>
              <w:rPr>
                <w:rFonts w:ascii="Times New Roman" w:hAnsi="Times New Roman"/>
                <w:szCs w:val="22"/>
                <w:lang w:eastAsia="cs-CZ"/>
              </w:rPr>
            </w:pPr>
            <w:r>
              <w:rPr>
                <w:rFonts w:ascii="Times New Roman" w:hAnsi="Times New Roman"/>
                <w:szCs w:val="22"/>
                <w:lang w:eastAsia="cs-CZ"/>
              </w:rPr>
              <w:t>Úprava legislatívy</w:t>
            </w:r>
          </w:p>
        </w:tc>
      </w:tr>
      <w:tr w:rsidR="0017231D" w:rsidTr="00D60918">
        <w:tc>
          <w:tcPr>
            <w:tcW w:w="1979" w:type="dxa"/>
          </w:tcPr>
          <w:p w:rsidR="0017231D" w:rsidRPr="00E678A1" w:rsidRDefault="00C04E30" w:rsidP="00A5221C">
            <w:pPr>
              <w:spacing w:after="0"/>
              <w:rPr>
                <w:rFonts w:ascii="Times New Roman" w:hAnsi="Times New Roman"/>
                <w:b/>
                <w:bCs/>
                <w:szCs w:val="22"/>
              </w:rPr>
            </w:pPr>
            <w:r>
              <w:rPr>
                <w:rFonts w:ascii="Times New Roman" w:hAnsi="Times New Roman"/>
                <w:b/>
                <w:bCs/>
                <w:szCs w:val="22"/>
                <w:highlight w:val="yellow"/>
              </w:rPr>
              <w:t>Referencia</w:t>
            </w:r>
          </w:p>
        </w:tc>
        <w:tc>
          <w:tcPr>
            <w:tcW w:w="7077" w:type="dxa"/>
          </w:tcPr>
          <w:p w:rsidR="0017231D" w:rsidRDefault="0017231D" w:rsidP="00A5221C">
            <w:pPr>
              <w:spacing w:after="0"/>
              <w:rPr>
                <w:rFonts w:ascii="Times New Roman" w:hAnsi="Times New Roman"/>
                <w:szCs w:val="22"/>
                <w:lang w:eastAsia="cs-CZ"/>
              </w:rPr>
            </w:pPr>
          </w:p>
        </w:tc>
      </w:tr>
      <w:tr w:rsidR="0017231D" w:rsidTr="00D60918">
        <w:tc>
          <w:tcPr>
            <w:tcW w:w="1979" w:type="dxa"/>
          </w:tcPr>
          <w:p w:rsidR="0017231D" w:rsidRPr="00E678A1" w:rsidRDefault="0017231D" w:rsidP="00A5221C">
            <w:pPr>
              <w:spacing w:after="0"/>
              <w:rPr>
                <w:rFonts w:ascii="Times New Roman" w:hAnsi="Times New Roman"/>
                <w:b/>
                <w:bCs/>
                <w:szCs w:val="22"/>
              </w:rPr>
            </w:pPr>
            <w:r>
              <w:rPr>
                <w:rFonts w:ascii="Times New Roman" w:hAnsi="Times New Roman"/>
                <w:b/>
                <w:bCs/>
                <w:szCs w:val="22"/>
              </w:rPr>
              <w:t>Závislosť od iných opatrení AP</w:t>
            </w:r>
          </w:p>
        </w:tc>
        <w:tc>
          <w:tcPr>
            <w:tcW w:w="7077" w:type="dxa"/>
          </w:tcPr>
          <w:p w:rsidR="0017231D" w:rsidRDefault="0017231D" w:rsidP="00A5221C">
            <w:pPr>
              <w:spacing w:after="0"/>
              <w:rPr>
                <w:rFonts w:ascii="Times New Roman" w:hAnsi="Times New Roman"/>
                <w:szCs w:val="22"/>
                <w:lang w:eastAsia="cs-CZ"/>
              </w:rPr>
            </w:pPr>
            <w:r>
              <w:rPr>
                <w:rFonts w:ascii="Times New Roman" w:hAnsi="Times New Roman"/>
                <w:szCs w:val="22"/>
                <w:lang w:eastAsia="cs-CZ"/>
              </w:rPr>
              <w:t>Nie</w:t>
            </w:r>
          </w:p>
        </w:tc>
      </w:tr>
    </w:tbl>
    <w:p w:rsidR="00A5221C" w:rsidRPr="00937EF6" w:rsidRDefault="00A5221C" w:rsidP="00477202">
      <w:pPr>
        <w:pStyle w:val="Nadpis5"/>
        <w:spacing w:line="240" w:lineRule="auto"/>
        <w:rPr>
          <w:color w:val="auto"/>
        </w:rPr>
      </w:pPr>
      <w:r w:rsidRPr="00937EF6">
        <w:rPr>
          <w:color w:val="auto"/>
        </w:rPr>
        <w:t>2.1.2 Podporíme dobudovanie gigabitového optického pripojenia dostupného v zmysle stratégie gigabitovej spoločnosti EÚ</w:t>
      </w:r>
    </w:p>
    <w:tbl>
      <w:tblPr>
        <w:tblStyle w:val="Mriekatabuky"/>
        <w:tblW w:w="0" w:type="auto"/>
        <w:tblLook w:val="00A0" w:firstRow="1" w:lastRow="0" w:firstColumn="1" w:lastColumn="0" w:noHBand="0" w:noVBand="0"/>
      </w:tblPr>
      <w:tblGrid>
        <w:gridCol w:w="1979"/>
        <w:gridCol w:w="7077"/>
      </w:tblGrid>
      <w:tr w:rsidR="00A5221C" w:rsidTr="00D60918">
        <w:tc>
          <w:tcPr>
            <w:tcW w:w="1979" w:type="dxa"/>
          </w:tcPr>
          <w:p w:rsidR="00A5221C" w:rsidRPr="00E678A1" w:rsidRDefault="00A5221C" w:rsidP="00A5221C">
            <w:pPr>
              <w:spacing w:after="0"/>
              <w:rPr>
                <w:rFonts w:ascii="Times New Roman" w:hAnsi="Times New Roman"/>
                <w:b/>
                <w:bCs/>
                <w:szCs w:val="22"/>
                <w:lang w:eastAsia="cs-CZ"/>
              </w:rPr>
            </w:pPr>
            <w:r w:rsidRPr="00E678A1">
              <w:rPr>
                <w:rFonts w:ascii="Times New Roman" w:hAnsi="Times New Roman"/>
                <w:b/>
                <w:bCs/>
                <w:szCs w:val="22"/>
              </w:rPr>
              <w:t>Opis opatrenia</w:t>
            </w:r>
          </w:p>
        </w:tc>
        <w:tc>
          <w:tcPr>
            <w:tcW w:w="7077" w:type="dxa"/>
          </w:tcPr>
          <w:p w:rsidR="00A5221C" w:rsidRPr="00E678A1" w:rsidRDefault="00A5221C" w:rsidP="009153F5">
            <w:pPr>
              <w:rPr>
                <w:rFonts w:ascii="Times New Roman" w:hAnsi="Times New Roman"/>
                <w:szCs w:val="22"/>
              </w:rPr>
            </w:pPr>
            <w:r w:rsidRPr="00E678A1">
              <w:rPr>
                <w:rFonts w:ascii="Times New Roman" w:hAnsi="Times New Roman"/>
                <w:szCs w:val="22"/>
              </w:rPr>
              <w:t>Slovensko by malo pokračovať v investíciách v oblasti budovania ultra-rýchleho pripojenia prostredníctvom investičných plánov komerčných subjektov všade tam</w:t>
            </w:r>
            <w:r w:rsidR="00570DE8" w:rsidRPr="00E678A1">
              <w:rPr>
                <w:rFonts w:ascii="Times New Roman" w:hAnsi="Times New Roman"/>
                <w:szCs w:val="22"/>
              </w:rPr>
              <w:t>,</w:t>
            </w:r>
            <w:r w:rsidRPr="00E678A1">
              <w:rPr>
                <w:rFonts w:ascii="Times New Roman" w:hAnsi="Times New Roman"/>
                <w:szCs w:val="22"/>
              </w:rPr>
              <w:t xml:space="preserve"> kde takéto pripojenie ešte chýba. </w:t>
            </w:r>
            <w:r w:rsidR="00570DE8" w:rsidRPr="00E678A1">
              <w:rPr>
                <w:rFonts w:ascii="Times New Roman" w:hAnsi="Times New Roman"/>
                <w:szCs w:val="22"/>
              </w:rPr>
              <w:t>Možno však očakávať</w:t>
            </w:r>
            <w:r w:rsidRPr="00E678A1">
              <w:rPr>
                <w:rFonts w:ascii="Times New Roman" w:hAnsi="Times New Roman"/>
                <w:szCs w:val="22"/>
              </w:rPr>
              <w:t xml:space="preserve">, že v geograficky náročných oblastiach, kde náklady na jednu pokrytú domácnosť prekročia </w:t>
            </w:r>
            <w:r w:rsidR="00570DE8" w:rsidRPr="00E678A1">
              <w:rPr>
                <w:rFonts w:ascii="Times New Roman" w:hAnsi="Times New Roman"/>
                <w:szCs w:val="22"/>
              </w:rPr>
              <w:t>trhovo nerentabilnú</w:t>
            </w:r>
            <w:r w:rsidRPr="00E678A1">
              <w:rPr>
                <w:rFonts w:ascii="Times New Roman" w:hAnsi="Times New Roman"/>
                <w:szCs w:val="22"/>
              </w:rPr>
              <w:t xml:space="preserve"> hranicu, komerčný trh pokrytie nevybuduje. V daných oblastiach bude nevyhnutné intervenciami aj prostredníctvom európskych fondov pre rozvoj infraštruktúry elektronických komunikácií podporiť trh a zabezpečiť dostupnosť ultra-rýchlych širokopásmových služieb pre všetkých občanov SR. Tieto finančné prostriedky môžu podporiť rozvoj trhu s poskytovateľmi optických vlákien a zabezpečiť, aby mali prístup k finančným prostriedkom, ktoré potrebujú na rozšírenie ultra-rýchleho širokopásmového pripojenia do oblastí s nízkym komerčným potenciálom. </w:t>
            </w:r>
          </w:p>
          <w:p w:rsidR="00A5221C" w:rsidRPr="00E678A1" w:rsidRDefault="00A5221C" w:rsidP="00A5221C">
            <w:pPr>
              <w:pStyle w:val="Bullet2"/>
              <w:numPr>
                <w:ilvl w:val="0"/>
                <w:numId w:val="0"/>
              </w:numPr>
              <w:rPr>
                <w:rFonts w:ascii="Times New Roman" w:hAnsi="Times New Roman"/>
              </w:rPr>
            </w:pPr>
            <w:r w:rsidRPr="00E678A1">
              <w:rPr>
                <w:rFonts w:ascii="Times New Roman" w:hAnsi="Times New Roman"/>
              </w:rPr>
              <w:t>Nedostatky súčasného stavu:</w:t>
            </w:r>
          </w:p>
          <w:p w:rsidR="00A5221C" w:rsidRPr="00E678A1" w:rsidRDefault="00A5221C" w:rsidP="00C63307">
            <w:pPr>
              <w:pStyle w:val="Bullet2"/>
              <w:numPr>
                <w:ilvl w:val="0"/>
                <w:numId w:val="37"/>
              </w:numPr>
              <w:spacing w:after="0"/>
              <w:ind w:left="326"/>
              <w:rPr>
                <w:rFonts w:ascii="Times New Roman" w:hAnsi="Times New Roman"/>
              </w:rPr>
            </w:pPr>
            <w:r w:rsidRPr="00E678A1">
              <w:rPr>
                <w:rFonts w:ascii="Times New Roman" w:hAnsi="Times New Roman"/>
              </w:rPr>
              <w:t>Nezmapovaná situácia v pokrytí domácností Slovenska ultra-rýchlymi širokopásmovými službami na úroveň adries</w:t>
            </w:r>
            <w:r w:rsidR="009153F5" w:rsidRPr="00E678A1">
              <w:rPr>
                <w:rFonts w:ascii="Times New Roman" w:hAnsi="Times New Roman"/>
              </w:rPr>
              <w:t>.</w:t>
            </w:r>
          </w:p>
          <w:p w:rsidR="00A5221C" w:rsidRPr="00E678A1" w:rsidRDefault="00A5221C" w:rsidP="00C63307">
            <w:pPr>
              <w:pStyle w:val="Bullet2"/>
              <w:numPr>
                <w:ilvl w:val="0"/>
                <w:numId w:val="37"/>
              </w:numPr>
              <w:spacing w:after="0"/>
              <w:ind w:left="326"/>
              <w:rPr>
                <w:rFonts w:ascii="Times New Roman" w:hAnsi="Times New Roman"/>
              </w:rPr>
            </w:pPr>
            <w:r w:rsidRPr="00E678A1">
              <w:rPr>
                <w:rFonts w:ascii="Times New Roman" w:hAnsi="Times New Roman"/>
              </w:rPr>
              <w:t>Neuskutočnená verejná konzultácia o komerčných plánoch operátorov na ďalšie budovania pokrytia ultra-rýchlym širokopásmovým pripojením v nasledujúcich rokoch</w:t>
            </w:r>
            <w:r w:rsidR="009153F5" w:rsidRPr="00E678A1">
              <w:rPr>
                <w:rFonts w:ascii="Times New Roman" w:hAnsi="Times New Roman"/>
              </w:rPr>
              <w:t>.</w:t>
            </w:r>
          </w:p>
          <w:p w:rsidR="00A5221C" w:rsidRDefault="00A5221C" w:rsidP="00C63307">
            <w:pPr>
              <w:pStyle w:val="Bullet2"/>
              <w:numPr>
                <w:ilvl w:val="0"/>
                <w:numId w:val="37"/>
              </w:numPr>
              <w:ind w:left="326"/>
              <w:rPr>
                <w:rFonts w:ascii="Times New Roman" w:hAnsi="Times New Roman"/>
              </w:rPr>
            </w:pPr>
            <w:r w:rsidRPr="00E678A1">
              <w:rPr>
                <w:rFonts w:ascii="Times New Roman" w:hAnsi="Times New Roman"/>
              </w:rPr>
              <w:t>Nevypracovaný národný plán širokopásmového prístupu Slovenska</w:t>
            </w:r>
            <w:r w:rsidR="009153F5" w:rsidRPr="00E678A1">
              <w:rPr>
                <w:rFonts w:ascii="Times New Roman" w:hAnsi="Times New Roman"/>
              </w:rPr>
              <w:t>.</w:t>
            </w:r>
          </w:p>
          <w:p w:rsidR="0084380A" w:rsidRPr="00E678A1" w:rsidRDefault="0084380A" w:rsidP="0084380A">
            <w:pPr>
              <w:pStyle w:val="Bullet2"/>
              <w:numPr>
                <w:ilvl w:val="0"/>
                <w:numId w:val="37"/>
              </w:numPr>
              <w:ind w:left="320"/>
              <w:rPr>
                <w:rFonts w:ascii="Times New Roman" w:hAnsi="Times New Roman"/>
              </w:rPr>
            </w:pPr>
            <w:r>
              <w:rPr>
                <w:rFonts w:ascii="Times New Roman" w:hAnsi="Times New Roman"/>
              </w:rPr>
              <w:t>S</w:t>
            </w:r>
            <w:r w:rsidRPr="0084380A">
              <w:rPr>
                <w:rFonts w:ascii="Times New Roman" w:hAnsi="Times New Roman"/>
              </w:rPr>
              <w:t>tavebná legislatíva, ktorá umožňuje nejednotný výklad podmienok pre výstavbu novej optickej infraštruktúry resp modernizáciu existujúcej infraštruktúry</w:t>
            </w:r>
            <w:r>
              <w:rPr>
                <w:rFonts w:ascii="Times New Roman" w:hAnsi="Times New Roman"/>
              </w:rPr>
              <w:t xml:space="preserve">. </w:t>
            </w:r>
          </w:p>
          <w:p w:rsidR="00A5221C" w:rsidRPr="00E678A1" w:rsidRDefault="00A5221C" w:rsidP="00B24B3C">
            <w:pPr>
              <w:spacing w:after="0"/>
              <w:rPr>
                <w:rFonts w:ascii="Times New Roman" w:hAnsi="Times New Roman" w:cs="Times New Roman"/>
                <w:szCs w:val="22"/>
              </w:rPr>
            </w:pPr>
            <w:r w:rsidRPr="00E678A1">
              <w:rPr>
                <w:rFonts w:ascii="Times New Roman" w:hAnsi="Times New Roman"/>
                <w:szCs w:val="22"/>
              </w:rPr>
              <w:t>Vybudovanie gigabitovej optickej infraštruktúry je dôležitým predpokladom rozvoja národného hospodárstva presne v súlade s cieľmi stratégie gigabitovej spoločnosti EÚ. Pre dosiahnutie uvedených cieľov je nevyhnutné vypracovanie národného plánu širokopásmového prístupu Slovenska zodpovedný</w:t>
            </w:r>
            <w:r w:rsidR="009153F5" w:rsidRPr="00E678A1">
              <w:rPr>
                <w:rFonts w:ascii="Times New Roman" w:hAnsi="Times New Roman"/>
                <w:szCs w:val="22"/>
              </w:rPr>
              <w:t>m štátny orgánom (MD</w:t>
            </w:r>
            <w:r w:rsidRPr="00E678A1">
              <w:rPr>
                <w:rFonts w:ascii="Times New Roman" w:hAnsi="Times New Roman"/>
                <w:szCs w:val="22"/>
              </w:rPr>
              <w:t>V SR). Národný plán určí strategické míľniky Slovenska naplniteľné v horizonte do roku 2027 a navrhne optimálny spôsob zosúladenia komerčných plánov telekomunikačných operátorov a spôsobov intervencií štátu všade tam</w:t>
            </w:r>
            <w:r w:rsidR="009153F5" w:rsidRPr="00E678A1">
              <w:rPr>
                <w:rFonts w:ascii="Times New Roman" w:hAnsi="Times New Roman"/>
                <w:szCs w:val="22"/>
              </w:rPr>
              <w:t>,</w:t>
            </w:r>
            <w:r w:rsidRPr="00E678A1">
              <w:rPr>
                <w:rFonts w:ascii="Times New Roman" w:hAnsi="Times New Roman"/>
                <w:szCs w:val="22"/>
              </w:rPr>
              <w:t xml:space="preserve"> kde bude nevyhnutné podporiť trh za účelom dosiahnutia cieľov gigabitovej spoločnosti EÚ. Predpokladom je získanie relevantných </w:t>
            </w:r>
            <w:r w:rsidR="00B24B3C">
              <w:rPr>
                <w:rFonts w:ascii="Times New Roman" w:hAnsi="Times New Roman"/>
                <w:szCs w:val="22"/>
              </w:rPr>
              <w:t>údajov</w:t>
            </w:r>
            <w:r w:rsidRPr="00E678A1">
              <w:rPr>
                <w:rFonts w:ascii="Times New Roman" w:hAnsi="Times New Roman"/>
                <w:szCs w:val="22"/>
              </w:rPr>
              <w:t xml:space="preserve"> o súčasnom pokrytí Slovenska a komerčných pl</w:t>
            </w:r>
            <w:r w:rsidR="009153F5" w:rsidRPr="00E678A1">
              <w:rPr>
                <w:rFonts w:ascii="Times New Roman" w:hAnsi="Times New Roman"/>
                <w:szCs w:val="22"/>
              </w:rPr>
              <w:t>ánov operátorov pripravovaných Ú</w:t>
            </w:r>
            <w:r w:rsidRPr="00E678A1">
              <w:rPr>
                <w:rFonts w:ascii="Times New Roman" w:hAnsi="Times New Roman"/>
                <w:szCs w:val="22"/>
              </w:rPr>
              <w:t>PVII.</w:t>
            </w:r>
          </w:p>
        </w:tc>
      </w:tr>
      <w:tr w:rsidR="00A5221C" w:rsidTr="00D60918">
        <w:tc>
          <w:tcPr>
            <w:tcW w:w="1979" w:type="dxa"/>
          </w:tcPr>
          <w:p w:rsidR="00A5221C" w:rsidRPr="00E678A1" w:rsidRDefault="00A5221C" w:rsidP="00541CE1">
            <w:pPr>
              <w:spacing w:after="0"/>
              <w:rPr>
                <w:rFonts w:ascii="Times New Roman" w:hAnsi="Times New Roman"/>
                <w:b/>
                <w:bCs/>
                <w:szCs w:val="22"/>
              </w:rPr>
            </w:pPr>
            <w:r w:rsidRPr="00E678A1">
              <w:rPr>
                <w:rFonts w:ascii="Times New Roman" w:hAnsi="Times New Roman"/>
                <w:b/>
                <w:bCs/>
                <w:szCs w:val="22"/>
              </w:rPr>
              <w:t xml:space="preserve">Zodpovedný </w:t>
            </w:r>
          </w:p>
        </w:tc>
        <w:tc>
          <w:tcPr>
            <w:tcW w:w="7077" w:type="dxa"/>
          </w:tcPr>
          <w:p w:rsidR="00A5221C" w:rsidRPr="00E678A1" w:rsidRDefault="009153F5" w:rsidP="00A5221C">
            <w:pPr>
              <w:spacing w:after="0"/>
              <w:rPr>
                <w:rFonts w:ascii="Times New Roman" w:hAnsi="Times New Roman"/>
                <w:szCs w:val="22"/>
                <w:lang w:eastAsia="cs-CZ"/>
              </w:rPr>
            </w:pPr>
            <w:r w:rsidRPr="00E678A1">
              <w:rPr>
                <w:rFonts w:ascii="Times New Roman" w:hAnsi="Times New Roman"/>
                <w:szCs w:val="22"/>
                <w:lang w:eastAsia="cs-CZ"/>
              </w:rPr>
              <w:t>ÚPVII v spolupráci s</w:t>
            </w:r>
            <w:r w:rsidR="00A5221C" w:rsidRPr="00E678A1">
              <w:rPr>
                <w:rFonts w:ascii="Times New Roman" w:hAnsi="Times New Roman"/>
                <w:szCs w:val="22"/>
                <w:lang w:eastAsia="cs-CZ"/>
              </w:rPr>
              <w:t xml:space="preserve"> MDV SR</w:t>
            </w:r>
          </w:p>
        </w:tc>
      </w:tr>
      <w:tr w:rsidR="00A5221C" w:rsidTr="00D60918">
        <w:tc>
          <w:tcPr>
            <w:tcW w:w="1979" w:type="dxa"/>
          </w:tcPr>
          <w:p w:rsidR="00A5221C" w:rsidRPr="00471CA1" w:rsidRDefault="00E24455" w:rsidP="00A5221C">
            <w:pPr>
              <w:spacing w:after="0"/>
              <w:rPr>
                <w:rFonts w:ascii="Times New Roman" w:hAnsi="Times New Roman"/>
                <w:b/>
                <w:bCs/>
                <w:szCs w:val="22"/>
                <w:highlight w:val="yellow"/>
              </w:rPr>
            </w:pPr>
            <w:r w:rsidRPr="00471CA1">
              <w:rPr>
                <w:rFonts w:ascii="Times New Roman" w:hAnsi="Times New Roman"/>
                <w:b/>
                <w:bCs/>
                <w:szCs w:val="22"/>
                <w:highlight w:val="yellow"/>
              </w:rPr>
              <w:t>Termín / Obdobie/ Realizácia opatrenia</w:t>
            </w:r>
          </w:p>
        </w:tc>
        <w:tc>
          <w:tcPr>
            <w:tcW w:w="7077" w:type="dxa"/>
          </w:tcPr>
          <w:p w:rsidR="00A5221C" w:rsidRPr="00E678A1" w:rsidRDefault="00A5221C" w:rsidP="00A5221C">
            <w:pPr>
              <w:spacing w:after="0" w:line="259" w:lineRule="auto"/>
              <w:rPr>
                <w:szCs w:val="22"/>
              </w:rPr>
            </w:pPr>
            <w:r w:rsidRPr="00E678A1">
              <w:rPr>
                <w:rFonts w:ascii="Times New Roman" w:hAnsi="Times New Roman"/>
                <w:szCs w:val="22"/>
                <w:lang w:eastAsia="cs-CZ"/>
              </w:rPr>
              <w:t>31.</w:t>
            </w:r>
            <w:r w:rsidR="003B32B2" w:rsidRPr="00E678A1">
              <w:rPr>
                <w:rFonts w:ascii="Times New Roman" w:hAnsi="Times New Roman"/>
                <w:szCs w:val="22"/>
                <w:lang w:eastAsia="cs-CZ"/>
              </w:rPr>
              <w:t xml:space="preserve"> </w:t>
            </w:r>
            <w:r w:rsidRPr="00E678A1">
              <w:rPr>
                <w:rFonts w:ascii="Times New Roman" w:hAnsi="Times New Roman"/>
                <w:szCs w:val="22"/>
                <w:lang w:eastAsia="cs-CZ"/>
              </w:rPr>
              <w:t>12.</w:t>
            </w:r>
            <w:r w:rsidR="003B32B2" w:rsidRPr="00E678A1">
              <w:rPr>
                <w:rFonts w:ascii="Times New Roman" w:hAnsi="Times New Roman"/>
                <w:szCs w:val="22"/>
                <w:lang w:eastAsia="cs-CZ"/>
              </w:rPr>
              <w:t xml:space="preserve"> </w:t>
            </w:r>
            <w:r w:rsidRPr="00E678A1">
              <w:rPr>
                <w:rFonts w:ascii="Times New Roman" w:hAnsi="Times New Roman"/>
                <w:szCs w:val="22"/>
                <w:lang w:eastAsia="cs-CZ"/>
              </w:rPr>
              <w:t>2020, každoročne</w:t>
            </w:r>
          </w:p>
        </w:tc>
      </w:tr>
      <w:tr w:rsidR="00A5221C" w:rsidTr="00D60918">
        <w:tc>
          <w:tcPr>
            <w:tcW w:w="1979" w:type="dxa"/>
          </w:tcPr>
          <w:p w:rsidR="00A5221C" w:rsidRPr="00E678A1" w:rsidRDefault="00A5221C" w:rsidP="00A5221C">
            <w:pPr>
              <w:spacing w:after="0"/>
              <w:rPr>
                <w:rFonts w:ascii="Times New Roman" w:hAnsi="Times New Roman"/>
                <w:b/>
                <w:bCs/>
                <w:szCs w:val="22"/>
              </w:rPr>
            </w:pPr>
            <w:r w:rsidRPr="00E678A1">
              <w:rPr>
                <w:rFonts w:ascii="Times New Roman" w:hAnsi="Times New Roman"/>
                <w:b/>
                <w:bCs/>
                <w:szCs w:val="22"/>
              </w:rPr>
              <w:t>Zdroj financovania</w:t>
            </w:r>
          </w:p>
        </w:tc>
        <w:tc>
          <w:tcPr>
            <w:tcW w:w="7077" w:type="dxa"/>
          </w:tcPr>
          <w:p w:rsidR="00A5221C" w:rsidRPr="00E678A1" w:rsidRDefault="008A25A4" w:rsidP="00A5221C">
            <w:pPr>
              <w:spacing w:after="0"/>
              <w:rPr>
                <w:rFonts w:ascii="Times New Roman" w:hAnsi="Times New Roman"/>
                <w:szCs w:val="22"/>
                <w:lang w:eastAsia="cs-CZ"/>
              </w:rPr>
            </w:pPr>
            <w:r w:rsidRPr="00E678A1">
              <w:rPr>
                <w:rFonts w:ascii="Times New Roman" w:hAnsi="Times New Roman"/>
                <w:szCs w:val="22"/>
                <w:lang w:eastAsia="cs-CZ"/>
              </w:rPr>
              <w:t>f</w:t>
            </w:r>
            <w:r w:rsidR="00A5221C" w:rsidRPr="00E678A1">
              <w:rPr>
                <w:rFonts w:ascii="Times New Roman" w:hAnsi="Times New Roman"/>
                <w:szCs w:val="22"/>
                <w:lang w:eastAsia="cs-CZ"/>
              </w:rPr>
              <w:t>ondy EÚ</w:t>
            </w:r>
          </w:p>
        </w:tc>
      </w:tr>
      <w:tr w:rsidR="0017231D" w:rsidTr="00D60918">
        <w:tc>
          <w:tcPr>
            <w:tcW w:w="1979" w:type="dxa"/>
          </w:tcPr>
          <w:p w:rsidR="0017231D" w:rsidRPr="00E678A1" w:rsidRDefault="0017231D" w:rsidP="00A5221C">
            <w:pPr>
              <w:spacing w:after="0"/>
              <w:rPr>
                <w:rFonts w:ascii="Times New Roman" w:hAnsi="Times New Roman"/>
                <w:b/>
                <w:bCs/>
                <w:szCs w:val="22"/>
              </w:rPr>
            </w:pPr>
            <w:r>
              <w:rPr>
                <w:rFonts w:ascii="Times New Roman" w:hAnsi="Times New Roman"/>
                <w:b/>
                <w:bCs/>
                <w:szCs w:val="22"/>
              </w:rPr>
              <w:t>Hlavný očakávaný výstup</w:t>
            </w:r>
          </w:p>
        </w:tc>
        <w:tc>
          <w:tcPr>
            <w:tcW w:w="7077" w:type="dxa"/>
          </w:tcPr>
          <w:p w:rsidR="0017231D" w:rsidRPr="00E678A1" w:rsidRDefault="0017231D" w:rsidP="00A5221C">
            <w:pPr>
              <w:spacing w:after="0"/>
              <w:rPr>
                <w:rFonts w:ascii="Times New Roman" w:hAnsi="Times New Roman"/>
                <w:szCs w:val="22"/>
                <w:lang w:eastAsia="cs-CZ"/>
              </w:rPr>
            </w:pPr>
            <w:r>
              <w:rPr>
                <w:rFonts w:ascii="Times New Roman" w:hAnsi="Times New Roman"/>
                <w:szCs w:val="22"/>
                <w:lang w:eastAsia="cs-CZ"/>
              </w:rPr>
              <w:t xml:space="preserve">Národný plán širokopásmového </w:t>
            </w:r>
            <w:r w:rsidR="00D9651F">
              <w:rPr>
                <w:rFonts w:ascii="Times New Roman" w:hAnsi="Times New Roman"/>
                <w:szCs w:val="22"/>
                <w:lang w:eastAsia="cs-CZ"/>
              </w:rPr>
              <w:t>prístupu Slovenska</w:t>
            </w:r>
          </w:p>
        </w:tc>
      </w:tr>
      <w:tr w:rsidR="0017231D" w:rsidTr="00D60918">
        <w:tc>
          <w:tcPr>
            <w:tcW w:w="1979" w:type="dxa"/>
          </w:tcPr>
          <w:p w:rsidR="0017231D" w:rsidRPr="00E678A1" w:rsidRDefault="00C04E30" w:rsidP="00A5221C">
            <w:pPr>
              <w:spacing w:after="0"/>
              <w:rPr>
                <w:rFonts w:ascii="Times New Roman" w:hAnsi="Times New Roman"/>
                <w:b/>
                <w:bCs/>
                <w:szCs w:val="22"/>
              </w:rPr>
            </w:pPr>
            <w:r>
              <w:rPr>
                <w:rFonts w:ascii="Times New Roman" w:hAnsi="Times New Roman"/>
                <w:b/>
                <w:bCs/>
                <w:szCs w:val="22"/>
              </w:rPr>
              <w:t>Referencia</w:t>
            </w:r>
          </w:p>
        </w:tc>
        <w:tc>
          <w:tcPr>
            <w:tcW w:w="7077" w:type="dxa"/>
          </w:tcPr>
          <w:p w:rsidR="0017231D" w:rsidRPr="00E678A1" w:rsidRDefault="0017231D" w:rsidP="00A5221C">
            <w:pPr>
              <w:spacing w:after="0"/>
              <w:rPr>
                <w:rFonts w:ascii="Times New Roman" w:hAnsi="Times New Roman"/>
                <w:szCs w:val="22"/>
                <w:lang w:eastAsia="cs-CZ"/>
              </w:rPr>
            </w:pPr>
            <w:r>
              <w:rPr>
                <w:rFonts w:ascii="Times New Roman" w:hAnsi="Times New Roman"/>
                <w:szCs w:val="22"/>
                <w:lang w:eastAsia="cs-CZ"/>
              </w:rPr>
              <w:t>Stratégia gigabitovej spoločnosti EÚ</w:t>
            </w:r>
          </w:p>
        </w:tc>
      </w:tr>
      <w:tr w:rsidR="0017231D" w:rsidTr="00D60918">
        <w:tc>
          <w:tcPr>
            <w:tcW w:w="1979" w:type="dxa"/>
          </w:tcPr>
          <w:p w:rsidR="0017231D" w:rsidRPr="00E678A1" w:rsidRDefault="0017231D" w:rsidP="00A5221C">
            <w:pPr>
              <w:spacing w:after="0"/>
              <w:rPr>
                <w:rFonts w:ascii="Times New Roman" w:hAnsi="Times New Roman"/>
                <w:b/>
                <w:bCs/>
                <w:szCs w:val="22"/>
              </w:rPr>
            </w:pPr>
            <w:r>
              <w:rPr>
                <w:rFonts w:ascii="Times New Roman" w:hAnsi="Times New Roman"/>
                <w:b/>
                <w:bCs/>
                <w:szCs w:val="22"/>
              </w:rPr>
              <w:t>Závislosť od iných opatrení AP</w:t>
            </w:r>
          </w:p>
        </w:tc>
        <w:tc>
          <w:tcPr>
            <w:tcW w:w="7077" w:type="dxa"/>
          </w:tcPr>
          <w:p w:rsidR="0017231D" w:rsidRPr="00E678A1" w:rsidRDefault="0017231D" w:rsidP="00A5221C">
            <w:pPr>
              <w:spacing w:after="0"/>
              <w:rPr>
                <w:rFonts w:ascii="Times New Roman" w:hAnsi="Times New Roman"/>
                <w:szCs w:val="22"/>
                <w:lang w:eastAsia="cs-CZ"/>
              </w:rPr>
            </w:pPr>
            <w:r>
              <w:rPr>
                <w:rFonts w:ascii="Times New Roman" w:hAnsi="Times New Roman"/>
                <w:szCs w:val="22"/>
                <w:lang w:eastAsia="cs-CZ"/>
              </w:rPr>
              <w:t>2.1.1 a 2.1.3</w:t>
            </w:r>
          </w:p>
        </w:tc>
      </w:tr>
    </w:tbl>
    <w:p w:rsidR="00A328AF" w:rsidRPr="00E678A1" w:rsidRDefault="00A328AF" w:rsidP="00477202">
      <w:pPr>
        <w:keepNext/>
        <w:spacing w:before="240" w:after="0"/>
        <w:outlineLvl w:val="4"/>
        <w:rPr>
          <w:rFonts w:asciiTheme="majorHAnsi" w:hAnsiTheme="majorHAnsi" w:cs="Times New Roman"/>
          <w:b/>
          <w:szCs w:val="22"/>
          <w:shd w:val="clear" w:color="auto" w:fill="auto"/>
          <w:lang w:eastAsia="en-US"/>
        </w:rPr>
      </w:pPr>
      <w:r w:rsidRPr="00E678A1">
        <w:rPr>
          <w:rFonts w:asciiTheme="majorHAnsi" w:hAnsiTheme="majorHAnsi" w:cs="Times New Roman"/>
          <w:b/>
          <w:szCs w:val="22"/>
          <w:shd w:val="clear" w:color="auto" w:fill="auto"/>
          <w:lang w:eastAsia="en-US"/>
        </w:rPr>
        <w:t xml:space="preserve">2.1.3 </w:t>
      </w:r>
      <w:r w:rsidRPr="00E678A1">
        <w:rPr>
          <w:rFonts w:ascii="Times New Roman" w:hAnsi="Times New Roman" w:cs="Times New Roman"/>
          <w:b/>
          <w:szCs w:val="22"/>
        </w:rPr>
        <w:t>Podporíme opatrenia z Akčného plánu 5G pre Európu a Cestovnej mapy 5G z Tallinu mať do roku 2020 pokryté jedno veľké mesto 5G pripojením</w:t>
      </w:r>
    </w:p>
    <w:tbl>
      <w:tblPr>
        <w:tblStyle w:val="Mriekatabuky"/>
        <w:tblW w:w="0" w:type="auto"/>
        <w:tblLook w:val="00A0" w:firstRow="1" w:lastRow="0" w:firstColumn="1" w:lastColumn="0" w:noHBand="0" w:noVBand="0"/>
      </w:tblPr>
      <w:tblGrid>
        <w:gridCol w:w="1979"/>
        <w:gridCol w:w="7077"/>
      </w:tblGrid>
      <w:tr w:rsidR="00A328AF" w:rsidRPr="00A328AF" w:rsidTr="00505D34">
        <w:tc>
          <w:tcPr>
            <w:tcW w:w="1979" w:type="dxa"/>
            <w:shd w:val="clear" w:color="auto" w:fill="auto"/>
          </w:tcPr>
          <w:p w:rsidR="00A328AF" w:rsidRPr="00E678A1" w:rsidRDefault="00A328AF" w:rsidP="00A328AF">
            <w:pPr>
              <w:spacing w:after="0"/>
              <w:rPr>
                <w:rFonts w:ascii="Times New Roman" w:hAnsi="Times New Roman"/>
                <w:b/>
                <w:bCs/>
                <w:color w:val="auto"/>
                <w:szCs w:val="22"/>
                <w:lang w:eastAsia="cs-CZ" w:bidi="ar-SA"/>
              </w:rPr>
            </w:pPr>
            <w:r w:rsidRPr="00E678A1">
              <w:rPr>
                <w:rFonts w:ascii="Times New Roman" w:hAnsi="Times New Roman"/>
                <w:b/>
                <w:bCs/>
                <w:color w:val="auto"/>
                <w:szCs w:val="22"/>
                <w:lang w:bidi="ar-SA"/>
              </w:rPr>
              <w:t>Opis opatrenia</w:t>
            </w:r>
          </w:p>
        </w:tc>
        <w:tc>
          <w:tcPr>
            <w:tcW w:w="7077" w:type="dxa"/>
            <w:shd w:val="clear" w:color="auto" w:fill="auto"/>
          </w:tcPr>
          <w:p w:rsidR="00A328AF" w:rsidRPr="00E678A1" w:rsidRDefault="00A328AF" w:rsidP="00A328AF">
            <w:pPr>
              <w:pStyle w:val="Bullet2"/>
              <w:numPr>
                <w:ilvl w:val="0"/>
                <w:numId w:val="0"/>
              </w:numPr>
              <w:rPr>
                <w:rFonts w:ascii="Times New Roman" w:hAnsi="Times New Roman"/>
              </w:rPr>
            </w:pPr>
            <w:r w:rsidRPr="00E678A1">
              <w:rPr>
                <w:rFonts w:ascii="Times New Roman" w:hAnsi="Times New Roman"/>
              </w:rPr>
              <w:t xml:space="preserve">5G je hlavným nástrojom pre všetky budúce digitálne služby a je preto jednou z priorít jednotného digitálneho trhu. Okrem rastúcich nárokov na pripojenie zo strany mediálnych aplikácií si bude bezproblémovú, spoločnú pevnú aj bezdrôtovú infraštruktúru s ponukou rôznych úrovní nastaviteľnej spoľahlivosti a kvality služieb v závislosti od osobitných prevádzkových potrieb vyžadovať aj profesionálna komunikácia v odvetviach priemyslu a služieb, ako sú automobilový priemysel, doprava, výroba, zdravotníctvo, ako aj bezpečnostné a záchranné služby ďalšej generácie. Siete 5G budú tvoriť kostru širokej škály služieb nevyhnutných na fungovanie vnútorného trhu EÚ a budú tiež nevyhnutné pre prevádzku životne dôležitých spoločenských a ekonomických funkcií, akými sú systémy energetiky, dopravy, bankovníctva a zdravotníctva i priemyselné riadiace systémy. Na zavedenie 5G </w:t>
            </w:r>
            <w:r w:rsidR="00E678A1" w:rsidRPr="00E678A1">
              <w:rPr>
                <w:rFonts w:ascii="Times New Roman" w:hAnsi="Times New Roman"/>
              </w:rPr>
              <w:t>Európska k</w:t>
            </w:r>
            <w:r w:rsidRPr="00E678A1">
              <w:rPr>
                <w:rFonts w:ascii="Times New Roman" w:hAnsi="Times New Roman"/>
              </w:rPr>
              <w:t>omisia prijala Akčný plán 5G pre Európu. Zároveň so svojej vízii stanovila jasný ciel do roku 2020 mať v každom členskom štáte pokryté aspoň jedno mesto 5G technológiami. Technológia 5G zároveň patrí k centrálnym elementom Stratégie EK o gigabitovej spoločnosti.</w:t>
            </w:r>
          </w:p>
          <w:p w:rsidR="00A328AF" w:rsidRPr="00E678A1" w:rsidRDefault="0072088B" w:rsidP="00A328AF">
            <w:pPr>
              <w:spacing w:after="240"/>
              <w:rPr>
                <w:rFonts w:ascii="Times New Roman" w:hAnsi="Times New Roman" w:cs="Times New Roman"/>
                <w:szCs w:val="22"/>
              </w:rPr>
            </w:pPr>
            <w:r w:rsidRPr="0072088B">
              <w:rPr>
                <w:rFonts w:ascii="Times New Roman" w:hAnsi="Times New Roman" w:cs="Times New Roman"/>
                <w:szCs w:val="22"/>
              </w:rPr>
              <w:t>Budovanie pilotných 5G sietí pre komerčné využitie je podobne ako v prípade budovania sietí nižších generácií plne v rukách mobilných telekomunikačných operátorov</w:t>
            </w:r>
            <w:r w:rsidR="00A328AF" w:rsidRPr="00E678A1">
              <w:rPr>
                <w:rFonts w:ascii="Times New Roman" w:hAnsi="Times New Roman" w:cs="Times New Roman"/>
                <w:szCs w:val="22"/>
              </w:rPr>
              <w:t>. Je možné očakávať, že rovnako ako tomu bolo v</w:t>
            </w:r>
            <w:r>
              <w:rPr>
                <w:rFonts w:ascii="Times New Roman" w:hAnsi="Times New Roman" w:cs="Times New Roman"/>
                <w:szCs w:val="22"/>
              </w:rPr>
              <w:t> </w:t>
            </w:r>
            <w:r w:rsidR="00A328AF" w:rsidRPr="00E678A1">
              <w:rPr>
                <w:rFonts w:ascii="Times New Roman" w:hAnsi="Times New Roman" w:cs="Times New Roman"/>
                <w:szCs w:val="22"/>
              </w:rPr>
              <w:t>prípade</w:t>
            </w:r>
            <w:r>
              <w:rPr>
                <w:rFonts w:ascii="Times New Roman" w:hAnsi="Times New Roman" w:cs="Times New Roman"/>
                <w:szCs w:val="22"/>
              </w:rPr>
              <w:t xml:space="preserve"> sietí</w:t>
            </w:r>
            <w:r w:rsidR="00A328AF" w:rsidRPr="00E678A1">
              <w:rPr>
                <w:rFonts w:ascii="Times New Roman" w:hAnsi="Times New Roman" w:cs="Times New Roman"/>
                <w:szCs w:val="22"/>
              </w:rPr>
              <w:t xml:space="preserve"> 4G</w:t>
            </w:r>
            <w:r w:rsidR="00E678A1" w:rsidRPr="00E678A1">
              <w:rPr>
                <w:rFonts w:ascii="Times New Roman" w:hAnsi="Times New Roman" w:cs="Times New Roman"/>
                <w:szCs w:val="22"/>
              </w:rPr>
              <w:t>,</w:t>
            </w:r>
            <w:r w:rsidR="00A328AF" w:rsidRPr="00E678A1">
              <w:rPr>
                <w:rFonts w:ascii="Times New Roman" w:hAnsi="Times New Roman" w:cs="Times New Roman"/>
                <w:szCs w:val="22"/>
              </w:rPr>
              <w:t xml:space="preserve"> aj v prípade vybudovania prvej komerčnej 5G siete sa niektorý z operátorov rozhodne predbehnúť svojich konkurentov, demonštrovať svoje technologické líderstvo a spustiť minimálne testovaciu komerčnú prevádzku 5G siete v </w:t>
            </w:r>
            <w:r>
              <w:rPr>
                <w:rFonts w:ascii="Times New Roman" w:hAnsi="Times New Roman" w:cs="Times New Roman"/>
                <w:szCs w:val="22"/>
              </w:rPr>
              <w:t>skoršom</w:t>
            </w:r>
            <w:r w:rsidR="00A328AF" w:rsidRPr="00E678A1">
              <w:rPr>
                <w:rFonts w:ascii="Times New Roman" w:hAnsi="Times New Roman" w:cs="Times New Roman"/>
                <w:szCs w:val="22"/>
              </w:rPr>
              <w:t xml:space="preserve"> čase. Je to však v prvom rade otázka práve pre tých z mobilných operátorov, ktorí majú licencie na použiteľné frekvenčné spektrum.</w:t>
            </w:r>
            <w:r>
              <w:rPr>
                <w:rFonts w:ascii="Times New Roman" w:hAnsi="Times New Roman" w:cs="Times New Roman"/>
                <w:szCs w:val="22"/>
              </w:rPr>
              <w:t xml:space="preserve"> </w:t>
            </w:r>
          </w:p>
          <w:p w:rsidR="00A328AF" w:rsidRDefault="00A328AF" w:rsidP="00006142">
            <w:pPr>
              <w:pStyle w:val="Odsek1"/>
              <w:spacing w:before="120" w:after="0"/>
              <w:rPr>
                <w:szCs w:val="22"/>
                <w:lang w:eastAsia="en-US"/>
              </w:rPr>
            </w:pPr>
            <w:r w:rsidRPr="00E678A1">
              <w:rPr>
                <w:szCs w:val="22"/>
                <w:lang w:eastAsia="en-US"/>
              </w:rPr>
              <w:t>V súčasnosti na Slovensko nie je zavedené 5G</w:t>
            </w:r>
            <w:r w:rsidR="00844DC7" w:rsidRPr="00E678A1">
              <w:rPr>
                <w:szCs w:val="22"/>
                <w:lang w:eastAsia="en-US"/>
              </w:rPr>
              <w:t>. Štát si uvedomuje, že vitálnym predpokladom na rozvoj</w:t>
            </w:r>
            <w:r w:rsidRPr="00E678A1">
              <w:rPr>
                <w:szCs w:val="22"/>
                <w:lang w:eastAsia="en-US"/>
              </w:rPr>
              <w:t xml:space="preserve"> </w:t>
            </w:r>
            <w:r w:rsidR="00844DC7" w:rsidRPr="00E678A1">
              <w:rPr>
                <w:szCs w:val="22"/>
                <w:lang w:eastAsia="en-US"/>
              </w:rPr>
              <w:t xml:space="preserve">tejto technológie je tiež koordinované a čo najskoršie uvoľnenie pásma 700MHz </w:t>
            </w:r>
            <w:r w:rsidR="00F16EF1" w:rsidRPr="00F16EF1">
              <w:rPr>
                <w:szCs w:val="22"/>
                <w:lang w:eastAsia="en-US"/>
              </w:rPr>
              <w:t>k doposiaľ prideleným frekvenciám v pásme 3,6 GHz (3,4 – 3,8 GHz)</w:t>
            </w:r>
            <w:r w:rsidR="00C8724D" w:rsidRPr="00E678A1">
              <w:rPr>
                <w:szCs w:val="22"/>
                <w:lang w:eastAsia="en-US"/>
              </w:rPr>
              <w:t xml:space="preserve">. </w:t>
            </w:r>
          </w:p>
          <w:p w:rsidR="00BA4AAF" w:rsidRPr="00BA4AAF" w:rsidRDefault="00BA4AAF" w:rsidP="00BA4AAF">
            <w:pPr>
              <w:pStyle w:val="Odsek1"/>
              <w:spacing w:before="120" w:after="0"/>
              <w:rPr>
                <w:rFonts w:cs="Times New Roman"/>
                <w:szCs w:val="22"/>
                <w:shd w:val="clear" w:color="auto" w:fill="auto"/>
                <w:lang w:eastAsia="en-US"/>
              </w:rPr>
            </w:pPr>
            <w:r w:rsidRPr="00BA4AAF">
              <w:rPr>
                <w:rFonts w:cs="Times New Roman"/>
                <w:szCs w:val="22"/>
                <w:shd w:val="clear" w:color="auto" w:fill="auto"/>
                <w:lang w:eastAsia="en-US"/>
              </w:rPr>
              <w:t>Ďalším problémom je vyvíjajúca sa problematika a otvorené otázky ohľadom vybudovania bezpečných sietí 5G nielen v národnom, ale aj celoeurópskom kontexte.</w:t>
            </w:r>
          </w:p>
          <w:p w:rsidR="00BA4AAF" w:rsidRPr="00E678A1" w:rsidRDefault="00BA4AAF" w:rsidP="006B60D3">
            <w:pPr>
              <w:pStyle w:val="Odsek1"/>
              <w:spacing w:before="120" w:after="0"/>
              <w:rPr>
                <w:rFonts w:cs="Times New Roman"/>
                <w:szCs w:val="22"/>
                <w:shd w:val="clear" w:color="auto" w:fill="auto"/>
                <w:lang w:eastAsia="en-US"/>
              </w:rPr>
            </w:pPr>
            <w:r w:rsidRPr="00BA4AAF">
              <w:rPr>
                <w:rFonts w:cs="Times New Roman"/>
                <w:szCs w:val="22"/>
                <w:shd w:val="clear" w:color="auto" w:fill="auto"/>
                <w:lang w:eastAsia="en-US"/>
              </w:rPr>
              <w:t xml:space="preserve">Tieto siete si budú pre svoju činnosť vyžadovať vybudovanie bezpečnej infraštruktúry </w:t>
            </w:r>
            <w:r>
              <w:rPr>
                <w:rFonts w:cs="Times New Roman"/>
                <w:szCs w:val="22"/>
                <w:shd w:val="clear" w:color="auto" w:fill="auto"/>
                <w:lang w:eastAsia="en-US"/>
              </w:rPr>
              <w:t>n</w:t>
            </w:r>
            <w:r w:rsidRPr="00BA4AAF">
              <w:rPr>
                <w:rFonts w:cs="Times New Roman"/>
                <w:szCs w:val="22"/>
                <w:shd w:val="clear" w:color="auto" w:fill="auto"/>
                <w:lang w:eastAsia="en-US"/>
              </w:rPr>
              <w:t>a základe dôveryhodných komponentoch</w:t>
            </w:r>
            <w:r>
              <w:rPr>
                <w:rFonts w:cs="Times New Roman"/>
                <w:szCs w:val="22"/>
                <w:shd w:val="clear" w:color="auto" w:fill="auto"/>
                <w:lang w:eastAsia="en-US"/>
              </w:rPr>
              <w:t xml:space="preserve"> potvrdených</w:t>
            </w:r>
            <w:r w:rsidRPr="00BA4AAF">
              <w:rPr>
                <w:rFonts w:cs="Times New Roman"/>
                <w:szCs w:val="22"/>
                <w:shd w:val="clear" w:color="auto" w:fill="auto"/>
                <w:lang w:eastAsia="en-US"/>
              </w:rPr>
              <w:t xml:space="preserve"> v rámci certifikačného procesu.</w:t>
            </w:r>
          </w:p>
        </w:tc>
      </w:tr>
      <w:tr w:rsidR="00A328AF" w:rsidRPr="00A328AF" w:rsidTr="00505D34">
        <w:tc>
          <w:tcPr>
            <w:tcW w:w="1979" w:type="dxa"/>
            <w:shd w:val="clear" w:color="auto" w:fill="auto"/>
          </w:tcPr>
          <w:p w:rsidR="00A328AF" w:rsidRPr="00E678A1" w:rsidRDefault="00A328AF" w:rsidP="00541CE1">
            <w:pPr>
              <w:spacing w:after="0"/>
              <w:rPr>
                <w:rFonts w:ascii="Times New Roman" w:hAnsi="Times New Roman"/>
                <w:b/>
                <w:bCs/>
                <w:color w:val="auto"/>
                <w:szCs w:val="22"/>
                <w:lang w:bidi="ar-SA"/>
              </w:rPr>
            </w:pPr>
            <w:r w:rsidRPr="00E678A1">
              <w:rPr>
                <w:rFonts w:ascii="Times New Roman" w:hAnsi="Times New Roman"/>
                <w:b/>
                <w:bCs/>
                <w:color w:val="auto"/>
                <w:szCs w:val="22"/>
                <w:lang w:bidi="ar-SA"/>
              </w:rPr>
              <w:t xml:space="preserve">Zodpovedný </w:t>
            </w:r>
          </w:p>
        </w:tc>
        <w:tc>
          <w:tcPr>
            <w:tcW w:w="7077" w:type="dxa"/>
            <w:shd w:val="clear" w:color="auto" w:fill="auto"/>
          </w:tcPr>
          <w:p w:rsidR="00A328AF" w:rsidRPr="00E678A1" w:rsidRDefault="000C453E" w:rsidP="00A328AF">
            <w:pPr>
              <w:spacing w:after="0"/>
              <w:rPr>
                <w:rFonts w:ascii="Times New Roman" w:hAnsi="Times New Roman"/>
                <w:color w:val="auto"/>
                <w:szCs w:val="22"/>
                <w:lang w:eastAsia="cs-CZ" w:bidi="ar-SA"/>
              </w:rPr>
            </w:pPr>
            <w:r>
              <w:rPr>
                <w:rFonts w:ascii="Times New Roman" w:hAnsi="Times New Roman"/>
                <w:color w:val="auto"/>
                <w:szCs w:val="22"/>
                <w:lang w:eastAsia="cs-CZ" w:bidi="ar-SA"/>
              </w:rPr>
              <w:t>ÚPVII v spolupráci s</w:t>
            </w:r>
            <w:r w:rsidR="00A328AF" w:rsidRPr="00E678A1">
              <w:rPr>
                <w:rFonts w:ascii="Times New Roman" w:hAnsi="Times New Roman"/>
                <w:color w:val="auto"/>
                <w:szCs w:val="22"/>
                <w:lang w:eastAsia="cs-CZ" w:bidi="ar-SA"/>
              </w:rPr>
              <w:t xml:space="preserve"> MDV </w:t>
            </w:r>
            <w:r w:rsidR="00A328AF" w:rsidRPr="00BA4AAF">
              <w:rPr>
                <w:rFonts w:ascii="Times New Roman" w:hAnsi="Times New Roman"/>
                <w:color w:val="auto"/>
                <w:szCs w:val="22"/>
                <w:lang w:eastAsia="cs-CZ" w:bidi="ar-SA"/>
              </w:rPr>
              <w:t>SR</w:t>
            </w:r>
            <w:r w:rsidR="00F16EF1">
              <w:rPr>
                <w:rFonts w:ascii="Times New Roman" w:hAnsi="Times New Roman"/>
                <w:color w:val="auto"/>
                <w:szCs w:val="22"/>
                <w:lang w:eastAsia="cs-CZ" w:bidi="ar-SA"/>
              </w:rPr>
              <w:t>, ÚREKPS</w:t>
            </w:r>
            <w:r w:rsidR="006F3A54" w:rsidRPr="00BA4AAF">
              <w:rPr>
                <w:rFonts w:ascii="Times New Roman" w:hAnsi="Times New Roman"/>
                <w:color w:val="auto"/>
                <w:szCs w:val="22"/>
                <w:lang w:eastAsia="cs-CZ" w:bidi="ar-SA"/>
              </w:rPr>
              <w:t xml:space="preserve"> a NBÚ</w:t>
            </w:r>
            <w:r w:rsidR="00C8724D" w:rsidRPr="00BA4AAF">
              <w:rPr>
                <w:rFonts w:ascii="Times New Roman" w:hAnsi="Times New Roman"/>
                <w:color w:val="auto"/>
                <w:szCs w:val="22"/>
                <w:lang w:eastAsia="cs-CZ" w:bidi="ar-SA"/>
              </w:rPr>
              <w:t xml:space="preserve"> podporia</w:t>
            </w:r>
            <w:r w:rsidR="00C8724D" w:rsidRPr="00E678A1">
              <w:rPr>
                <w:rFonts w:ascii="Times New Roman" w:hAnsi="Times New Roman"/>
                <w:color w:val="auto"/>
                <w:szCs w:val="22"/>
                <w:lang w:eastAsia="cs-CZ" w:bidi="ar-SA"/>
              </w:rPr>
              <w:t xml:space="preserve"> aktivity operátorov k naplneniu tohto cieľa</w:t>
            </w:r>
          </w:p>
        </w:tc>
      </w:tr>
      <w:tr w:rsidR="00A328AF" w:rsidRPr="00A328AF" w:rsidTr="00505D34">
        <w:tc>
          <w:tcPr>
            <w:tcW w:w="1979" w:type="dxa"/>
            <w:shd w:val="clear" w:color="auto" w:fill="auto"/>
          </w:tcPr>
          <w:p w:rsidR="00A328AF" w:rsidRPr="00471CA1" w:rsidRDefault="00E24455" w:rsidP="00A328AF">
            <w:pPr>
              <w:spacing w:after="0"/>
              <w:rPr>
                <w:rFonts w:ascii="Times New Roman" w:hAnsi="Times New Roman"/>
                <w:b/>
                <w:bCs/>
                <w:color w:val="auto"/>
                <w:szCs w:val="22"/>
                <w:highlight w:val="yellow"/>
                <w:lang w:bidi="ar-SA"/>
              </w:rPr>
            </w:pPr>
            <w:r w:rsidRPr="00471CA1">
              <w:rPr>
                <w:rFonts w:ascii="Times New Roman" w:hAnsi="Times New Roman"/>
                <w:b/>
                <w:bCs/>
                <w:color w:val="auto"/>
                <w:szCs w:val="22"/>
                <w:highlight w:val="yellow"/>
                <w:lang w:bidi="ar-SA"/>
              </w:rPr>
              <w:t>Termín / Obdobie/ Realizácia opatrenia</w:t>
            </w:r>
          </w:p>
        </w:tc>
        <w:tc>
          <w:tcPr>
            <w:tcW w:w="7077" w:type="dxa"/>
            <w:shd w:val="clear" w:color="auto" w:fill="auto"/>
          </w:tcPr>
          <w:p w:rsidR="00A328AF" w:rsidRPr="00E678A1" w:rsidRDefault="00A328AF" w:rsidP="00A328AF">
            <w:pPr>
              <w:spacing w:after="0" w:line="259" w:lineRule="auto"/>
              <w:rPr>
                <w:color w:val="auto"/>
                <w:szCs w:val="22"/>
                <w:lang w:bidi="ar-SA"/>
              </w:rPr>
            </w:pPr>
            <w:r w:rsidRPr="00E678A1">
              <w:rPr>
                <w:rFonts w:ascii="Times New Roman" w:hAnsi="Times New Roman"/>
                <w:color w:val="auto"/>
                <w:szCs w:val="22"/>
                <w:lang w:eastAsia="cs-CZ" w:bidi="ar-SA"/>
              </w:rPr>
              <w:t>31. 12. 2020, každoročne</w:t>
            </w:r>
          </w:p>
        </w:tc>
      </w:tr>
      <w:tr w:rsidR="00A328AF" w:rsidRPr="00A328AF" w:rsidTr="00505D34">
        <w:tc>
          <w:tcPr>
            <w:tcW w:w="1979" w:type="dxa"/>
            <w:shd w:val="clear" w:color="auto" w:fill="auto"/>
          </w:tcPr>
          <w:p w:rsidR="00A328AF" w:rsidRPr="00E678A1" w:rsidRDefault="00A328AF" w:rsidP="00A328AF">
            <w:pPr>
              <w:spacing w:after="0"/>
              <w:rPr>
                <w:rFonts w:ascii="Times New Roman" w:hAnsi="Times New Roman"/>
                <w:b/>
                <w:bCs/>
                <w:color w:val="auto"/>
                <w:szCs w:val="22"/>
                <w:lang w:bidi="ar-SA"/>
              </w:rPr>
            </w:pPr>
            <w:r w:rsidRPr="00E678A1">
              <w:rPr>
                <w:rFonts w:ascii="Times New Roman" w:hAnsi="Times New Roman"/>
                <w:b/>
                <w:bCs/>
                <w:color w:val="auto"/>
                <w:szCs w:val="22"/>
                <w:lang w:bidi="ar-SA"/>
              </w:rPr>
              <w:t>Zdroj financovania</w:t>
            </w:r>
          </w:p>
        </w:tc>
        <w:tc>
          <w:tcPr>
            <w:tcW w:w="7077" w:type="dxa"/>
            <w:shd w:val="clear" w:color="auto" w:fill="auto"/>
          </w:tcPr>
          <w:p w:rsidR="00A328AF" w:rsidRPr="00E678A1" w:rsidRDefault="00505D34" w:rsidP="0047227D">
            <w:pPr>
              <w:spacing w:after="0"/>
              <w:rPr>
                <w:rFonts w:ascii="Times New Roman" w:hAnsi="Times New Roman"/>
                <w:color w:val="auto"/>
                <w:szCs w:val="22"/>
                <w:lang w:eastAsia="cs-CZ" w:bidi="ar-SA"/>
              </w:rPr>
            </w:pPr>
            <w:r w:rsidRPr="00E678A1">
              <w:rPr>
                <w:rFonts w:ascii="Times New Roman" w:hAnsi="Times New Roman"/>
                <w:szCs w:val="22"/>
                <w:lang w:eastAsia="cs-CZ"/>
              </w:rPr>
              <w:t>nepredpokladajú sa dodatočné výdavky</w:t>
            </w:r>
          </w:p>
        </w:tc>
      </w:tr>
      <w:tr w:rsidR="00297074" w:rsidRPr="00A328AF" w:rsidTr="00505D34">
        <w:tc>
          <w:tcPr>
            <w:tcW w:w="1979" w:type="dxa"/>
            <w:shd w:val="clear" w:color="auto" w:fill="auto"/>
          </w:tcPr>
          <w:p w:rsidR="00297074" w:rsidRPr="00E678A1" w:rsidRDefault="00297074" w:rsidP="00A328AF">
            <w:pPr>
              <w:spacing w:after="0"/>
              <w:rPr>
                <w:rFonts w:ascii="Times New Roman" w:hAnsi="Times New Roman"/>
                <w:b/>
                <w:bCs/>
                <w:szCs w:val="22"/>
              </w:rPr>
            </w:pPr>
            <w:r w:rsidRPr="00297074">
              <w:rPr>
                <w:rFonts w:ascii="Times New Roman" w:hAnsi="Times New Roman"/>
                <w:b/>
                <w:bCs/>
                <w:szCs w:val="22"/>
                <w:highlight w:val="yellow"/>
              </w:rPr>
              <w:t>Hlavný očakávaný výstup</w:t>
            </w:r>
          </w:p>
        </w:tc>
        <w:tc>
          <w:tcPr>
            <w:tcW w:w="7077" w:type="dxa"/>
            <w:shd w:val="clear" w:color="auto" w:fill="auto"/>
          </w:tcPr>
          <w:p w:rsidR="00297074" w:rsidRPr="00E678A1" w:rsidRDefault="00297074" w:rsidP="0047227D">
            <w:pPr>
              <w:spacing w:after="0"/>
              <w:rPr>
                <w:rFonts w:ascii="Times New Roman" w:hAnsi="Times New Roman"/>
                <w:szCs w:val="22"/>
                <w:lang w:eastAsia="cs-CZ"/>
              </w:rPr>
            </w:pPr>
          </w:p>
        </w:tc>
      </w:tr>
      <w:tr w:rsidR="00297074" w:rsidRPr="00A328AF" w:rsidTr="00505D34">
        <w:tc>
          <w:tcPr>
            <w:tcW w:w="1979" w:type="dxa"/>
            <w:shd w:val="clear" w:color="auto" w:fill="auto"/>
          </w:tcPr>
          <w:p w:rsidR="00297074" w:rsidRPr="00E678A1" w:rsidRDefault="00C04E30" w:rsidP="00A328AF">
            <w:pPr>
              <w:spacing w:after="0"/>
              <w:rPr>
                <w:rFonts w:ascii="Times New Roman" w:hAnsi="Times New Roman"/>
                <w:b/>
                <w:bCs/>
                <w:szCs w:val="22"/>
              </w:rPr>
            </w:pPr>
            <w:r>
              <w:rPr>
                <w:rFonts w:ascii="Times New Roman" w:hAnsi="Times New Roman"/>
                <w:b/>
                <w:bCs/>
                <w:szCs w:val="22"/>
              </w:rPr>
              <w:t>Referencia</w:t>
            </w:r>
          </w:p>
        </w:tc>
        <w:tc>
          <w:tcPr>
            <w:tcW w:w="7077" w:type="dxa"/>
            <w:shd w:val="clear" w:color="auto" w:fill="auto"/>
          </w:tcPr>
          <w:p w:rsidR="00297074" w:rsidRPr="00E678A1" w:rsidRDefault="00297074" w:rsidP="0047227D">
            <w:pPr>
              <w:spacing w:after="0"/>
              <w:rPr>
                <w:rFonts w:ascii="Times New Roman" w:hAnsi="Times New Roman"/>
                <w:szCs w:val="22"/>
                <w:lang w:eastAsia="cs-CZ"/>
              </w:rPr>
            </w:pPr>
            <w:r>
              <w:rPr>
                <w:rFonts w:ascii="Times New Roman" w:hAnsi="Times New Roman"/>
                <w:szCs w:val="22"/>
                <w:lang w:eastAsia="cs-CZ"/>
              </w:rPr>
              <w:t>Akčný plán</w:t>
            </w:r>
            <w:r w:rsidRPr="00297074">
              <w:rPr>
                <w:rFonts w:ascii="Times New Roman" w:hAnsi="Times New Roman"/>
                <w:szCs w:val="22"/>
                <w:lang w:eastAsia="cs-CZ"/>
              </w:rPr>
              <w:t xml:space="preserve"> 5G pre Európu</w:t>
            </w:r>
            <w:r>
              <w:rPr>
                <w:rFonts w:ascii="Times New Roman" w:hAnsi="Times New Roman"/>
                <w:szCs w:val="22"/>
                <w:lang w:eastAsia="cs-CZ"/>
              </w:rPr>
              <w:t>, Cestovná mapa</w:t>
            </w:r>
            <w:r w:rsidRPr="00297074">
              <w:rPr>
                <w:rFonts w:ascii="Times New Roman" w:hAnsi="Times New Roman"/>
                <w:szCs w:val="22"/>
                <w:lang w:eastAsia="cs-CZ"/>
              </w:rPr>
              <w:t xml:space="preserve"> 5G z Tallinu</w:t>
            </w:r>
          </w:p>
        </w:tc>
      </w:tr>
      <w:tr w:rsidR="00297074" w:rsidRPr="00A328AF" w:rsidTr="00505D34">
        <w:tc>
          <w:tcPr>
            <w:tcW w:w="1979" w:type="dxa"/>
            <w:shd w:val="clear" w:color="auto" w:fill="auto"/>
          </w:tcPr>
          <w:p w:rsidR="00297074" w:rsidRPr="00E678A1" w:rsidRDefault="00297074" w:rsidP="00A328AF">
            <w:pPr>
              <w:spacing w:after="0"/>
              <w:rPr>
                <w:rFonts w:ascii="Times New Roman" w:hAnsi="Times New Roman"/>
                <w:b/>
                <w:bCs/>
                <w:szCs w:val="22"/>
              </w:rPr>
            </w:pPr>
            <w:r>
              <w:rPr>
                <w:rFonts w:ascii="Times New Roman" w:hAnsi="Times New Roman"/>
                <w:b/>
                <w:bCs/>
                <w:szCs w:val="22"/>
              </w:rPr>
              <w:t>Závislosť od iných opatrení AP</w:t>
            </w:r>
          </w:p>
        </w:tc>
        <w:tc>
          <w:tcPr>
            <w:tcW w:w="7077" w:type="dxa"/>
            <w:shd w:val="clear" w:color="auto" w:fill="auto"/>
          </w:tcPr>
          <w:p w:rsidR="00297074" w:rsidRPr="00E678A1" w:rsidRDefault="00297074" w:rsidP="0047227D">
            <w:pPr>
              <w:spacing w:after="0"/>
              <w:rPr>
                <w:rFonts w:ascii="Times New Roman" w:hAnsi="Times New Roman"/>
                <w:szCs w:val="22"/>
                <w:lang w:eastAsia="cs-CZ"/>
              </w:rPr>
            </w:pPr>
            <w:r>
              <w:rPr>
                <w:rFonts w:ascii="Times New Roman" w:hAnsi="Times New Roman"/>
                <w:szCs w:val="22"/>
                <w:lang w:eastAsia="cs-CZ"/>
              </w:rPr>
              <w:t>2.1.1 a 2.1.2</w:t>
            </w:r>
          </w:p>
        </w:tc>
      </w:tr>
    </w:tbl>
    <w:p w:rsidR="004F743C" w:rsidRPr="00471CA1" w:rsidRDefault="2F1F8E79" w:rsidP="00137EFD">
      <w:pPr>
        <w:pStyle w:val="Nadpis5"/>
        <w:spacing w:line="240" w:lineRule="auto"/>
        <w:rPr>
          <w:color w:val="auto"/>
          <w:highlight w:val="yellow"/>
        </w:rPr>
      </w:pPr>
      <w:r w:rsidRPr="00471CA1">
        <w:rPr>
          <w:color w:val="auto"/>
          <w:highlight w:val="yellow"/>
        </w:rPr>
        <w:t>2.1.</w:t>
      </w:r>
      <w:r w:rsidR="005C7E13" w:rsidRPr="00471CA1">
        <w:rPr>
          <w:color w:val="auto"/>
          <w:highlight w:val="yellow"/>
        </w:rPr>
        <w:t>4</w:t>
      </w:r>
      <w:r w:rsidR="00DA65D6" w:rsidRPr="00471CA1">
        <w:rPr>
          <w:color w:val="auto"/>
          <w:highlight w:val="yellow"/>
        </w:rPr>
        <w:t xml:space="preserve"> </w:t>
      </w:r>
      <w:r w:rsidR="004F743C" w:rsidRPr="00471CA1">
        <w:rPr>
          <w:color w:val="auto"/>
          <w:highlight w:val="yellow"/>
        </w:rPr>
        <w:t>Preskúmame možnosti riešenia zdanenia v </w:t>
      </w:r>
      <w:r w:rsidR="00A46F7E" w:rsidRPr="00471CA1">
        <w:rPr>
          <w:color w:val="auto"/>
          <w:highlight w:val="yellow"/>
        </w:rPr>
        <w:t>údajovom</w:t>
      </w:r>
      <w:r w:rsidR="004F743C" w:rsidRPr="00471CA1">
        <w:rPr>
          <w:color w:val="auto"/>
          <w:highlight w:val="yellow"/>
        </w:rPr>
        <w:t xml:space="preserve"> hospodárstve</w:t>
      </w:r>
    </w:p>
    <w:tbl>
      <w:tblPr>
        <w:tblStyle w:val="Mriekatabuky"/>
        <w:tblW w:w="0" w:type="auto"/>
        <w:tblLook w:val="00A0" w:firstRow="1" w:lastRow="0" w:firstColumn="1" w:lastColumn="0" w:noHBand="0" w:noVBand="0"/>
      </w:tblPr>
      <w:tblGrid>
        <w:gridCol w:w="1979"/>
        <w:gridCol w:w="7077"/>
      </w:tblGrid>
      <w:tr w:rsidR="00C1180F" w:rsidRPr="00471CA1" w:rsidTr="2F1F8E79">
        <w:tc>
          <w:tcPr>
            <w:tcW w:w="1979" w:type="dxa"/>
          </w:tcPr>
          <w:p w:rsidR="00C1180F" w:rsidRPr="00471CA1" w:rsidRDefault="00C1180F" w:rsidP="2F1F8E79">
            <w:pPr>
              <w:spacing w:after="0"/>
              <w:rPr>
                <w:rFonts w:ascii="Times New Roman" w:hAnsi="Times New Roman"/>
                <w:b/>
                <w:bCs/>
                <w:highlight w:val="yellow"/>
              </w:rPr>
            </w:pPr>
            <w:r w:rsidRPr="00471CA1">
              <w:rPr>
                <w:rFonts w:ascii="Times New Roman" w:hAnsi="Times New Roman"/>
                <w:b/>
                <w:bCs/>
                <w:color w:val="auto"/>
                <w:szCs w:val="22"/>
                <w:highlight w:val="yellow"/>
                <w:lang w:bidi="ar-SA"/>
              </w:rPr>
              <w:t>Opis opatrenia</w:t>
            </w:r>
          </w:p>
        </w:tc>
        <w:tc>
          <w:tcPr>
            <w:tcW w:w="7077" w:type="dxa"/>
          </w:tcPr>
          <w:p w:rsidR="00C1180F" w:rsidRPr="00471CA1" w:rsidRDefault="00C1180F" w:rsidP="00F77748">
            <w:pPr>
              <w:spacing w:after="0"/>
              <w:rPr>
                <w:rFonts w:ascii="Times New Roman" w:hAnsi="Times New Roman" w:cs="Times New Roman"/>
                <w:highlight w:val="yellow"/>
              </w:rPr>
            </w:pPr>
            <w:r w:rsidRPr="00471CA1">
              <w:rPr>
                <w:rFonts w:ascii="Times New Roman" w:hAnsi="Times New Roman" w:cs="Times New Roman"/>
                <w:highlight w:val="yellow"/>
              </w:rPr>
              <w:t>Preskúmame možnosť podporiť jednoduchosť transakcií medzi daňovými autoritami a podnikateľmi pomocou zavedenia „konceptu online zdaňovania transakcií“. Znamená to, že všetky povinnosti z danej transakcie by sa počítali ihneď a realizovali okamžite v prípadoch, keď je to možné, čo by zásadne dokázalo znížiť administratívnu záťaž a zároveň zvýšiť výber daní. Takýto model je vhodný najmä v prostredí digitálnej ekonomiky.</w:t>
            </w:r>
          </w:p>
        </w:tc>
      </w:tr>
      <w:tr w:rsidR="2F1F8E79" w:rsidRPr="00471CA1" w:rsidTr="2F1F8E79">
        <w:tc>
          <w:tcPr>
            <w:tcW w:w="1979" w:type="dxa"/>
          </w:tcPr>
          <w:p w:rsidR="2F1F8E79" w:rsidRPr="00471CA1" w:rsidRDefault="2F1F8E79" w:rsidP="2F1F8E79">
            <w:pPr>
              <w:spacing w:after="0"/>
              <w:rPr>
                <w:rFonts w:ascii="Times New Roman" w:hAnsi="Times New Roman"/>
                <w:b/>
                <w:bCs/>
                <w:highlight w:val="yellow"/>
                <w:lang w:eastAsia="cs-CZ"/>
              </w:rPr>
            </w:pPr>
            <w:r w:rsidRPr="00471CA1">
              <w:rPr>
                <w:rFonts w:ascii="Times New Roman" w:hAnsi="Times New Roman"/>
                <w:b/>
                <w:bCs/>
                <w:highlight w:val="yellow"/>
              </w:rPr>
              <w:t>Zodpovedný</w:t>
            </w:r>
          </w:p>
        </w:tc>
        <w:tc>
          <w:tcPr>
            <w:tcW w:w="7077" w:type="dxa"/>
          </w:tcPr>
          <w:p w:rsidR="2F1F8E79" w:rsidRPr="00471CA1" w:rsidRDefault="2F1F8E79" w:rsidP="00F77748">
            <w:pPr>
              <w:spacing w:after="0"/>
              <w:rPr>
                <w:rFonts w:ascii="Times New Roman" w:hAnsi="Times New Roman" w:cs="Times New Roman"/>
                <w:highlight w:val="yellow"/>
              </w:rPr>
            </w:pPr>
            <w:r w:rsidRPr="00471CA1">
              <w:rPr>
                <w:rFonts w:ascii="Times New Roman" w:hAnsi="Times New Roman" w:cs="Times New Roman"/>
                <w:highlight w:val="yellow"/>
              </w:rPr>
              <w:t>MF SR v spolupráci s</w:t>
            </w:r>
            <w:r w:rsidR="00C8724D" w:rsidRPr="00471CA1">
              <w:rPr>
                <w:rFonts w:ascii="Times New Roman" w:hAnsi="Times New Roman" w:cs="Times New Roman"/>
                <w:highlight w:val="yellow"/>
              </w:rPr>
              <w:t> </w:t>
            </w:r>
            <w:r w:rsidR="00F77748" w:rsidRPr="00471CA1">
              <w:rPr>
                <w:rFonts w:ascii="Times New Roman" w:hAnsi="Times New Roman" w:cs="Times New Roman"/>
                <w:highlight w:val="yellow"/>
              </w:rPr>
              <w:t>Ú</w:t>
            </w:r>
            <w:r w:rsidRPr="00471CA1">
              <w:rPr>
                <w:rFonts w:ascii="Times New Roman" w:hAnsi="Times New Roman" w:cs="Times New Roman"/>
                <w:highlight w:val="yellow"/>
              </w:rPr>
              <w:t>PVII</w:t>
            </w:r>
            <w:r w:rsidR="00C8724D" w:rsidRPr="00471CA1">
              <w:rPr>
                <w:rFonts w:ascii="Times New Roman" w:hAnsi="Times New Roman" w:cs="Times New Roman"/>
                <w:highlight w:val="yellow"/>
              </w:rPr>
              <w:t xml:space="preserve"> a MH SR</w:t>
            </w:r>
          </w:p>
        </w:tc>
      </w:tr>
      <w:tr w:rsidR="2F1F8E79" w:rsidRPr="00471CA1" w:rsidTr="2F1F8E79">
        <w:tc>
          <w:tcPr>
            <w:tcW w:w="1979" w:type="dxa"/>
          </w:tcPr>
          <w:p w:rsidR="2F1F8E79" w:rsidRPr="00471CA1" w:rsidRDefault="00E24455" w:rsidP="2F1F8E79">
            <w:pPr>
              <w:spacing w:after="0"/>
              <w:rPr>
                <w:rFonts w:ascii="Times New Roman" w:hAnsi="Times New Roman"/>
                <w:b/>
                <w:bCs/>
                <w:highlight w:val="yellow"/>
                <w:lang w:eastAsia="cs-CZ"/>
              </w:rPr>
            </w:pPr>
            <w:r w:rsidRPr="00471CA1">
              <w:rPr>
                <w:rFonts w:ascii="Times New Roman" w:hAnsi="Times New Roman"/>
                <w:b/>
                <w:bCs/>
                <w:highlight w:val="yellow"/>
              </w:rPr>
              <w:t>Termín / Obdobie/ Realizácia opatrenia</w:t>
            </w:r>
          </w:p>
        </w:tc>
        <w:tc>
          <w:tcPr>
            <w:tcW w:w="7077" w:type="dxa"/>
          </w:tcPr>
          <w:p w:rsidR="2F1F8E79" w:rsidRPr="00471CA1" w:rsidRDefault="2F1F8E79" w:rsidP="2F1F8E79">
            <w:pPr>
              <w:spacing w:after="0" w:line="259" w:lineRule="auto"/>
              <w:rPr>
                <w:highlight w:val="yellow"/>
              </w:rPr>
            </w:pPr>
            <w:r w:rsidRPr="00471CA1">
              <w:rPr>
                <w:rFonts w:ascii="Times New Roman" w:hAnsi="Times New Roman"/>
                <w:highlight w:val="yellow"/>
                <w:lang w:eastAsia="cs-CZ"/>
              </w:rPr>
              <w:t>30.</w:t>
            </w:r>
            <w:r w:rsidR="003B32B2" w:rsidRPr="00471CA1">
              <w:rPr>
                <w:rFonts w:ascii="Times New Roman" w:hAnsi="Times New Roman"/>
                <w:highlight w:val="yellow"/>
                <w:lang w:eastAsia="cs-CZ"/>
              </w:rPr>
              <w:t xml:space="preserve"> </w:t>
            </w:r>
            <w:r w:rsidRPr="00471CA1">
              <w:rPr>
                <w:rFonts w:ascii="Times New Roman" w:hAnsi="Times New Roman"/>
                <w:highlight w:val="yellow"/>
                <w:lang w:eastAsia="cs-CZ"/>
              </w:rPr>
              <w:t>6.</w:t>
            </w:r>
            <w:r w:rsidR="003B32B2" w:rsidRPr="00471CA1">
              <w:rPr>
                <w:rFonts w:ascii="Times New Roman" w:hAnsi="Times New Roman"/>
                <w:highlight w:val="yellow"/>
                <w:lang w:eastAsia="cs-CZ"/>
              </w:rPr>
              <w:t xml:space="preserve"> </w:t>
            </w:r>
            <w:r w:rsidRPr="00471CA1">
              <w:rPr>
                <w:rFonts w:ascii="Times New Roman" w:hAnsi="Times New Roman"/>
                <w:highlight w:val="yellow"/>
                <w:lang w:eastAsia="cs-CZ"/>
              </w:rPr>
              <w:t>2020</w:t>
            </w:r>
          </w:p>
        </w:tc>
      </w:tr>
      <w:tr w:rsidR="2F1F8E79" w:rsidRPr="00471CA1" w:rsidTr="2F1F8E79">
        <w:tc>
          <w:tcPr>
            <w:tcW w:w="1979" w:type="dxa"/>
          </w:tcPr>
          <w:p w:rsidR="2F1F8E79" w:rsidRPr="00471CA1" w:rsidRDefault="2F1F8E79" w:rsidP="2F1F8E79">
            <w:pPr>
              <w:spacing w:after="0"/>
              <w:rPr>
                <w:rFonts w:ascii="Times New Roman" w:hAnsi="Times New Roman"/>
                <w:b/>
                <w:bCs/>
                <w:highlight w:val="yellow"/>
              </w:rPr>
            </w:pPr>
            <w:r w:rsidRPr="00471CA1">
              <w:rPr>
                <w:rFonts w:ascii="Times New Roman" w:hAnsi="Times New Roman"/>
                <w:b/>
                <w:bCs/>
                <w:highlight w:val="yellow"/>
              </w:rPr>
              <w:t>Zdroj financovania</w:t>
            </w:r>
          </w:p>
        </w:tc>
        <w:tc>
          <w:tcPr>
            <w:tcW w:w="7077" w:type="dxa"/>
          </w:tcPr>
          <w:p w:rsidR="2F1F8E79" w:rsidRPr="00471CA1" w:rsidRDefault="00952DE1" w:rsidP="2F1F8E79">
            <w:pPr>
              <w:spacing w:after="0"/>
              <w:rPr>
                <w:rFonts w:ascii="Times New Roman" w:hAnsi="Times New Roman"/>
                <w:highlight w:val="yellow"/>
                <w:lang w:eastAsia="cs-CZ"/>
              </w:rPr>
            </w:pPr>
            <w:r w:rsidRPr="00471CA1">
              <w:rPr>
                <w:rFonts w:ascii="Times New Roman" w:hAnsi="Times New Roman"/>
                <w:highlight w:val="yellow"/>
                <w:lang w:eastAsia="cs-CZ"/>
              </w:rPr>
              <w:t>nepredpokladajú sa dodatočné výdavky</w:t>
            </w:r>
          </w:p>
        </w:tc>
      </w:tr>
      <w:tr w:rsidR="00297074" w:rsidRPr="00471CA1" w:rsidTr="2F1F8E79">
        <w:tc>
          <w:tcPr>
            <w:tcW w:w="1979" w:type="dxa"/>
          </w:tcPr>
          <w:p w:rsidR="00297074" w:rsidRPr="00471CA1" w:rsidRDefault="00297074" w:rsidP="2F1F8E79">
            <w:pPr>
              <w:spacing w:after="0"/>
              <w:rPr>
                <w:rFonts w:ascii="Times New Roman" w:hAnsi="Times New Roman"/>
                <w:b/>
                <w:bCs/>
                <w:highlight w:val="yellow"/>
              </w:rPr>
            </w:pPr>
            <w:r w:rsidRPr="00471CA1">
              <w:rPr>
                <w:rFonts w:ascii="Times New Roman" w:hAnsi="Times New Roman"/>
                <w:b/>
                <w:bCs/>
                <w:highlight w:val="yellow"/>
              </w:rPr>
              <w:t>Hlavný očakávaný výstup</w:t>
            </w:r>
          </w:p>
        </w:tc>
        <w:tc>
          <w:tcPr>
            <w:tcW w:w="7077" w:type="dxa"/>
          </w:tcPr>
          <w:p w:rsidR="00297074" w:rsidRPr="00471CA1" w:rsidRDefault="00297074" w:rsidP="2F1F8E79">
            <w:pPr>
              <w:spacing w:after="0"/>
              <w:rPr>
                <w:rFonts w:ascii="Times New Roman" w:hAnsi="Times New Roman"/>
                <w:highlight w:val="yellow"/>
                <w:lang w:eastAsia="cs-CZ"/>
              </w:rPr>
            </w:pPr>
            <w:r w:rsidRPr="00471CA1">
              <w:rPr>
                <w:rFonts w:ascii="Times New Roman" w:hAnsi="Times New Roman"/>
                <w:highlight w:val="yellow"/>
                <w:lang w:eastAsia="cs-CZ"/>
              </w:rPr>
              <w:t>Analýza</w:t>
            </w:r>
          </w:p>
        </w:tc>
      </w:tr>
      <w:tr w:rsidR="00297074" w:rsidRPr="00471CA1" w:rsidTr="2F1F8E79">
        <w:tc>
          <w:tcPr>
            <w:tcW w:w="1979" w:type="dxa"/>
          </w:tcPr>
          <w:p w:rsidR="00297074" w:rsidRPr="00471CA1" w:rsidRDefault="00C04E30" w:rsidP="2F1F8E79">
            <w:pPr>
              <w:spacing w:after="0"/>
              <w:rPr>
                <w:rFonts w:ascii="Times New Roman" w:hAnsi="Times New Roman"/>
                <w:b/>
                <w:bCs/>
                <w:highlight w:val="yellow"/>
              </w:rPr>
            </w:pPr>
            <w:r>
              <w:rPr>
                <w:rFonts w:ascii="Times New Roman" w:hAnsi="Times New Roman"/>
                <w:b/>
                <w:bCs/>
                <w:highlight w:val="yellow"/>
              </w:rPr>
              <w:t>Referencia</w:t>
            </w:r>
          </w:p>
        </w:tc>
        <w:tc>
          <w:tcPr>
            <w:tcW w:w="7077" w:type="dxa"/>
          </w:tcPr>
          <w:p w:rsidR="00297074" w:rsidRPr="00471CA1" w:rsidRDefault="00297074" w:rsidP="2F1F8E79">
            <w:pPr>
              <w:spacing w:after="0"/>
              <w:rPr>
                <w:rFonts w:ascii="Times New Roman" w:hAnsi="Times New Roman"/>
                <w:highlight w:val="yellow"/>
                <w:lang w:eastAsia="cs-CZ"/>
              </w:rPr>
            </w:pPr>
            <w:r w:rsidRPr="00471CA1">
              <w:rPr>
                <w:rFonts w:ascii="Times New Roman" w:hAnsi="Times New Roman"/>
                <w:highlight w:val="yellow"/>
                <w:lang w:eastAsia="cs-CZ"/>
              </w:rPr>
              <w:t>Nie</w:t>
            </w:r>
          </w:p>
        </w:tc>
      </w:tr>
      <w:tr w:rsidR="00297074" w:rsidTr="2F1F8E79">
        <w:tc>
          <w:tcPr>
            <w:tcW w:w="1979" w:type="dxa"/>
          </w:tcPr>
          <w:p w:rsidR="00297074" w:rsidRPr="00471CA1" w:rsidRDefault="00297074" w:rsidP="2F1F8E79">
            <w:pPr>
              <w:spacing w:after="0"/>
              <w:rPr>
                <w:rFonts w:ascii="Times New Roman" w:hAnsi="Times New Roman"/>
                <w:b/>
                <w:bCs/>
                <w:highlight w:val="yellow"/>
              </w:rPr>
            </w:pPr>
            <w:r w:rsidRPr="00471CA1">
              <w:rPr>
                <w:rFonts w:ascii="Times New Roman" w:hAnsi="Times New Roman"/>
                <w:b/>
                <w:bCs/>
                <w:highlight w:val="yellow"/>
              </w:rPr>
              <w:t>Závislosť od iných opatrení AP</w:t>
            </w:r>
          </w:p>
        </w:tc>
        <w:tc>
          <w:tcPr>
            <w:tcW w:w="7077" w:type="dxa"/>
          </w:tcPr>
          <w:p w:rsidR="00297074" w:rsidRDefault="00297074" w:rsidP="2F1F8E79">
            <w:pPr>
              <w:spacing w:after="0"/>
              <w:rPr>
                <w:rFonts w:ascii="Times New Roman" w:hAnsi="Times New Roman"/>
                <w:lang w:eastAsia="cs-CZ"/>
              </w:rPr>
            </w:pPr>
            <w:r w:rsidRPr="00471CA1">
              <w:rPr>
                <w:rFonts w:ascii="Times New Roman" w:hAnsi="Times New Roman"/>
                <w:highlight w:val="yellow"/>
                <w:lang w:eastAsia="cs-CZ"/>
              </w:rPr>
              <w:t>Nie</w:t>
            </w:r>
          </w:p>
        </w:tc>
      </w:tr>
    </w:tbl>
    <w:p w:rsidR="00C11EBA" w:rsidRPr="00CC4F03" w:rsidRDefault="00C77626" w:rsidP="00477202">
      <w:pPr>
        <w:pStyle w:val="Nadpis4"/>
      </w:pPr>
      <w:r>
        <w:t>Organizácia</w:t>
      </w:r>
    </w:p>
    <w:p w:rsidR="00E8636D" w:rsidRPr="00937EF6" w:rsidRDefault="00C45C4F" w:rsidP="00E8636D">
      <w:pPr>
        <w:pStyle w:val="Nadpis5"/>
        <w:spacing w:line="240" w:lineRule="auto"/>
        <w:rPr>
          <w:color w:val="auto"/>
        </w:rPr>
      </w:pPr>
      <w:r w:rsidRPr="00937EF6">
        <w:rPr>
          <w:color w:val="auto"/>
        </w:rPr>
        <w:t>2.1</w:t>
      </w:r>
      <w:r w:rsidR="008C6FBB" w:rsidRPr="00937EF6">
        <w:rPr>
          <w:color w:val="auto"/>
        </w:rPr>
        <w:t>.</w:t>
      </w:r>
      <w:r w:rsidR="005C7E13">
        <w:rPr>
          <w:color w:val="auto"/>
        </w:rPr>
        <w:t>5</w:t>
      </w:r>
      <w:r w:rsidR="008C6FBB" w:rsidRPr="00937EF6">
        <w:rPr>
          <w:color w:val="auto"/>
        </w:rPr>
        <w:t xml:space="preserve"> </w:t>
      </w:r>
      <w:r w:rsidR="1328519E" w:rsidRPr="00937EF6">
        <w:rPr>
          <w:color w:val="auto"/>
        </w:rPr>
        <w:t>Zriadime</w:t>
      </w:r>
      <w:r w:rsidR="004F743C" w:rsidRPr="00937EF6">
        <w:rPr>
          <w:color w:val="auto"/>
        </w:rPr>
        <w:t xml:space="preserve"> </w:t>
      </w:r>
      <w:r w:rsidR="52AC105B" w:rsidRPr="00937EF6">
        <w:rPr>
          <w:color w:val="auto"/>
        </w:rPr>
        <w:t xml:space="preserve">inštitút pre sprístupňovanie </w:t>
      </w:r>
      <w:r w:rsidR="197268DE" w:rsidRPr="00937EF6">
        <w:rPr>
          <w:color w:val="auto"/>
        </w:rPr>
        <w:t>dôveryhodných údajov</w:t>
      </w:r>
    </w:p>
    <w:tbl>
      <w:tblPr>
        <w:tblStyle w:val="Mriekatabuky"/>
        <w:tblW w:w="0" w:type="auto"/>
        <w:tblLook w:val="00A0" w:firstRow="1" w:lastRow="0" w:firstColumn="1" w:lastColumn="0" w:noHBand="0" w:noVBand="0"/>
      </w:tblPr>
      <w:tblGrid>
        <w:gridCol w:w="1979"/>
        <w:gridCol w:w="7077"/>
      </w:tblGrid>
      <w:tr w:rsidR="2F1F8E79" w:rsidTr="005D45D1">
        <w:tc>
          <w:tcPr>
            <w:tcW w:w="1979" w:type="dxa"/>
          </w:tcPr>
          <w:p w:rsidR="2F1F8E79" w:rsidRDefault="2F1F8E79" w:rsidP="2F1F8E79">
            <w:pPr>
              <w:spacing w:after="0"/>
              <w:rPr>
                <w:rFonts w:ascii="Times New Roman" w:hAnsi="Times New Roman"/>
                <w:b/>
                <w:bCs/>
                <w:lang w:eastAsia="cs-CZ"/>
              </w:rPr>
            </w:pPr>
            <w:r w:rsidRPr="2F1F8E79">
              <w:rPr>
                <w:rFonts w:ascii="Times New Roman" w:hAnsi="Times New Roman"/>
                <w:b/>
                <w:bCs/>
              </w:rPr>
              <w:t>Opis opatrenia</w:t>
            </w:r>
          </w:p>
        </w:tc>
        <w:tc>
          <w:tcPr>
            <w:tcW w:w="7077" w:type="dxa"/>
            <w:shd w:val="clear" w:color="auto" w:fill="auto"/>
          </w:tcPr>
          <w:p w:rsidR="2F1F8E79" w:rsidRDefault="2F1F8E79" w:rsidP="2F1F8E79">
            <w:pPr>
              <w:rPr>
                <w:rFonts w:ascii="Times New Roman" w:hAnsi="Times New Roman" w:cs="Times New Roman"/>
              </w:rPr>
            </w:pPr>
            <w:r w:rsidRPr="2F1F8E79">
              <w:rPr>
                <w:rFonts w:ascii="Times New Roman" w:hAnsi="Times New Roman" w:cs="Times New Roman"/>
              </w:rPr>
              <w:t>Verejný dátový trust predstavuje komponent systému údajového hospodárstva, ktorý pomáha sprístupňovať údaje a vykonáva dohľad nad používaním údajov a chráni ich pred možnými škodlivými účinkami. Rieši tak základnú otázku: akým spôsobom zvýšiť prístup k údajom pre nové technológie za podmienky zachovania dôvery a ochrany osobných údajov. Verejný dátový trust bude pomáhať organizáciám kategorizovať a sprístupňovať svoje údaje pri zachovaní kvality v dôveryhodnom prostredí spôsobom, ktorý umožn</w:t>
            </w:r>
            <w:r w:rsidR="009546B2">
              <w:rPr>
                <w:rFonts w:ascii="Times New Roman" w:hAnsi="Times New Roman" w:cs="Times New Roman"/>
              </w:rPr>
              <w:t>í rozdeľovať vzniknutú hodnotu.</w:t>
            </w:r>
          </w:p>
          <w:p w:rsidR="009546B2" w:rsidRDefault="00EC0CAD" w:rsidP="2F1F8E79">
            <w:pPr>
              <w:rPr>
                <w:rFonts w:ascii="Times New Roman" w:hAnsi="Times New Roman" w:cs="Times New Roman"/>
              </w:rPr>
            </w:pPr>
            <w:r>
              <w:t xml:space="preserve">Pre potreby výskumu a vývoja, ako i aplikované použitie v praxi, bude potrebné zabezpečenie dostatočného množstva kvalitných údajov. Systematicky preto vytvoríme úložiská neštruktúrovaných </w:t>
            </w:r>
            <w:r w:rsidR="0052371E">
              <w:t xml:space="preserve">a anonymizovaných </w:t>
            </w:r>
            <w:r>
              <w:t xml:space="preserve">údajov pre prioritné oblasti (najprv doprava, energetika, zdravotníctvo a životné prostredie), ktoré budú kompatibilné s úložiskami údajov v ostatných krajinách EÚ. Práve údaje z dopravy, energetiky, ale aj výskumu sú predmetom negociácie v rámci revízie smernice o informáciách verejného sektora. Cieľom je, aby tieto údaje spadali pod túto smernicu ako údaje kľúčové pre verejný záujem. Je potrebné sprístupňovať stále viac údajov v uznávaných štandardoch cez platformy s otvorenými aplikačnými rozhraniami a zabezpečiť, aby k nim mali férový prístup aj podnikatelia. V rámci úlohy očakávame tiež vyriešenie problému s vytvorením mechanizmu dôvery a distribúciu hodnoty, ktorá vznikne vďaka zdieľaniu údajov (napríklad prostredníctvom tokenov). Je potrebné tiež zabezpečiť ochranu osobných údajov a teda anonymizáciu </w:t>
            </w:r>
            <w:r w:rsidR="00363B20">
              <w:t xml:space="preserve">a pseudonymizáciu </w:t>
            </w:r>
            <w:r>
              <w:t xml:space="preserve">sprístupňovaných údajov, ako i zavedenie </w:t>
            </w:r>
            <w:r w:rsidR="00E678A1">
              <w:t>efektívneho mechanizmu súhlasov</w:t>
            </w:r>
            <w:r>
              <w:t xml:space="preserve"> pre verejnú správu,  právnické subjekty a fyzické osoby.</w:t>
            </w:r>
            <w:r w:rsidR="00363B20">
              <w:t xml:space="preserve"> </w:t>
            </w:r>
            <w:r w:rsidR="00363B20" w:rsidRPr="00363B20">
              <w:t>Pokiaľ budú požadované údaje od privátnych podnikateľských subjektov, je potrebné ich získavať na spravodlivom komerčnom základe.</w:t>
            </w:r>
            <w:r w:rsidR="00363B20">
              <w:t xml:space="preserve"> </w:t>
            </w:r>
          </w:p>
          <w:p w:rsidR="2F1F8E79" w:rsidRDefault="2F1F8E79" w:rsidP="2F1F8E79">
            <w:pPr>
              <w:rPr>
                <w:rFonts w:ascii="Times New Roman" w:hAnsi="Times New Roman" w:cs="Times New Roman"/>
              </w:rPr>
            </w:pPr>
            <w:r w:rsidRPr="2F1F8E79">
              <w:rPr>
                <w:rFonts w:ascii="Times New Roman" w:hAnsi="Times New Roman" w:cs="Times New Roman"/>
              </w:rPr>
              <w:t>V rámci snahy o zabezpečenie takýchto údajov bude potrebné experimentovať s rôznymi funkciami verejného dátového trustu:</w:t>
            </w:r>
          </w:p>
          <w:p w:rsidR="2F1F8E79" w:rsidRDefault="00E678A1" w:rsidP="00C63307">
            <w:pPr>
              <w:pStyle w:val="Odsek1"/>
              <w:numPr>
                <w:ilvl w:val="0"/>
                <w:numId w:val="38"/>
              </w:numPr>
              <w:spacing w:after="0"/>
              <w:ind w:left="313"/>
              <w:rPr>
                <w:rFonts w:ascii="Times New Roman" w:hAnsi="Times New Roman" w:cs="Times New Roman"/>
              </w:rPr>
            </w:pPr>
            <w:r>
              <w:rPr>
                <w:rFonts w:ascii="Times New Roman" w:hAnsi="Times New Roman" w:cs="Times New Roman"/>
              </w:rPr>
              <w:t>l</w:t>
            </w:r>
            <w:r w:rsidR="2F1F8E79" w:rsidRPr="2F1F8E79">
              <w:rPr>
                <w:rFonts w:ascii="Times New Roman" w:hAnsi="Times New Roman" w:cs="Times New Roman"/>
              </w:rPr>
              <w:t>egálna entita a štruktúra,</w:t>
            </w:r>
          </w:p>
          <w:p w:rsidR="2F1F8E79" w:rsidRDefault="00E678A1" w:rsidP="00C63307">
            <w:pPr>
              <w:pStyle w:val="Odsek1"/>
              <w:numPr>
                <w:ilvl w:val="0"/>
                <w:numId w:val="38"/>
              </w:numPr>
              <w:spacing w:after="0"/>
              <w:ind w:left="313"/>
              <w:rPr>
                <w:rFonts w:ascii="Times New Roman" w:hAnsi="Times New Roman" w:cs="Times New Roman"/>
              </w:rPr>
            </w:pPr>
            <w:r>
              <w:rPr>
                <w:rFonts w:ascii="Times New Roman" w:hAnsi="Times New Roman" w:cs="Times New Roman"/>
              </w:rPr>
              <w:t>m</w:t>
            </w:r>
            <w:r w:rsidR="2F1F8E79" w:rsidRPr="2F1F8E79">
              <w:rPr>
                <w:rFonts w:ascii="Times New Roman" w:hAnsi="Times New Roman" w:cs="Times New Roman"/>
              </w:rPr>
              <w:t>echanizmus pre prístup k údajom,</w:t>
            </w:r>
          </w:p>
          <w:p w:rsidR="2F1F8E79" w:rsidRDefault="00E678A1" w:rsidP="00C63307">
            <w:pPr>
              <w:pStyle w:val="Odsek1"/>
              <w:numPr>
                <w:ilvl w:val="0"/>
                <w:numId w:val="38"/>
              </w:numPr>
              <w:spacing w:after="0"/>
              <w:ind w:left="313"/>
              <w:rPr>
                <w:rFonts w:ascii="Times New Roman" w:hAnsi="Times New Roman" w:cs="Times New Roman"/>
              </w:rPr>
            </w:pPr>
            <w:r>
              <w:rPr>
                <w:rFonts w:ascii="Times New Roman" w:hAnsi="Times New Roman" w:cs="Times New Roman"/>
              </w:rPr>
              <w:t>v</w:t>
            </w:r>
            <w:r w:rsidR="2F1F8E79" w:rsidRPr="2F1F8E79">
              <w:rPr>
                <w:rFonts w:ascii="Times New Roman" w:hAnsi="Times New Roman" w:cs="Times New Roman"/>
              </w:rPr>
              <w:t>erejný dohľad nad prístupom k údajom,</w:t>
            </w:r>
          </w:p>
          <w:p w:rsidR="2F1F8E79" w:rsidRDefault="00E678A1" w:rsidP="00C63307">
            <w:pPr>
              <w:pStyle w:val="Odsek1"/>
              <w:numPr>
                <w:ilvl w:val="0"/>
                <w:numId w:val="38"/>
              </w:numPr>
              <w:ind w:left="313"/>
              <w:rPr>
                <w:rFonts w:ascii="Times New Roman" w:hAnsi="Times New Roman" w:cs="Times New Roman"/>
              </w:rPr>
            </w:pPr>
            <w:r>
              <w:rPr>
                <w:rFonts w:ascii="Times New Roman" w:hAnsi="Times New Roman" w:cs="Times New Roman"/>
              </w:rPr>
              <w:t>d</w:t>
            </w:r>
            <w:r w:rsidR="2F1F8E79" w:rsidRPr="2F1F8E79">
              <w:rPr>
                <w:rFonts w:ascii="Times New Roman" w:hAnsi="Times New Roman" w:cs="Times New Roman"/>
              </w:rPr>
              <w:t>ôveryhodné úložisko údajov.</w:t>
            </w:r>
          </w:p>
          <w:p w:rsidR="2F1F8E79" w:rsidRDefault="2F1F8E79" w:rsidP="2F1F8E79">
            <w:pPr>
              <w:rPr>
                <w:rFonts w:ascii="Times New Roman" w:hAnsi="Times New Roman" w:cs="Times New Roman"/>
              </w:rPr>
            </w:pPr>
            <w:r w:rsidRPr="2F1F8E79">
              <w:rPr>
                <w:rFonts w:ascii="Times New Roman" w:hAnsi="Times New Roman" w:cs="Times New Roman"/>
              </w:rPr>
              <w:t>Výsledkom musí byť implementácia vybraného modelu v praxi. V tomto procese bude potrebné preskúmať</w:t>
            </w:r>
            <w:r w:rsidR="00E678A1">
              <w:rPr>
                <w:rFonts w:ascii="Times New Roman" w:hAnsi="Times New Roman" w:cs="Times New Roman"/>
              </w:rPr>
              <w:t>,</w:t>
            </w:r>
            <w:r w:rsidRPr="2F1F8E79">
              <w:rPr>
                <w:rFonts w:ascii="Times New Roman" w:hAnsi="Times New Roman" w:cs="Times New Roman"/>
              </w:rPr>
              <w:t xml:space="preserve"> ako je dôvera v údajovom hospodárstve postavená, udrži</w:t>
            </w:r>
            <w:r w:rsidR="00E678A1">
              <w:rPr>
                <w:rFonts w:ascii="Times New Roman" w:hAnsi="Times New Roman" w:cs="Times New Roman"/>
              </w:rPr>
              <w:t>avaná a ako je ju možné stratiť,</w:t>
            </w:r>
            <w:r w:rsidRPr="2F1F8E79">
              <w:rPr>
                <w:rFonts w:ascii="Times New Roman" w:hAnsi="Times New Roman" w:cs="Times New Roman"/>
              </w:rPr>
              <w:t xml:space="preserve"> a skúmať potreby a názory rôznych zainteresovaných strán.</w:t>
            </w:r>
          </w:p>
          <w:p w:rsidR="00363B20" w:rsidRDefault="2F1F8E79" w:rsidP="00E678A1">
            <w:pPr>
              <w:spacing w:after="0"/>
              <w:rPr>
                <w:rFonts w:ascii="Times New Roman" w:hAnsi="Times New Roman" w:cs="Times New Roman"/>
              </w:rPr>
            </w:pPr>
            <w:r w:rsidRPr="2F1F8E79">
              <w:rPr>
                <w:rFonts w:ascii="Times New Roman" w:hAnsi="Times New Roman" w:cs="Times New Roman"/>
              </w:rPr>
              <w:t xml:space="preserve">Primárnym záujmom v krátkodobom </w:t>
            </w:r>
            <w:r w:rsidR="00E678A1">
              <w:rPr>
                <w:rFonts w:ascii="Times New Roman" w:hAnsi="Times New Roman" w:cs="Times New Roman"/>
              </w:rPr>
              <w:t>horizonte bude zabezpečiť údaje</w:t>
            </w:r>
            <w:r w:rsidRPr="2F1F8E79">
              <w:rPr>
                <w:rFonts w:ascii="Times New Roman" w:hAnsi="Times New Roman" w:cs="Times New Roman"/>
              </w:rPr>
              <w:t xml:space="preserve"> pre potreby sledovania situácie na trhu, pre potreby autonómnej dopravy (najmä presné mapové podklady), pre potreby inteligentného zdravotníctva a údaje zo senzorových IoT sietí (napríklad pre potreby monitoringu životného prostredia a podobne).</w:t>
            </w:r>
          </w:p>
          <w:p w:rsidR="00246B2D" w:rsidRDefault="00246B2D" w:rsidP="00E678A1">
            <w:pPr>
              <w:spacing w:after="0"/>
              <w:rPr>
                <w:rFonts w:ascii="Times New Roman" w:hAnsi="Times New Roman" w:cs="Times New Roman"/>
              </w:rPr>
            </w:pPr>
          </w:p>
          <w:p w:rsidR="00246B2D" w:rsidRDefault="00246B2D" w:rsidP="00370669">
            <w:pPr>
              <w:spacing w:after="0"/>
              <w:rPr>
                <w:rFonts w:ascii="Times New Roman" w:hAnsi="Times New Roman" w:cs="Times New Roman"/>
              </w:rPr>
            </w:pPr>
            <w:r w:rsidRPr="00246B2D">
              <w:rPr>
                <w:rFonts w:ascii="Times New Roman" w:hAnsi="Times New Roman" w:cs="Times New Roman"/>
              </w:rPr>
              <w:t xml:space="preserve">Špecificky dôležité je vytvoriť pravidlá regulácie voči nekontrolovanému prístupu k údajom </w:t>
            </w:r>
            <w:r w:rsidR="00370669">
              <w:rPr>
                <w:rFonts w:ascii="Times New Roman" w:hAnsi="Times New Roman" w:cs="Times New Roman"/>
              </w:rPr>
              <w:t xml:space="preserve">zo strany </w:t>
            </w:r>
            <w:r w:rsidRPr="00246B2D">
              <w:rPr>
                <w:rFonts w:ascii="Times New Roman" w:hAnsi="Times New Roman" w:cs="Times New Roman"/>
              </w:rPr>
              <w:t>jednotlivc</w:t>
            </w:r>
            <w:r w:rsidR="00370669">
              <w:rPr>
                <w:rFonts w:ascii="Times New Roman" w:hAnsi="Times New Roman" w:cs="Times New Roman"/>
              </w:rPr>
              <w:t>ov</w:t>
            </w:r>
            <w:r w:rsidRPr="00246B2D">
              <w:rPr>
                <w:rFonts w:ascii="Times New Roman" w:hAnsi="Times New Roman" w:cs="Times New Roman"/>
              </w:rPr>
              <w:t xml:space="preserve"> a spoločnost</w:t>
            </w:r>
            <w:r w:rsidR="00370669">
              <w:rPr>
                <w:rFonts w:ascii="Times New Roman" w:hAnsi="Times New Roman" w:cs="Times New Roman"/>
              </w:rPr>
              <w:t>í pôsobiacich</w:t>
            </w:r>
            <w:r w:rsidRPr="00246B2D">
              <w:rPr>
                <w:rFonts w:ascii="Times New Roman" w:hAnsi="Times New Roman" w:cs="Times New Roman"/>
              </w:rPr>
              <w:t xml:space="preserve"> mimo </w:t>
            </w:r>
            <w:r w:rsidR="00370669">
              <w:rPr>
                <w:rFonts w:ascii="Times New Roman" w:hAnsi="Times New Roman" w:cs="Times New Roman"/>
              </w:rPr>
              <w:t>jurisdikcie</w:t>
            </w:r>
            <w:r w:rsidRPr="00246B2D">
              <w:rPr>
                <w:rFonts w:ascii="Times New Roman" w:hAnsi="Times New Roman" w:cs="Times New Roman"/>
              </w:rPr>
              <w:t xml:space="preserve"> Slovenskej republiky, ako i nájsť spôsob posudzovania a preukazovania bezpečného</w:t>
            </w:r>
            <w:r w:rsidR="00370669">
              <w:rPr>
                <w:rFonts w:ascii="Times New Roman" w:hAnsi="Times New Roman" w:cs="Times New Roman"/>
              </w:rPr>
              <w:t xml:space="preserve"> prístupu,</w:t>
            </w:r>
            <w:r w:rsidRPr="00246B2D">
              <w:rPr>
                <w:rFonts w:ascii="Times New Roman" w:hAnsi="Times New Roman" w:cs="Times New Roman"/>
              </w:rPr>
              <w:t xml:space="preserve"> uchovávania a spracovávania údajov tými inštitúciami, k</w:t>
            </w:r>
            <w:r w:rsidR="00CF7952">
              <w:rPr>
                <w:rFonts w:ascii="Times New Roman" w:hAnsi="Times New Roman" w:cs="Times New Roman"/>
              </w:rPr>
              <w:t>toré požadujú prístup k údajom.</w:t>
            </w:r>
          </w:p>
          <w:p w:rsidR="006717A5" w:rsidRDefault="006717A5" w:rsidP="00370669">
            <w:pPr>
              <w:spacing w:after="0"/>
              <w:rPr>
                <w:rFonts w:ascii="Times New Roman" w:hAnsi="Times New Roman" w:cs="Times New Roman"/>
              </w:rPr>
            </w:pPr>
          </w:p>
          <w:p w:rsidR="006717A5" w:rsidRDefault="006717A5" w:rsidP="00370669">
            <w:pPr>
              <w:spacing w:after="0"/>
              <w:rPr>
                <w:rFonts w:ascii="Times New Roman" w:hAnsi="Times New Roman" w:cs="Times New Roman"/>
              </w:rPr>
            </w:pPr>
            <w:r w:rsidRPr="006717A5">
              <w:rPr>
                <w:rFonts w:ascii="Times New Roman" w:hAnsi="Times New Roman" w:cs="Times New Roman"/>
              </w:rPr>
              <w:t>Pokiaľ budú požadované údaje od privátnych podnikateľských subjektov, je potrebné ich získavať na spravodlivom komerčnom základe.</w:t>
            </w:r>
          </w:p>
          <w:p w:rsidR="006717A5" w:rsidRDefault="006717A5" w:rsidP="00370669">
            <w:pPr>
              <w:spacing w:after="0"/>
              <w:rPr>
                <w:rFonts w:ascii="Times New Roman" w:hAnsi="Times New Roman" w:cs="Times New Roman"/>
              </w:rPr>
            </w:pPr>
          </w:p>
        </w:tc>
      </w:tr>
      <w:tr w:rsidR="2F1F8E79" w:rsidTr="2F1F8E79">
        <w:tc>
          <w:tcPr>
            <w:tcW w:w="1979" w:type="dxa"/>
          </w:tcPr>
          <w:p w:rsidR="2F1F8E79" w:rsidRDefault="2F1F8E79" w:rsidP="2F1F8E79">
            <w:pPr>
              <w:spacing w:after="0"/>
              <w:rPr>
                <w:rFonts w:ascii="Times New Roman" w:hAnsi="Times New Roman"/>
                <w:b/>
                <w:bCs/>
                <w:lang w:eastAsia="cs-CZ"/>
              </w:rPr>
            </w:pPr>
            <w:r w:rsidRPr="2F1F8E79">
              <w:rPr>
                <w:rFonts w:ascii="Times New Roman" w:hAnsi="Times New Roman"/>
                <w:b/>
                <w:bCs/>
              </w:rPr>
              <w:t>Zodpovedný</w:t>
            </w:r>
          </w:p>
        </w:tc>
        <w:tc>
          <w:tcPr>
            <w:tcW w:w="7077" w:type="dxa"/>
          </w:tcPr>
          <w:p w:rsidR="2F1F8E79" w:rsidRDefault="00F77748" w:rsidP="2F1F8E79">
            <w:pPr>
              <w:spacing w:after="0"/>
              <w:rPr>
                <w:rFonts w:ascii="Times New Roman" w:hAnsi="Times New Roman" w:cs="Times New Roman"/>
              </w:rPr>
            </w:pPr>
            <w:r>
              <w:rPr>
                <w:rFonts w:ascii="Times New Roman" w:hAnsi="Times New Roman" w:cs="Times New Roman"/>
              </w:rPr>
              <w:t>ÚPVII</w:t>
            </w:r>
          </w:p>
        </w:tc>
      </w:tr>
      <w:tr w:rsidR="2F1F8E79" w:rsidTr="2F1F8E79">
        <w:tc>
          <w:tcPr>
            <w:tcW w:w="1979" w:type="dxa"/>
          </w:tcPr>
          <w:p w:rsidR="2F1F8E79" w:rsidRPr="00471CA1" w:rsidRDefault="00E24455" w:rsidP="2F1F8E79">
            <w:pPr>
              <w:spacing w:after="0"/>
              <w:rPr>
                <w:rFonts w:ascii="Times New Roman" w:hAnsi="Times New Roman"/>
                <w:b/>
                <w:bCs/>
                <w:highlight w:val="yellow"/>
                <w:lang w:eastAsia="cs-CZ"/>
              </w:rPr>
            </w:pPr>
            <w:r w:rsidRPr="00471CA1">
              <w:rPr>
                <w:rFonts w:ascii="Times New Roman" w:hAnsi="Times New Roman"/>
                <w:b/>
                <w:bCs/>
                <w:highlight w:val="yellow"/>
              </w:rPr>
              <w:t>Termín / Obdobie/ Realizácia opatrenia</w:t>
            </w:r>
          </w:p>
        </w:tc>
        <w:tc>
          <w:tcPr>
            <w:tcW w:w="7077" w:type="dxa"/>
          </w:tcPr>
          <w:p w:rsidR="2F1F8E79" w:rsidRDefault="2F1F8E79" w:rsidP="2F1F8E79">
            <w:pPr>
              <w:spacing w:after="0" w:line="259" w:lineRule="auto"/>
            </w:pPr>
            <w:r w:rsidRPr="2F1F8E79">
              <w:rPr>
                <w:rFonts w:ascii="Times New Roman" w:hAnsi="Times New Roman"/>
                <w:lang w:eastAsia="cs-CZ"/>
              </w:rPr>
              <w:t>31.</w:t>
            </w:r>
            <w:r w:rsidR="003B32B2">
              <w:rPr>
                <w:rFonts w:ascii="Times New Roman" w:hAnsi="Times New Roman"/>
                <w:lang w:eastAsia="cs-CZ"/>
              </w:rPr>
              <w:t xml:space="preserve"> </w:t>
            </w:r>
            <w:r w:rsidRPr="2F1F8E79">
              <w:rPr>
                <w:rFonts w:ascii="Times New Roman" w:hAnsi="Times New Roman"/>
                <w:lang w:eastAsia="cs-CZ"/>
              </w:rPr>
              <w:t>12.</w:t>
            </w:r>
            <w:r w:rsidR="003B32B2">
              <w:rPr>
                <w:rFonts w:ascii="Times New Roman" w:hAnsi="Times New Roman"/>
                <w:lang w:eastAsia="cs-CZ"/>
              </w:rPr>
              <w:t xml:space="preserve"> </w:t>
            </w:r>
            <w:r w:rsidRPr="2F1F8E79">
              <w:rPr>
                <w:rFonts w:ascii="Times New Roman" w:hAnsi="Times New Roman"/>
                <w:lang w:eastAsia="cs-CZ"/>
              </w:rPr>
              <w:t>2020</w:t>
            </w:r>
          </w:p>
        </w:tc>
      </w:tr>
      <w:tr w:rsidR="2F1F8E79" w:rsidTr="2F1F8E79">
        <w:tc>
          <w:tcPr>
            <w:tcW w:w="1979" w:type="dxa"/>
          </w:tcPr>
          <w:p w:rsidR="2F1F8E79" w:rsidRDefault="2F1F8E79" w:rsidP="2F1F8E79">
            <w:pPr>
              <w:spacing w:after="0"/>
              <w:rPr>
                <w:rFonts w:ascii="Times New Roman" w:hAnsi="Times New Roman"/>
                <w:b/>
                <w:bCs/>
              </w:rPr>
            </w:pPr>
            <w:r w:rsidRPr="2F1F8E79">
              <w:rPr>
                <w:rFonts w:ascii="Times New Roman" w:hAnsi="Times New Roman"/>
                <w:b/>
                <w:bCs/>
              </w:rPr>
              <w:t>Zdroj financovania</w:t>
            </w:r>
          </w:p>
        </w:tc>
        <w:tc>
          <w:tcPr>
            <w:tcW w:w="7077" w:type="dxa"/>
          </w:tcPr>
          <w:p w:rsidR="2F1F8E79" w:rsidRDefault="0092574B" w:rsidP="00D12AAE">
            <w:pPr>
              <w:spacing w:after="0"/>
              <w:rPr>
                <w:rFonts w:ascii="Times New Roman" w:hAnsi="Times New Roman"/>
                <w:lang w:eastAsia="cs-CZ"/>
              </w:rPr>
            </w:pPr>
            <w:r>
              <w:rPr>
                <w:rFonts w:ascii="Times New Roman" w:hAnsi="Times New Roman"/>
                <w:lang w:eastAsia="cs-CZ"/>
              </w:rPr>
              <w:t>štátny rozpočet /</w:t>
            </w:r>
            <w:r w:rsidR="008A25A4">
              <w:rPr>
                <w:rFonts w:ascii="Times New Roman" w:hAnsi="Times New Roman"/>
                <w:lang w:eastAsia="cs-CZ"/>
              </w:rPr>
              <w:t xml:space="preserve"> f</w:t>
            </w:r>
            <w:r w:rsidR="00D12AAE">
              <w:rPr>
                <w:rFonts w:ascii="Times New Roman" w:hAnsi="Times New Roman"/>
                <w:lang w:eastAsia="cs-CZ"/>
              </w:rPr>
              <w:t>ondy EÚ</w:t>
            </w:r>
          </w:p>
        </w:tc>
      </w:tr>
      <w:tr w:rsidR="003C151B" w:rsidTr="2F1F8E79">
        <w:tc>
          <w:tcPr>
            <w:tcW w:w="1979" w:type="dxa"/>
          </w:tcPr>
          <w:p w:rsidR="003C151B" w:rsidRPr="2F1F8E79" w:rsidRDefault="003C151B" w:rsidP="2F1F8E79">
            <w:pPr>
              <w:spacing w:after="0"/>
              <w:rPr>
                <w:rFonts w:ascii="Times New Roman" w:hAnsi="Times New Roman"/>
                <w:b/>
                <w:bCs/>
              </w:rPr>
            </w:pPr>
            <w:r>
              <w:rPr>
                <w:rFonts w:ascii="Times New Roman" w:hAnsi="Times New Roman"/>
                <w:b/>
                <w:bCs/>
              </w:rPr>
              <w:t>Hlavný očakávaný výstup</w:t>
            </w:r>
          </w:p>
        </w:tc>
        <w:tc>
          <w:tcPr>
            <w:tcW w:w="7077" w:type="dxa"/>
          </w:tcPr>
          <w:p w:rsidR="003C151B" w:rsidRDefault="003C151B" w:rsidP="00D12AAE">
            <w:pPr>
              <w:spacing w:after="0"/>
              <w:rPr>
                <w:rFonts w:ascii="Times New Roman" w:hAnsi="Times New Roman"/>
                <w:lang w:eastAsia="cs-CZ"/>
              </w:rPr>
            </w:pPr>
            <w:r>
              <w:rPr>
                <w:rFonts w:ascii="Times New Roman" w:hAnsi="Times New Roman"/>
                <w:lang w:eastAsia="cs-CZ"/>
              </w:rPr>
              <w:t>Vznik verejného dátového trustu</w:t>
            </w:r>
          </w:p>
        </w:tc>
      </w:tr>
      <w:tr w:rsidR="003C151B" w:rsidTr="2F1F8E79">
        <w:tc>
          <w:tcPr>
            <w:tcW w:w="1979" w:type="dxa"/>
          </w:tcPr>
          <w:p w:rsidR="003C151B" w:rsidRPr="2F1F8E79" w:rsidRDefault="00C04E30" w:rsidP="2F1F8E79">
            <w:pPr>
              <w:spacing w:after="0"/>
              <w:rPr>
                <w:rFonts w:ascii="Times New Roman" w:hAnsi="Times New Roman"/>
                <w:b/>
                <w:bCs/>
              </w:rPr>
            </w:pPr>
            <w:r>
              <w:rPr>
                <w:rFonts w:ascii="Times New Roman" w:hAnsi="Times New Roman"/>
                <w:b/>
                <w:bCs/>
                <w:highlight w:val="yellow"/>
              </w:rPr>
              <w:t>Referencia</w:t>
            </w:r>
          </w:p>
        </w:tc>
        <w:tc>
          <w:tcPr>
            <w:tcW w:w="7077" w:type="dxa"/>
          </w:tcPr>
          <w:p w:rsidR="003C151B" w:rsidRDefault="003C151B" w:rsidP="00D12AAE">
            <w:pPr>
              <w:spacing w:after="0"/>
              <w:rPr>
                <w:rFonts w:ascii="Times New Roman" w:hAnsi="Times New Roman"/>
                <w:lang w:eastAsia="cs-CZ"/>
              </w:rPr>
            </w:pPr>
          </w:p>
        </w:tc>
      </w:tr>
      <w:tr w:rsidR="003C151B" w:rsidTr="2F1F8E79">
        <w:tc>
          <w:tcPr>
            <w:tcW w:w="1979" w:type="dxa"/>
          </w:tcPr>
          <w:p w:rsidR="003C151B" w:rsidRPr="2F1F8E79" w:rsidRDefault="003C151B" w:rsidP="2F1F8E79">
            <w:pPr>
              <w:spacing w:after="0"/>
              <w:rPr>
                <w:rFonts w:ascii="Times New Roman" w:hAnsi="Times New Roman"/>
                <w:b/>
                <w:bCs/>
              </w:rPr>
            </w:pPr>
            <w:r>
              <w:rPr>
                <w:rFonts w:ascii="Times New Roman" w:hAnsi="Times New Roman"/>
                <w:b/>
                <w:bCs/>
              </w:rPr>
              <w:t>Závislosť od iných opatrení AP</w:t>
            </w:r>
          </w:p>
        </w:tc>
        <w:tc>
          <w:tcPr>
            <w:tcW w:w="7077" w:type="dxa"/>
          </w:tcPr>
          <w:p w:rsidR="003C151B" w:rsidRDefault="003C151B" w:rsidP="00D12AAE">
            <w:pPr>
              <w:spacing w:after="0"/>
              <w:rPr>
                <w:rFonts w:ascii="Times New Roman" w:hAnsi="Times New Roman"/>
                <w:lang w:eastAsia="cs-CZ"/>
              </w:rPr>
            </w:pPr>
            <w:r>
              <w:rPr>
                <w:rFonts w:ascii="Times New Roman" w:hAnsi="Times New Roman"/>
                <w:lang w:eastAsia="cs-CZ"/>
              </w:rPr>
              <w:t>Nie</w:t>
            </w:r>
          </w:p>
        </w:tc>
      </w:tr>
    </w:tbl>
    <w:p w:rsidR="004F743C" w:rsidRPr="00A74CAD" w:rsidRDefault="00690370" w:rsidP="002424DC">
      <w:pPr>
        <w:pStyle w:val="Nadpis4"/>
        <w:rPr>
          <w:rFonts w:ascii="Times New Roman" w:hAnsi="Times New Roman" w:cs="Times New Roman"/>
          <w:color w:val="000000" w:themeColor="text1"/>
        </w:rPr>
      </w:pPr>
      <w:r>
        <w:t>Projekty</w:t>
      </w:r>
    </w:p>
    <w:p w:rsidR="00FB5003" w:rsidRPr="00937EF6" w:rsidRDefault="00C45C4F" w:rsidP="762B84B1">
      <w:pPr>
        <w:pStyle w:val="Nadpis5"/>
        <w:spacing w:line="240" w:lineRule="auto"/>
        <w:rPr>
          <w:rFonts w:ascii="Times New Roman" w:hAnsi="Times New Roman"/>
          <w:color w:val="auto"/>
        </w:rPr>
      </w:pPr>
      <w:r w:rsidRPr="00937EF6">
        <w:rPr>
          <w:color w:val="auto"/>
        </w:rPr>
        <w:t>2.1</w:t>
      </w:r>
      <w:r w:rsidR="008C6FBB" w:rsidRPr="00937EF6">
        <w:rPr>
          <w:color w:val="auto"/>
        </w:rPr>
        <w:t>.</w:t>
      </w:r>
      <w:r w:rsidR="005C7E13">
        <w:rPr>
          <w:color w:val="auto"/>
        </w:rPr>
        <w:t>6</w:t>
      </w:r>
      <w:r w:rsidR="008C6FBB" w:rsidRPr="00937EF6">
        <w:rPr>
          <w:color w:val="auto"/>
        </w:rPr>
        <w:t xml:space="preserve"> </w:t>
      </w:r>
      <w:r w:rsidR="004F743C" w:rsidRPr="00937EF6">
        <w:rPr>
          <w:color w:val="auto"/>
        </w:rPr>
        <w:t xml:space="preserve">Nasadíme pilotné riešenie pre správu osobných údajov </w:t>
      </w:r>
    </w:p>
    <w:tbl>
      <w:tblPr>
        <w:tblStyle w:val="Mriekatabuky"/>
        <w:tblW w:w="0" w:type="auto"/>
        <w:tblLook w:val="00A0" w:firstRow="1" w:lastRow="0" w:firstColumn="1" w:lastColumn="0" w:noHBand="0" w:noVBand="0"/>
      </w:tblPr>
      <w:tblGrid>
        <w:gridCol w:w="1979"/>
        <w:gridCol w:w="7077"/>
      </w:tblGrid>
      <w:tr w:rsidR="2F1F8E79" w:rsidTr="2F1F8E79">
        <w:tc>
          <w:tcPr>
            <w:tcW w:w="1979" w:type="dxa"/>
          </w:tcPr>
          <w:p w:rsidR="2F1F8E79" w:rsidRDefault="2F1F8E79" w:rsidP="2F1F8E79">
            <w:pPr>
              <w:spacing w:after="0"/>
              <w:rPr>
                <w:rFonts w:ascii="Times New Roman" w:hAnsi="Times New Roman"/>
                <w:b/>
                <w:bCs/>
                <w:lang w:eastAsia="cs-CZ"/>
              </w:rPr>
            </w:pPr>
            <w:r w:rsidRPr="2F1F8E79">
              <w:rPr>
                <w:rFonts w:ascii="Times New Roman" w:hAnsi="Times New Roman"/>
                <w:b/>
                <w:bCs/>
              </w:rPr>
              <w:t>Opis opatrenia</w:t>
            </w:r>
          </w:p>
        </w:tc>
        <w:tc>
          <w:tcPr>
            <w:tcW w:w="7077" w:type="dxa"/>
          </w:tcPr>
          <w:p w:rsidR="2F1F8E79" w:rsidRDefault="2F1F8E79" w:rsidP="00AB0E80">
            <w:pPr>
              <w:spacing w:after="0"/>
            </w:pPr>
            <w:r>
              <w:t xml:space="preserve">Do prostredia eGovernmentu sa nasadí pilotné riešenie Systému na správu osobných údajov </w:t>
            </w:r>
            <w:r w:rsidRPr="00505D34">
              <w:rPr>
                <w:i/>
              </w:rPr>
              <w:t>(Personal Information Management System - PIMS).</w:t>
            </w:r>
            <w:r>
              <w:t xml:space="preserve"> Tento systém umožní občanovi a podnikateľovi z jedného miesta kontrolovať všetky údaje, ktoré sú o ňom evidované v jednotlivých systémoch verejnej správy. Hlavným zámerom tohto projektu bude vybrať vhodné technologické riešenia a normy, ktoré sa dokážu napojiť na údajovú integráciu vo </w:t>
            </w:r>
            <w:r w:rsidR="00C8724D">
              <w:t>v</w:t>
            </w:r>
            <w:r>
              <w:t>ládnom cloude, a potvrdiť ich použiteľnosť a škálovateľnosť. Plánuje sa jej rozširovanie na celú údajovú základňu ako aj doplnenie informácie, kto k týmto údajom pristupoval a za akým účelom.</w:t>
            </w:r>
          </w:p>
        </w:tc>
      </w:tr>
      <w:tr w:rsidR="00FB4E66" w:rsidTr="2F1F8E79">
        <w:tc>
          <w:tcPr>
            <w:tcW w:w="1979" w:type="dxa"/>
          </w:tcPr>
          <w:p w:rsidR="00FB4E66" w:rsidRDefault="00FB4E66" w:rsidP="00FB4E66">
            <w:pPr>
              <w:spacing w:after="0"/>
              <w:rPr>
                <w:rFonts w:ascii="Times New Roman" w:hAnsi="Times New Roman"/>
                <w:b/>
                <w:bCs/>
                <w:lang w:eastAsia="cs-CZ"/>
              </w:rPr>
            </w:pPr>
            <w:r w:rsidRPr="2F1F8E79">
              <w:rPr>
                <w:rFonts w:ascii="Times New Roman" w:hAnsi="Times New Roman"/>
                <w:b/>
                <w:bCs/>
              </w:rPr>
              <w:t>Zodpovedný</w:t>
            </w:r>
          </w:p>
        </w:tc>
        <w:tc>
          <w:tcPr>
            <w:tcW w:w="7077" w:type="dxa"/>
          </w:tcPr>
          <w:p w:rsidR="00FB4E66" w:rsidRDefault="00FB4E66" w:rsidP="00FB4E66">
            <w:pPr>
              <w:spacing w:after="0"/>
              <w:rPr>
                <w:rFonts w:ascii="Times New Roman" w:hAnsi="Times New Roman" w:cs="Times New Roman"/>
              </w:rPr>
            </w:pPr>
            <w:r>
              <w:rPr>
                <w:rFonts w:ascii="Times New Roman" w:hAnsi="Times New Roman" w:cs="Times New Roman"/>
              </w:rPr>
              <w:t>ÚPVII</w:t>
            </w:r>
          </w:p>
        </w:tc>
      </w:tr>
      <w:tr w:rsidR="00FB4E66" w:rsidTr="2F1F8E79">
        <w:tc>
          <w:tcPr>
            <w:tcW w:w="1979" w:type="dxa"/>
          </w:tcPr>
          <w:p w:rsidR="00FB4E66" w:rsidRDefault="00E24455" w:rsidP="00FB4E66">
            <w:pPr>
              <w:spacing w:after="0"/>
              <w:rPr>
                <w:rFonts w:ascii="Times New Roman" w:hAnsi="Times New Roman"/>
                <w:b/>
                <w:bCs/>
                <w:lang w:eastAsia="cs-CZ"/>
              </w:rPr>
            </w:pPr>
            <w:r>
              <w:rPr>
                <w:rFonts w:ascii="Times New Roman" w:hAnsi="Times New Roman"/>
                <w:b/>
                <w:bCs/>
              </w:rPr>
              <w:t>Termín / Obdobie/ Realizácia opatrenia</w:t>
            </w:r>
          </w:p>
        </w:tc>
        <w:tc>
          <w:tcPr>
            <w:tcW w:w="7077" w:type="dxa"/>
          </w:tcPr>
          <w:p w:rsidR="00FB4E66" w:rsidRDefault="00FB4E66" w:rsidP="00FB4E66">
            <w:pPr>
              <w:spacing w:after="0" w:line="259" w:lineRule="auto"/>
            </w:pPr>
            <w:r w:rsidRPr="2F1F8E79">
              <w:rPr>
                <w:rFonts w:ascii="Times New Roman" w:hAnsi="Times New Roman"/>
                <w:lang w:eastAsia="cs-CZ"/>
              </w:rPr>
              <w:t>31.</w:t>
            </w:r>
            <w:r>
              <w:rPr>
                <w:rFonts w:ascii="Times New Roman" w:hAnsi="Times New Roman"/>
                <w:lang w:eastAsia="cs-CZ"/>
              </w:rPr>
              <w:t xml:space="preserve"> </w:t>
            </w:r>
            <w:r w:rsidRPr="2F1F8E79">
              <w:rPr>
                <w:rFonts w:ascii="Times New Roman" w:hAnsi="Times New Roman"/>
                <w:lang w:eastAsia="cs-CZ"/>
              </w:rPr>
              <w:t>12.</w:t>
            </w:r>
            <w:r>
              <w:rPr>
                <w:rFonts w:ascii="Times New Roman" w:hAnsi="Times New Roman"/>
                <w:lang w:eastAsia="cs-CZ"/>
              </w:rPr>
              <w:t xml:space="preserve"> </w:t>
            </w:r>
            <w:r w:rsidRPr="2F1F8E79">
              <w:rPr>
                <w:rFonts w:ascii="Times New Roman" w:hAnsi="Times New Roman"/>
                <w:lang w:eastAsia="cs-CZ"/>
              </w:rPr>
              <w:t>2021</w:t>
            </w:r>
            <w:r w:rsidR="00471CA1">
              <w:rPr>
                <w:rFonts w:ascii="Times New Roman" w:hAnsi="Times New Roman"/>
                <w:lang w:eastAsia="cs-CZ"/>
              </w:rPr>
              <w:t xml:space="preserve"> Na tomto opatrení sa už pracuje. </w:t>
            </w:r>
          </w:p>
        </w:tc>
      </w:tr>
      <w:tr w:rsidR="00FB4E66" w:rsidTr="2F1F8E79">
        <w:tc>
          <w:tcPr>
            <w:tcW w:w="1979" w:type="dxa"/>
          </w:tcPr>
          <w:p w:rsidR="00FB4E66" w:rsidRDefault="00FB4E66" w:rsidP="00FB4E66">
            <w:pPr>
              <w:spacing w:after="0"/>
              <w:rPr>
                <w:rFonts w:ascii="Times New Roman" w:hAnsi="Times New Roman"/>
                <w:b/>
                <w:bCs/>
              </w:rPr>
            </w:pPr>
            <w:r w:rsidRPr="2F1F8E79">
              <w:rPr>
                <w:rFonts w:ascii="Times New Roman" w:hAnsi="Times New Roman"/>
                <w:b/>
                <w:bCs/>
              </w:rPr>
              <w:t>Zdroj financovania</w:t>
            </w:r>
          </w:p>
        </w:tc>
        <w:tc>
          <w:tcPr>
            <w:tcW w:w="7077" w:type="dxa"/>
          </w:tcPr>
          <w:p w:rsidR="00FB4E66" w:rsidRDefault="00FB4E66" w:rsidP="00FB4E66">
            <w:pPr>
              <w:spacing w:after="0"/>
              <w:rPr>
                <w:rFonts w:ascii="Times New Roman" w:hAnsi="Times New Roman"/>
                <w:lang w:eastAsia="cs-CZ"/>
              </w:rPr>
            </w:pPr>
            <w:r>
              <w:rPr>
                <w:rFonts w:ascii="Times New Roman" w:hAnsi="Times New Roman"/>
                <w:lang w:eastAsia="cs-CZ"/>
              </w:rPr>
              <w:t>štátny rozpočet / fondy EÚ</w:t>
            </w:r>
          </w:p>
        </w:tc>
      </w:tr>
      <w:tr w:rsidR="003C151B" w:rsidTr="2F1F8E79">
        <w:tc>
          <w:tcPr>
            <w:tcW w:w="1979" w:type="dxa"/>
          </w:tcPr>
          <w:p w:rsidR="003C151B" w:rsidRPr="2F1F8E79" w:rsidRDefault="003C151B" w:rsidP="00FB4E66">
            <w:pPr>
              <w:spacing w:after="0"/>
              <w:rPr>
                <w:rFonts w:ascii="Times New Roman" w:hAnsi="Times New Roman"/>
                <w:b/>
                <w:bCs/>
              </w:rPr>
            </w:pPr>
            <w:r w:rsidRPr="003C151B">
              <w:rPr>
                <w:rFonts w:ascii="Times New Roman" w:hAnsi="Times New Roman"/>
                <w:b/>
                <w:bCs/>
                <w:highlight w:val="yellow"/>
              </w:rPr>
              <w:t>Hlavný očakávaný výstup</w:t>
            </w:r>
          </w:p>
        </w:tc>
        <w:tc>
          <w:tcPr>
            <w:tcW w:w="7077" w:type="dxa"/>
          </w:tcPr>
          <w:p w:rsidR="003C151B" w:rsidRDefault="003C151B" w:rsidP="00FB4E66">
            <w:pPr>
              <w:spacing w:after="0"/>
              <w:rPr>
                <w:rFonts w:ascii="Times New Roman" w:hAnsi="Times New Roman"/>
                <w:lang w:eastAsia="cs-CZ"/>
              </w:rPr>
            </w:pPr>
          </w:p>
        </w:tc>
      </w:tr>
      <w:tr w:rsidR="003C151B" w:rsidTr="2F1F8E79">
        <w:tc>
          <w:tcPr>
            <w:tcW w:w="1979" w:type="dxa"/>
          </w:tcPr>
          <w:p w:rsidR="003C151B" w:rsidRPr="2F1F8E79" w:rsidRDefault="00C04E30" w:rsidP="00FB4E66">
            <w:pPr>
              <w:spacing w:after="0"/>
              <w:rPr>
                <w:rFonts w:ascii="Times New Roman" w:hAnsi="Times New Roman"/>
                <w:b/>
                <w:bCs/>
              </w:rPr>
            </w:pPr>
            <w:r>
              <w:rPr>
                <w:rFonts w:ascii="Times New Roman" w:hAnsi="Times New Roman"/>
                <w:b/>
                <w:bCs/>
              </w:rPr>
              <w:t>Referencia</w:t>
            </w:r>
          </w:p>
        </w:tc>
        <w:tc>
          <w:tcPr>
            <w:tcW w:w="7077" w:type="dxa"/>
          </w:tcPr>
          <w:p w:rsidR="003C151B" w:rsidRDefault="003C151B" w:rsidP="00FB4E66">
            <w:pPr>
              <w:spacing w:after="0"/>
              <w:rPr>
                <w:rFonts w:ascii="Times New Roman" w:hAnsi="Times New Roman"/>
                <w:lang w:eastAsia="cs-CZ"/>
              </w:rPr>
            </w:pPr>
            <w:r>
              <w:rPr>
                <w:rFonts w:ascii="Times New Roman" w:hAnsi="Times New Roman"/>
                <w:lang w:eastAsia="cs-CZ"/>
              </w:rPr>
              <w:t>Národná koncepcia informatizácie verejnej správy</w:t>
            </w:r>
          </w:p>
        </w:tc>
      </w:tr>
      <w:tr w:rsidR="003C151B" w:rsidTr="2F1F8E79">
        <w:tc>
          <w:tcPr>
            <w:tcW w:w="1979" w:type="dxa"/>
          </w:tcPr>
          <w:p w:rsidR="003C151B" w:rsidRPr="2F1F8E79" w:rsidRDefault="003C151B" w:rsidP="00FB4E66">
            <w:pPr>
              <w:spacing w:after="0"/>
              <w:rPr>
                <w:rFonts w:ascii="Times New Roman" w:hAnsi="Times New Roman"/>
                <w:b/>
                <w:bCs/>
              </w:rPr>
            </w:pPr>
            <w:r>
              <w:rPr>
                <w:rFonts w:ascii="Times New Roman" w:hAnsi="Times New Roman"/>
                <w:b/>
                <w:bCs/>
              </w:rPr>
              <w:t>Závislosť od iných opatrení AP</w:t>
            </w:r>
          </w:p>
        </w:tc>
        <w:tc>
          <w:tcPr>
            <w:tcW w:w="7077" w:type="dxa"/>
          </w:tcPr>
          <w:p w:rsidR="003C151B" w:rsidRDefault="003C151B" w:rsidP="00FB4E66">
            <w:pPr>
              <w:spacing w:after="0"/>
              <w:rPr>
                <w:rFonts w:ascii="Times New Roman" w:hAnsi="Times New Roman"/>
                <w:lang w:eastAsia="cs-CZ"/>
              </w:rPr>
            </w:pPr>
            <w:r>
              <w:rPr>
                <w:rFonts w:ascii="Times New Roman" w:hAnsi="Times New Roman"/>
                <w:lang w:eastAsia="cs-CZ"/>
              </w:rPr>
              <w:t>Nie</w:t>
            </w:r>
          </w:p>
        </w:tc>
      </w:tr>
    </w:tbl>
    <w:p w:rsidR="00C73DE0" w:rsidRPr="00937EF6" w:rsidRDefault="00C45C4F" w:rsidP="00C73DE0">
      <w:pPr>
        <w:pStyle w:val="Nadpis5"/>
        <w:spacing w:line="240" w:lineRule="auto"/>
        <w:rPr>
          <w:color w:val="auto"/>
        </w:rPr>
      </w:pPr>
      <w:bookmarkStart w:id="142" w:name="_Toc525892290"/>
      <w:bookmarkStart w:id="143" w:name="_Toc525892291"/>
      <w:bookmarkStart w:id="144" w:name="_Toc525892292"/>
      <w:bookmarkStart w:id="145" w:name="_Toc525892293"/>
      <w:bookmarkStart w:id="146" w:name="_Toc525892294"/>
      <w:bookmarkStart w:id="147" w:name="_Toc525892295"/>
      <w:bookmarkStart w:id="148" w:name="_Toc525892296"/>
      <w:bookmarkStart w:id="149" w:name="_Toc525892297"/>
      <w:bookmarkStart w:id="150" w:name="_Toc525892298"/>
      <w:bookmarkStart w:id="151" w:name="_Toc525892299"/>
      <w:bookmarkStart w:id="152" w:name="_Toc525892300"/>
      <w:bookmarkStart w:id="153" w:name="_Toc525892301"/>
      <w:bookmarkStart w:id="154" w:name="_Toc525892302"/>
      <w:bookmarkStart w:id="155" w:name="_Toc525892303"/>
      <w:bookmarkStart w:id="156" w:name="_Toc525892304"/>
      <w:bookmarkStart w:id="157" w:name="_Toc525892305"/>
      <w:bookmarkStart w:id="158" w:name="_Toc525892306"/>
      <w:bookmarkStart w:id="159" w:name="_Toc525892307"/>
      <w:bookmarkStart w:id="160" w:name="_Toc525892308"/>
      <w:bookmarkStart w:id="161" w:name="_Toc525892309"/>
      <w:bookmarkStart w:id="162" w:name="_Toc525892310"/>
      <w:bookmarkStart w:id="163" w:name="_Toc525892311"/>
      <w:bookmarkStart w:id="164" w:name="_Toc525892312"/>
      <w:bookmarkStart w:id="165" w:name="_Toc525892313"/>
      <w:bookmarkStart w:id="166" w:name="_Toc525892314"/>
      <w:bookmarkStart w:id="167" w:name="_Toc525892315"/>
      <w:bookmarkStart w:id="168" w:name="_Toc525892316"/>
      <w:bookmarkStart w:id="169" w:name="_Toc525892317"/>
      <w:bookmarkStart w:id="170" w:name="_Toc525892318"/>
      <w:bookmarkStart w:id="171" w:name="_Toc525892319"/>
      <w:bookmarkStart w:id="172" w:name="_Toc525892320"/>
      <w:bookmarkStart w:id="173" w:name="_Toc525892321"/>
      <w:bookmarkStart w:id="174" w:name="_Toc525892322"/>
      <w:bookmarkStart w:id="175" w:name="_Toc525892323"/>
      <w:bookmarkStart w:id="176" w:name="_Toc525892324"/>
      <w:bookmarkStart w:id="177" w:name="_Toc525892325"/>
      <w:bookmarkStart w:id="178" w:name="_Toc525892326"/>
      <w:bookmarkStart w:id="179" w:name="_Toc525892327"/>
      <w:bookmarkStart w:id="180" w:name="_Toc525892328"/>
      <w:bookmarkStart w:id="181" w:name="_Toc525892329"/>
      <w:bookmarkStart w:id="182" w:name="_Toc525892330"/>
      <w:bookmarkStart w:id="183" w:name="_Toc525892331"/>
      <w:bookmarkStart w:id="184" w:name="_Toc525892332"/>
      <w:bookmarkStart w:id="185" w:name="_Toc525892333"/>
      <w:bookmarkStart w:id="186" w:name="_Toc525892334"/>
      <w:bookmarkStart w:id="187" w:name="_Toc525892335"/>
      <w:bookmarkStart w:id="188" w:name="_Toc525892336"/>
      <w:bookmarkStart w:id="189" w:name="_Toc525892337"/>
      <w:bookmarkStart w:id="190" w:name="_Toc525892338"/>
      <w:bookmarkStart w:id="191" w:name="_Toc525892339"/>
      <w:bookmarkStart w:id="192" w:name="_Toc525892340"/>
      <w:bookmarkStart w:id="193" w:name="_Toc525892341"/>
      <w:bookmarkStart w:id="194" w:name="_Toc525892342"/>
      <w:bookmarkStart w:id="195" w:name="_Toc525892343"/>
      <w:bookmarkStart w:id="196" w:name="_Toc525892344"/>
      <w:bookmarkStart w:id="197" w:name="_Toc525892345"/>
      <w:bookmarkStart w:id="198" w:name="_Toc525892346"/>
      <w:bookmarkStart w:id="199" w:name="_Toc525892347"/>
      <w:bookmarkStart w:id="200" w:name="_Toc525892348"/>
      <w:bookmarkStart w:id="201" w:name="_Toc525892349"/>
      <w:bookmarkStart w:id="202" w:name="_Toc525892350"/>
      <w:bookmarkStart w:id="203" w:name="_Toc525892351"/>
      <w:bookmarkStart w:id="204" w:name="_Toc525892352"/>
      <w:bookmarkStart w:id="205" w:name="_Toc525892353"/>
      <w:bookmarkStart w:id="206" w:name="_Toc525892354"/>
      <w:bookmarkStart w:id="207" w:name="_Toc525892355"/>
      <w:bookmarkStart w:id="208" w:name="_Toc525892356"/>
      <w:bookmarkStart w:id="209" w:name="_Toc525892357"/>
      <w:bookmarkStart w:id="210" w:name="_Toc525892358"/>
      <w:bookmarkStart w:id="211" w:name="_Toc525892359"/>
      <w:bookmarkStart w:id="212" w:name="_Toc525892360"/>
      <w:bookmarkStart w:id="213" w:name="_Toc525892361"/>
      <w:bookmarkStart w:id="214" w:name="_Toc525892362"/>
      <w:bookmarkStart w:id="215" w:name="_Toc525903317"/>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937EF6">
        <w:rPr>
          <w:color w:val="auto"/>
        </w:rPr>
        <w:t>2.1</w:t>
      </w:r>
      <w:r w:rsidR="008C6FBB" w:rsidRPr="00937EF6">
        <w:rPr>
          <w:color w:val="auto"/>
        </w:rPr>
        <w:t>.</w:t>
      </w:r>
      <w:r w:rsidR="005C7E13">
        <w:rPr>
          <w:color w:val="auto"/>
        </w:rPr>
        <w:t>7</w:t>
      </w:r>
      <w:r w:rsidR="008C6FBB" w:rsidRPr="00937EF6">
        <w:rPr>
          <w:color w:val="auto"/>
        </w:rPr>
        <w:t xml:space="preserve"> </w:t>
      </w:r>
      <w:r w:rsidR="00FB5003" w:rsidRPr="00937EF6">
        <w:rPr>
          <w:color w:val="auto"/>
        </w:rPr>
        <w:t>Vyskúšame pilotného osobného asistenta postaveného na osobných údajoc</w:t>
      </w:r>
      <w:r w:rsidR="00A359D1" w:rsidRPr="00937EF6">
        <w:rPr>
          <w:color w:val="auto"/>
        </w:rPr>
        <w:t>h</w:t>
      </w:r>
    </w:p>
    <w:tbl>
      <w:tblPr>
        <w:tblStyle w:val="Mriekatabuky"/>
        <w:tblW w:w="0" w:type="auto"/>
        <w:tblLook w:val="00A0" w:firstRow="1" w:lastRow="0" w:firstColumn="1" w:lastColumn="0" w:noHBand="0" w:noVBand="0"/>
      </w:tblPr>
      <w:tblGrid>
        <w:gridCol w:w="1979"/>
        <w:gridCol w:w="7077"/>
      </w:tblGrid>
      <w:tr w:rsidR="762B84B1" w:rsidTr="762B84B1">
        <w:tc>
          <w:tcPr>
            <w:tcW w:w="1979" w:type="dxa"/>
          </w:tcPr>
          <w:p w:rsidR="762B84B1" w:rsidRDefault="762B84B1" w:rsidP="762B84B1">
            <w:pPr>
              <w:spacing w:after="0"/>
              <w:rPr>
                <w:rFonts w:ascii="Times New Roman" w:hAnsi="Times New Roman"/>
                <w:b/>
                <w:bCs/>
                <w:lang w:eastAsia="cs-CZ"/>
              </w:rPr>
            </w:pPr>
            <w:r w:rsidRPr="762B84B1">
              <w:rPr>
                <w:rFonts w:ascii="Times New Roman" w:hAnsi="Times New Roman"/>
                <w:b/>
                <w:bCs/>
              </w:rPr>
              <w:t>Opis opatrenia</w:t>
            </w:r>
          </w:p>
        </w:tc>
        <w:tc>
          <w:tcPr>
            <w:tcW w:w="7077" w:type="dxa"/>
          </w:tcPr>
          <w:p w:rsidR="762B84B1" w:rsidRDefault="762B84B1" w:rsidP="00087F3A">
            <w:pPr>
              <w:spacing w:after="0"/>
              <w:rPr>
                <w:rFonts w:ascii="Times New Roman" w:hAnsi="Times New Roman" w:cs="Times New Roman"/>
              </w:rPr>
            </w:pPr>
            <w:r w:rsidRPr="762B84B1">
              <w:rPr>
                <w:rFonts w:ascii="Times New Roman" w:hAnsi="Times New Roman" w:cs="Times New Roman"/>
              </w:rPr>
              <w:t xml:space="preserve">Ak je možné bezpečným a dôveryhodným spôsobom zabezpečiť prístup pre aplikácie k osobným údajom, je možné na základe týchto údajov tvoriť služby s pridanou hodnotou. Súčasným trendom je nástup hlasového užívateľského rozhrania a osobných asistentov, ktoré poskytujú veľké technologické platformy (napríklad </w:t>
            </w:r>
            <w:r w:rsidRPr="00505D34">
              <w:rPr>
                <w:rFonts w:ascii="Times New Roman" w:hAnsi="Times New Roman" w:cs="Times New Roman"/>
                <w:i/>
              </w:rPr>
              <w:t>Amazon Echo, Cortana, Siri, Google Now</w:t>
            </w:r>
            <w:r w:rsidRPr="762B84B1">
              <w:rPr>
                <w:rFonts w:ascii="Times New Roman" w:hAnsi="Times New Roman" w:cs="Times New Roman"/>
              </w:rPr>
              <w:t>), ako i malé špecializované start-upy. Nad službou Moje údaje vyskúšame vývoj osobného asistenta pre využitie vo verejnej správe, ktorý dokáže pomôcť riešiť životné situácie používateľa vo vzťahu k právam a povinnostiam, napríklad pripomínaním termínov, zisťovaním údajov a faktov, pred-vypĺňaním formulárov, odporúčaním postupov, vysvetľovaním pochybností a podobne.</w:t>
            </w:r>
          </w:p>
        </w:tc>
      </w:tr>
      <w:tr w:rsidR="00FB4E66" w:rsidTr="762B84B1">
        <w:tc>
          <w:tcPr>
            <w:tcW w:w="1979" w:type="dxa"/>
          </w:tcPr>
          <w:p w:rsidR="00FB4E66" w:rsidRDefault="00FB4E66" w:rsidP="00FB4E66">
            <w:pPr>
              <w:spacing w:after="0"/>
              <w:rPr>
                <w:rFonts w:ascii="Times New Roman" w:hAnsi="Times New Roman"/>
                <w:b/>
                <w:bCs/>
                <w:lang w:eastAsia="cs-CZ"/>
              </w:rPr>
            </w:pPr>
            <w:r w:rsidRPr="762B84B1">
              <w:rPr>
                <w:rFonts w:ascii="Times New Roman" w:hAnsi="Times New Roman"/>
                <w:b/>
                <w:bCs/>
              </w:rPr>
              <w:t>Zodpovedný</w:t>
            </w:r>
          </w:p>
        </w:tc>
        <w:tc>
          <w:tcPr>
            <w:tcW w:w="7077" w:type="dxa"/>
          </w:tcPr>
          <w:p w:rsidR="00FB4E66" w:rsidRDefault="00FB4E66" w:rsidP="00FB4E66">
            <w:pPr>
              <w:spacing w:after="0"/>
              <w:rPr>
                <w:rFonts w:ascii="Times New Roman" w:hAnsi="Times New Roman" w:cs="Times New Roman"/>
              </w:rPr>
            </w:pPr>
            <w:r>
              <w:rPr>
                <w:rFonts w:ascii="Times New Roman" w:hAnsi="Times New Roman" w:cs="Times New Roman"/>
              </w:rPr>
              <w:t>ÚPVII</w:t>
            </w:r>
          </w:p>
        </w:tc>
      </w:tr>
      <w:tr w:rsidR="00FB4E66" w:rsidTr="762B84B1">
        <w:tc>
          <w:tcPr>
            <w:tcW w:w="1979" w:type="dxa"/>
          </w:tcPr>
          <w:p w:rsidR="00FB4E66" w:rsidRDefault="00E24455" w:rsidP="00FB4E66">
            <w:pPr>
              <w:spacing w:after="0"/>
              <w:rPr>
                <w:rFonts w:ascii="Times New Roman" w:hAnsi="Times New Roman"/>
                <w:b/>
                <w:bCs/>
                <w:lang w:eastAsia="cs-CZ"/>
              </w:rPr>
            </w:pPr>
            <w:r>
              <w:rPr>
                <w:rFonts w:ascii="Times New Roman" w:hAnsi="Times New Roman"/>
                <w:b/>
                <w:bCs/>
              </w:rPr>
              <w:t>Termín / Obdobie/ Realizácia opatrenia</w:t>
            </w:r>
          </w:p>
        </w:tc>
        <w:tc>
          <w:tcPr>
            <w:tcW w:w="7077" w:type="dxa"/>
          </w:tcPr>
          <w:p w:rsidR="00FB4E66" w:rsidRDefault="00FB4E66" w:rsidP="00471CA1">
            <w:pPr>
              <w:spacing w:after="0" w:line="259" w:lineRule="auto"/>
              <w:rPr>
                <w:rFonts w:ascii="Times New Roman" w:hAnsi="Times New Roman"/>
                <w:lang w:eastAsia="cs-CZ"/>
              </w:rPr>
            </w:pPr>
            <w:r w:rsidRPr="762B84B1">
              <w:rPr>
                <w:rFonts w:ascii="Times New Roman" w:hAnsi="Times New Roman"/>
                <w:lang w:eastAsia="cs-CZ"/>
              </w:rPr>
              <w:t>31.</w:t>
            </w:r>
            <w:r>
              <w:rPr>
                <w:rFonts w:ascii="Times New Roman" w:hAnsi="Times New Roman"/>
                <w:lang w:eastAsia="cs-CZ"/>
              </w:rPr>
              <w:t xml:space="preserve"> </w:t>
            </w:r>
            <w:r w:rsidRPr="762B84B1">
              <w:rPr>
                <w:rFonts w:ascii="Times New Roman" w:hAnsi="Times New Roman"/>
                <w:lang w:eastAsia="cs-CZ"/>
              </w:rPr>
              <w:t>12.</w:t>
            </w:r>
            <w:r>
              <w:rPr>
                <w:rFonts w:ascii="Times New Roman" w:hAnsi="Times New Roman"/>
                <w:lang w:eastAsia="cs-CZ"/>
              </w:rPr>
              <w:t xml:space="preserve"> </w:t>
            </w:r>
            <w:r w:rsidRPr="762B84B1">
              <w:rPr>
                <w:rFonts w:ascii="Times New Roman" w:hAnsi="Times New Roman"/>
                <w:lang w:eastAsia="cs-CZ"/>
              </w:rPr>
              <w:t>2022</w:t>
            </w:r>
            <w:r w:rsidR="00471CA1">
              <w:rPr>
                <w:rFonts w:ascii="Times New Roman" w:hAnsi="Times New Roman"/>
                <w:lang w:eastAsia="cs-CZ"/>
              </w:rPr>
              <w:t xml:space="preserve"> Na tomto opatrení sa ešte nezačalo pracovať. </w:t>
            </w:r>
          </w:p>
        </w:tc>
      </w:tr>
      <w:tr w:rsidR="00FB4E66" w:rsidTr="762B84B1">
        <w:tc>
          <w:tcPr>
            <w:tcW w:w="1979" w:type="dxa"/>
          </w:tcPr>
          <w:p w:rsidR="00FB4E66" w:rsidRDefault="00FB4E66" w:rsidP="00FB4E66">
            <w:pPr>
              <w:spacing w:after="0"/>
              <w:rPr>
                <w:rFonts w:ascii="Times New Roman" w:hAnsi="Times New Roman"/>
                <w:b/>
                <w:bCs/>
              </w:rPr>
            </w:pPr>
            <w:r w:rsidRPr="762B84B1">
              <w:rPr>
                <w:rFonts w:ascii="Times New Roman" w:hAnsi="Times New Roman"/>
                <w:b/>
                <w:bCs/>
              </w:rPr>
              <w:t>Zdroj financovania</w:t>
            </w:r>
          </w:p>
        </w:tc>
        <w:tc>
          <w:tcPr>
            <w:tcW w:w="7077" w:type="dxa"/>
          </w:tcPr>
          <w:p w:rsidR="00FB4E66" w:rsidRDefault="00FB4E66" w:rsidP="00FB4E66">
            <w:pPr>
              <w:spacing w:after="0"/>
              <w:rPr>
                <w:rFonts w:ascii="Times New Roman" w:hAnsi="Times New Roman"/>
                <w:lang w:eastAsia="cs-CZ"/>
              </w:rPr>
            </w:pPr>
            <w:r>
              <w:rPr>
                <w:rFonts w:ascii="Times New Roman" w:hAnsi="Times New Roman"/>
                <w:lang w:eastAsia="cs-CZ"/>
              </w:rPr>
              <w:t>štátny rozpočet / fondy EÚ</w:t>
            </w:r>
          </w:p>
        </w:tc>
      </w:tr>
      <w:tr w:rsidR="003C151B" w:rsidTr="762B84B1">
        <w:tc>
          <w:tcPr>
            <w:tcW w:w="1979" w:type="dxa"/>
          </w:tcPr>
          <w:p w:rsidR="003C151B" w:rsidRPr="762B84B1" w:rsidRDefault="003C151B" w:rsidP="00FB4E66">
            <w:pPr>
              <w:spacing w:after="0"/>
              <w:rPr>
                <w:rFonts w:ascii="Times New Roman" w:hAnsi="Times New Roman"/>
                <w:b/>
                <w:bCs/>
              </w:rPr>
            </w:pPr>
            <w:r>
              <w:rPr>
                <w:rFonts w:ascii="Times New Roman" w:hAnsi="Times New Roman"/>
                <w:b/>
                <w:bCs/>
              </w:rPr>
              <w:t>Hlavný očakávaný výstup</w:t>
            </w:r>
          </w:p>
        </w:tc>
        <w:tc>
          <w:tcPr>
            <w:tcW w:w="7077" w:type="dxa"/>
          </w:tcPr>
          <w:p w:rsidR="003C151B" w:rsidRDefault="003C151B" w:rsidP="00FB4E66">
            <w:pPr>
              <w:spacing w:after="0"/>
              <w:rPr>
                <w:rFonts w:ascii="Times New Roman" w:hAnsi="Times New Roman"/>
                <w:lang w:eastAsia="cs-CZ"/>
              </w:rPr>
            </w:pPr>
            <w:r>
              <w:rPr>
                <w:rFonts w:ascii="Times New Roman" w:hAnsi="Times New Roman"/>
                <w:lang w:eastAsia="cs-CZ"/>
              </w:rPr>
              <w:t>Aplikácia na správu osobných údajov</w:t>
            </w:r>
          </w:p>
        </w:tc>
      </w:tr>
      <w:tr w:rsidR="003C151B" w:rsidTr="762B84B1">
        <w:tc>
          <w:tcPr>
            <w:tcW w:w="1979" w:type="dxa"/>
          </w:tcPr>
          <w:p w:rsidR="003C151B" w:rsidRPr="762B84B1" w:rsidRDefault="00C04E30" w:rsidP="00FB4E66">
            <w:pPr>
              <w:spacing w:after="0"/>
              <w:rPr>
                <w:rFonts w:ascii="Times New Roman" w:hAnsi="Times New Roman"/>
                <w:b/>
                <w:bCs/>
              </w:rPr>
            </w:pPr>
            <w:r>
              <w:rPr>
                <w:rFonts w:ascii="Times New Roman" w:hAnsi="Times New Roman"/>
                <w:b/>
                <w:bCs/>
              </w:rPr>
              <w:t>Referencia</w:t>
            </w:r>
          </w:p>
        </w:tc>
        <w:tc>
          <w:tcPr>
            <w:tcW w:w="7077" w:type="dxa"/>
          </w:tcPr>
          <w:p w:rsidR="003C151B" w:rsidRDefault="003C151B" w:rsidP="00FB4E66">
            <w:pPr>
              <w:spacing w:after="0"/>
              <w:rPr>
                <w:rFonts w:ascii="Times New Roman" w:hAnsi="Times New Roman"/>
                <w:lang w:eastAsia="cs-CZ"/>
              </w:rPr>
            </w:pPr>
            <w:r>
              <w:rPr>
                <w:rFonts w:ascii="Times New Roman" w:hAnsi="Times New Roman"/>
                <w:lang w:eastAsia="cs-CZ"/>
              </w:rPr>
              <w:t>Národná koncepcia informatizácie verejnej správy</w:t>
            </w:r>
          </w:p>
        </w:tc>
      </w:tr>
      <w:tr w:rsidR="003C151B" w:rsidTr="762B84B1">
        <w:tc>
          <w:tcPr>
            <w:tcW w:w="1979" w:type="dxa"/>
          </w:tcPr>
          <w:p w:rsidR="003C151B" w:rsidRPr="762B84B1" w:rsidRDefault="003C151B" w:rsidP="00FB4E66">
            <w:pPr>
              <w:spacing w:after="0"/>
              <w:rPr>
                <w:rFonts w:ascii="Times New Roman" w:hAnsi="Times New Roman"/>
                <w:b/>
                <w:bCs/>
              </w:rPr>
            </w:pPr>
            <w:r>
              <w:rPr>
                <w:rFonts w:ascii="Times New Roman" w:hAnsi="Times New Roman"/>
                <w:b/>
                <w:bCs/>
              </w:rPr>
              <w:t>Závislosť od iných opatrení AP</w:t>
            </w:r>
          </w:p>
        </w:tc>
        <w:tc>
          <w:tcPr>
            <w:tcW w:w="7077" w:type="dxa"/>
          </w:tcPr>
          <w:p w:rsidR="003C151B" w:rsidRDefault="003C151B" w:rsidP="00FB4E66">
            <w:pPr>
              <w:spacing w:after="0"/>
              <w:rPr>
                <w:rFonts w:ascii="Times New Roman" w:hAnsi="Times New Roman"/>
                <w:lang w:eastAsia="cs-CZ"/>
              </w:rPr>
            </w:pPr>
            <w:r>
              <w:rPr>
                <w:rFonts w:ascii="Times New Roman" w:hAnsi="Times New Roman"/>
                <w:lang w:eastAsia="cs-CZ"/>
              </w:rPr>
              <w:t>2.1.6</w:t>
            </w:r>
          </w:p>
        </w:tc>
      </w:tr>
    </w:tbl>
    <w:p w:rsidR="00C73DE0" w:rsidRPr="00937EF6" w:rsidRDefault="00C45C4F" w:rsidP="00C73DE0">
      <w:pPr>
        <w:pStyle w:val="Nadpis5"/>
        <w:spacing w:line="240" w:lineRule="auto"/>
        <w:rPr>
          <w:color w:val="auto"/>
        </w:rPr>
      </w:pPr>
      <w:r w:rsidRPr="00937EF6">
        <w:rPr>
          <w:color w:val="auto"/>
        </w:rPr>
        <w:t>2.1</w:t>
      </w:r>
      <w:r w:rsidR="00724695" w:rsidRPr="00937EF6">
        <w:rPr>
          <w:color w:val="auto"/>
        </w:rPr>
        <w:t>.</w:t>
      </w:r>
      <w:r w:rsidR="005C7E13">
        <w:rPr>
          <w:color w:val="auto"/>
        </w:rPr>
        <w:t>8</w:t>
      </w:r>
      <w:r w:rsidR="00724695" w:rsidRPr="00937EF6">
        <w:rPr>
          <w:color w:val="auto"/>
        </w:rPr>
        <w:t xml:space="preserve"> </w:t>
      </w:r>
      <w:r w:rsidR="00FB5003" w:rsidRPr="00937EF6">
        <w:rPr>
          <w:color w:val="auto"/>
        </w:rPr>
        <w:t xml:space="preserve">Zabezpečíme dôveryhodné verejné </w:t>
      </w:r>
      <w:r w:rsidR="0756E6D6" w:rsidRPr="00937EF6">
        <w:rPr>
          <w:color w:val="auto"/>
        </w:rPr>
        <w:t>údaje na</w:t>
      </w:r>
      <w:r w:rsidR="00FB5003" w:rsidRPr="00937EF6">
        <w:rPr>
          <w:color w:val="auto"/>
        </w:rPr>
        <w:t xml:space="preserve"> použitie v digitálnej ekonomike</w:t>
      </w:r>
      <w:r w:rsidR="0756E6D6" w:rsidRPr="00937EF6">
        <w:rPr>
          <w:color w:val="auto"/>
        </w:rPr>
        <w:t xml:space="preserve"> – pil</w:t>
      </w:r>
      <w:r w:rsidR="004F6604" w:rsidRPr="00937EF6">
        <w:rPr>
          <w:color w:val="auto"/>
        </w:rPr>
        <w:t>otný projekt</w:t>
      </w:r>
    </w:p>
    <w:tbl>
      <w:tblPr>
        <w:tblStyle w:val="Mriekatabuky"/>
        <w:tblW w:w="0" w:type="auto"/>
        <w:tblLook w:val="00A0" w:firstRow="1" w:lastRow="0" w:firstColumn="1" w:lastColumn="0" w:noHBand="0" w:noVBand="0"/>
      </w:tblPr>
      <w:tblGrid>
        <w:gridCol w:w="1979"/>
        <w:gridCol w:w="7077"/>
      </w:tblGrid>
      <w:tr w:rsidR="762B84B1" w:rsidTr="085187D0">
        <w:tc>
          <w:tcPr>
            <w:tcW w:w="1979" w:type="dxa"/>
          </w:tcPr>
          <w:p w:rsidR="762B84B1" w:rsidRDefault="762B84B1" w:rsidP="762B84B1">
            <w:pPr>
              <w:spacing w:after="0"/>
              <w:rPr>
                <w:rFonts w:ascii="Times New Roman" w:hAnsi="Times New Roman"/>
                <w:b/>
                <w:bCs/>
                <w:lang w:eastAsia="cs-CZ"/>
              </w:rPr>
            </w:pPr>
            <w:r w:rsidRPr="762B84B1">
              <w:rPr>
                <w:rFonts w:ascii="Times New Roman" w:hAnsi="Times New Roman"/>
                <w:b/>
                <w:bCs/>
              </w:rPr>
              <w:t>Opis opatrenia</w:t>
            </w:r>
          </w:p>
        </w:tc>
        <w:tc>
          <w:tcPr>
            <w:tcW w:w="7077" w:type="dxa"/>
          </w:tcPr>
          <w:p w:rsidR="762B84B1" w:rsidRDefault="762B84B1" w:rsidP="00A61B97">
            <w:pPr>
              <w:spacing w:after="0"/>
            </w:pPr>
            <w:r>
              <w:t>Medzi súčasnú politiku v oblasti údajovej ekonomiky patrí zverejňovanie otvorených údajov verejnej správy (pozri tiež Stratégia a akčný plán sprístupnenia a používania otvorených údajov verejnej správy). Nevýhodou údajov je, že ich ďalšie použitie je možné najmä pre informatívne účel</w:t>
            </w:r>
            <w:r w:rsidR="00143DDB">
              <w:t xml:space="preserve">y a hodnoty údajov otvorených </w:t>
            </w:r>
            <w:r>
              <w:t>nie sú garantované na použitie na právne účely. Preto sa navrhne a implementuje mechanizmus, kde pre vybrané datasety bude možné overiť ich právoplatnosť, nemennosť a tým pádom dôveryhodnosť. Dôveryhodné otvorené údaje takto umožnia vytvárať automatizované procesy nad údajmi verejného sektora.</w:t>
            </w:r>
            <w:r w:rsidR="00A61B97">
              <w:t xml:space="preserve"> </w:t>
            </w:r>
            <w:r w:rsidR="00A61B97" w:rsidRPr="00A61B97">
              <w:t>Podporíme tiež vizualizáciu údajov samospráv cez rozšírenú a virtuálnu realitu (AR/VR), najmä geolokovan</w:t>
            </w:r>
            <w:r w:rsidR="00A61B97">
              <w:t>é</w:t>
            </w:r>
            <w:r w:rsidR="00A61B97" w:rsidRPr="00A61B97">
              <w:t xml:space="preserve"> údaje z GIS systémov katastrov, aby sme urýchlili rozvoj miest.</w:t>
            </w:r>
            <w:r>
              <w:t xml:space="preserve"> </w:t>
            </w:r>
          </w:p>
        </w:tc>
      </w:tr>
      <w:tr w:rsidR="00FB4E66" w:rsidTr="085187D0">
        <w:tc>
          <w:tcPr>
            <w:tcW w:w="1979" w:type="dxa"/>
          </w:tcPr>
          <w:p w:rsidR="00FB4E66" w:rsidRDefault="00FB4E66" w:rsidP="00FB4E66">
            <w:pPr>
              <w:spacing w:after="0"/>
              <w:rPr>
                <w:rFonts w:ascii="Times New Roman" w:hAnsi="Times New Roman"/>
                <w:b/>
                <w:bCs/>
                <w:lang w:eastAsia="cs-CZ"/>
              </w:rPr>
            </w:pPr>
            <w:r w:rsidRPr="762B84B1">
              <w:rPr>
                <w:rFonts w:ascii="Times New Roman" w:hAnsi="Times New Roman"/>
                <w:b/>
                <w:bCs/>
              </w:rPr>
              <w:t>Zodpovedný</w:t>
            </w:r>
          </w:p>
        </w:tc>
        <w:tc>
          <w:tcPr>
            <w:tcW w:w="7077" w:type="dxa"/>
          </w:tcPr>
          <w:p w:rsidR="00FB4E66" w:rsidRDefault="00FB4E66" w:rsidP="00FB4E66">
            <w:pPr>
              <w:spacing w:after="0"/>
              <w:rPr>
                <w:rFonts w:ascii="Times New Roman" w:hAnsi="Times New Roman" w:cs="Times New Roman"/>
              </w:rPr>
            </w:pPr>
            <w:r>
              <w:rPr>
                <w:rFonts w:ascii="Times New Roman" w:hAnsi="Times New Roman" w:cs="Times New Roman"/>
              </w:rPr>
              <w:t>ÚPVII</w:t>
            </w:r>
          </w:p>
        </w:tc>
      </w:tr>
      <w:tr w:rsidR="00FB4E66" w:rsidTr="085187D0">
        <w:tc>
          <w:tcPr>
            <w:tcW w:w="1979" w:type="dxa"/>
          </w:tcPr>
          <w:p w:rsidR="00FB4E66" w:rsidRDefault="00E24455" w:rsidP="00FB4E66">
            <w:pPr>
              <w:spacing w:after="0"/>
              <w:rPr>
                <w:rFonts w:ascii="Times New Roman" w:hAnsi="Times New Roman"/>
                <w:b/>
                <w:bCs/>
                <w:lang w:eastAsia="cs-CZ"/>
              </w:rPr>
            </w:pPr>
            <w:r>
              <w:rPr>
                <w:rFonts w:ascii="Times New Roman" w:hAnsi="Times New Roman"/>
                <w:b/>
                <w:bCs/>
              </w:rPr>
              <w:t>Termín / Obdobie/ Realizácia opatrenia</w:t>
            </w:r>
          </w:p>
        </w:tc>
        <w:tc>
          <w:tcPr>
            <w:tcW w:w="7077" w:type="dxa"/>
          </w:tcPr>
          <w:p w:rsidR="00FB4E66" w:rsidRDefault="00FB4E66" w:rsidP="00FB4E66">
            <w:pPr>
              <w:spacing w:after="0" w:line="259" w:lineRule="auto"/>
              <w:rPr>
                <w:rFonts w:ascii="Times New Roman" w:hAnsi="Times New Roman"/>
                <w:lang w:eastAsia="cs-CZ"/>
              </w:rPr>
            </w:pPr>
            <w:r w:rsidRPr="762B84B1">
              <w:rPr>
                <w:rFonts w:ascii="Times New Roman" w:hAnsi="Times New Roman"/>
                <w:lang w:eastAsia="cs-CZ"/>
              </w:rPr>
              <w:t>31.</w:t>
            </w:r>
            <w:r>
              <w:rPr>
                <w:rFonts w:ascii="Times New Roman" w:hAnsi="Times New Roman"/>
                <w:lang w:eastAsia="cs-CZ"/>
              </w:rPr>
              <w:t xml:space="preserve"> </w:t>
            </w:r>
            <w:r w:rsidRPr="762B84B1">
              <w:rPr>
                <w:rFonts w:ascii="Times New Roman" w:hAnsi="Times New Roman"/>
                <w:lang w:eastAsia="cs-CZ"/>
              </w:rPr>
              <w:t>12.</w:t>
            </w:r>
            <w:r>
              <w:rPr>
                <w:rFonts w:ascii="Times New Roman" w:hAnsi="Times New Roman"/>
                <w:lang w:eastAsia="cs-CZ"/>
              </w:rPr>
              <w:t xml:space="preserve"> </w:t>
            </w:r>
            <w:r w:rsidRPr="762B84B1">
              <w:rPr>
                <w:rFonts w:ascii="Times New Roman" w:hAnsi="Times New Roman"/>
                <w:lang w:eastAsia="cs-CZ"/>
              </w:rPr>
              <w:t>2020</w:t>
            </w:r>
            <w:r w:rsidR="00471CA1">
              <w:rPr>
                <w:rFonts w:ascii="Times New Roman" w:hAnsi="Times New Roman"/>
                <w:lang w:eastAsia="cs-CZ"/>
              </w:rPr>
              <w:t xml:space="preserve"> Na tomto opatrení sa ešte nezačalo pracovať. </w:t>
            </w:r>
          </w:p>
        </w:tc>
      </w:tr>
      <w:tr w:rsidR="00FB4E66" w:rsidTr="085187D0">
        <w:tc>
          <w:tcPr>
            <w:tcW w:w="1979" w:type="dxa"/>
          </w:tcPr>
          <w:p w:rsidR="00FB4E66" w:rsidRDefault="00FB4E66" w:rsidP="00FB4E66">
            <w:pPr>
              <w:spacing w:after="0"/>
              <w:rPr>
                <w:rFonts w:ascii="Times New Roman" w:hAnsi="Times New Roman"/>
                <w:b/>
                <w:bCs/>
              </w:rPr>
            </w:pPr>
            <w:r w:rsidRPr="762B84B1">
              <w:rPr>
                <w:rFonts w:ascii="Times New Roman" w:hAnsi="Times New Roman"/>
                <w:b/>
                <w:bCs/>
              </w:rPr>
              <w:t>Zdroj financovania</w:t>
            </w:r>
          </w:p>
        </w:tc>
        <w:tc>
          <w:tcPr>
            <w:tcW w:w="7077" w:type="dxa"/>
          </w:tcPr>
          <w:p w:rsidR="00FB4E66" w:rsidRDefault="00FB4E66" w:rsidP="00FB4E66">
            <w:pPr>
              <w:spacing w:after="0"/>
              <w:rPr>
                <w:rFonts w:ascii="Times New Roman" w:hAnsi="Times New Roman"/>
                <w:lang w:eastAsia="cs-CZ"/>
              </w:rPr>
            </w:pPr>
            <w:r w:rsidRPr="085187D0">
              <w:rPr>
                <w:rFonts w:ascii="Times New Roman" w:hAnsi="Times New Roman"/>
                <w:lang w:eastAsia="cs-CZ"/>
              </w:rPr>
              <w:t xml:space="preserve">štátny rozpočet / </w:t>
            </w:r>
            <w:r>
              <w:rPr>
                <w:rFonts w:ascii="Times New Roman" w:hAnsi="Times New Roman"/>
                <w:lang w:eastAsia="cs-CZ"/>
              </w:rPr>
              <w:t>fondy EÚ</w:t>
            </w:r>
          </w:p>
          <w:p w:rsidR="00FB4E66" w:rsidRDefault="00FB4E66" w:rsidP="00FB4E66">
            <w:pPr>
              <w:spacing w:after="0"/>
              <w:rPr>
                <w:rFonts w:ascii="Times New Roman" w:hAnsi="Times New Roman"/>
                <w:lang w:eastAsia="cs-CZ"/>
              </w:rPr>
            </w:pPr>
          </w:p>
        </w:tc>
      </w:tr>
      <w:tr w:rsidR="005B5BD2" w:rsidTr="085187D0">
        <w:tc>
          <w:tcPr>
            <w:tcW w:w="1979" w:type="dxa"/>
          </w:tcPr>
          <w:p w:rsidR="005B5BD2" w:rsidRPr="762B84B1" w:rsidRDefault="005B5BD2" w:rsidP="00FB4E66">
            <w:pPr>
              <w:spacing w:after="0"/>
              <w:rPr>
                <w:rFonts w:ascii="Times New Roman" w:hAnsi="Times New Roman"/>
                <w:b/>
                <w:bCs/>
              </w:rPr>
            </w:pPr>
            <w:r w:rsidRPr="00996DEF">
              <w:rPr>
                <w:rFonts w:ascii="Times New Roman" w:hAnsi="Times New Roman"/>
                <w:b/>
                <w:bCs/>
                <w:highlight w:val="yellow"/>
              </w:rPr>
              <w:t>Hlavný očakávaný výstup</w:t>
            </w:r>
          </w:p>
        </w:tc>
        <w:tc>
          <w:tcPr>
            <w:tcW w:w="7077" w:type="dxa"/>
          </w:tcPr>
          <w:p w:rsidR="005B5BD2" w:rsidRPr="085187D0" w:rsidRDefault="005B5BD2" w:rsidP="00FB4E66">
            <w:pPr>
              <w:spacing w:after="0"/>
              <w:rPr>
                <w:rFonts w:ascii="Times New Roman" w:hAnsi="Times New Roman"/>
                <w:lang w:eastAsia="cs-CZ"/>
              </w:rPr>
            </w:pPr>
          </w:p>
        </w:tc>
      </w:tr>
      <w:tr w:rsidR="005B5BD2" w:rsidTr="085187D0">
        <w:tc>
          <w:tcPr>
            <w:tcW w:w="1979" w:type="dxa"/>
          </w:tcPr>
          <w:p w:rsidR="005B5BD2" w:rsidRPr="762B84B1" w:rsidRDefault="00C04E30" w:rsidP="00FB4E66">
            <w:pPr>
              <w:spacing w:after="0"/>
              <w:rPr>
                <w:rFonts w:ascii="Times New Roman" w:hAnsi="Times New Roman"/>
                <w:b/>
                <w:bCs/>
              </w:rPr>
            </w:pPr>
            <w:r>
              <w:rPr>
                <w:rFonts w:ascii="Times New Roman" w:hAnsi="Times New Roman"/>
                <w:b/>
                <w:bCs/>
              </w:rPr>
              <w:t>Referencia</w:t>
            </w:r>
          </w:p>
        </w:tc>
        <w:tc>
          <w:tcPr>
            <w:tcW w:w="7077" w:type="dxa"/>
          </w:tcPr>
          <w:p w:rsidR="005B5BD2" w:rsidRPr="085187D0" w:rsidRDefault="005B5BD2" w:rsidP="00FB4E66">
            <w:pPr>
              <w:spacing w:after="0"/>
              <w:rPr>
                <w:rFonts w:ascii="Times New Roman" w:hAnsi="Times New Roman"/>
                <w:lang w:eastAsia="cs-CZ"/>
              </w:rPr>
            </w:pPr>
            <w:r>
              <w:t>Stratégia a akčný plán sprístupnenia a používania otvorených údajov verejnej správy</w:t>
            </w:r>
          </w:p>
        </w:tc>
      </w:tr>
      <w:tr w:rsidR="005B5BD2" w:rsidTr="085187D0">
        <w:tc>
          <w:tcPr>
            <w:tcW w:w="1979" w:type="dxa"/>
          </w:tcPr>
          <w:p w:rsidR="005B5BD2" w:rsidRPr="762B84B1" w:rsidRDefault="005B5BD2" w:rsidP="00FB4E66">
            <w:pPr>
              <w:spacing w:after="0"/>
              <w:rPr>
                <w:rFonts w:ascii="Times New Roman" w:hAnsi="Times New Roman"/>
                <w:b/>
                <w:bCs/>
              </w:rPr>
            </w:pPr>
            <w:r>
              <w:rPr>
                <w:rFonts w:ascii="Times New Roman" w:hAnsi="Times New Roman"/>
                <w:b/>
                <w:bCs/>
              </w:rPr>
              <w:t>Závislosť od iných opatrení AP</w:t>
            </w:r>
          </w:p>
        </w:tc>
        <w:tc>
          <w:tcPr>
            <w:tcW w:w="7077" w:type="dxa"/>
          </w:tcPr>
          <w:p w:rsidR="005B5BD2" w:rsidRPr="085187D0" w:rsidRDefault="005B5BD2" w:rsidP="00FB4E66">
            <w:pPr>
              <w:spacing w:after="0"/>
              <w:rPr>
                <w:rFonts w:ascii="Times New Roman" w:hAnsi="Times New Roman"/>
                <w:lang w:eastAsia="cs-CZ"/>
              </w:rPr>
            </w:pPr>
            <w:r>
              <w:rPr>
                <w:rFonts w:ascii="Times New Roman" w:hAnsi="Times New Roman"/>
                <w:lang w:eastAsia="cs-CZ"/>
              </w:rPr>
              <w:t>2.1.5</w:t>
            </w:r>
          </w:p>
        </w:tc>
      </w:tr>
    </w:tbl>
    <w:p w:rsidR="0032429F" w:rsidRPr="00523A85" w:rsidRDefault="001C4A1D" w:rsidP="00137EFD">
      <w:pPr>
        <w:pStyle w:val="Nadpis2"/>
        <w:spacing w:line="240" w:lineRule="auto"/>
      </w:pPr>
      <w:bookmarkStart w:id="216" w:name="_Toc9622172"/>
      <w:r>
        <w:t xml:space="preserve">2.2 </w:t>
      </w:r>
      <w:r w:rsidR="00A861D2" w:rsidRPr="00523A85">
        <w:t>Inovačný ekosystém</w:t>
      </w:r>
      <w:bookmarkEnd w:id="216"/>
      <w:r w:rsidR="00A861D2" w:rsidRPr="00523A85">
        <w:t xml:space="preserve"> </w:t>
      </w:r>
    </w:p>
    <w:p w:rsidR="002869F3" w:rsidRPr="00A74CAD" w:rsidRDefault="001E28F3" w:rsidP="00DF3492">
      <w:pPr>
        <w:rPr>
          <w:shd w:val="clear" w:color="auto" w:fill="auto"/>
        </w:rPr>
      </w:pPr>
      <w:r w:rsidRPr="00A74CAD">
        <w:rPr>
          <w:shd w:val="clear" w:color="auto" w:fill="auto"/>
        </w:rPr>
        <w:t xml:space="preserve">Inovačný ekosystém </w:t>
      </w:r>
      <w:r>
        <w:rPr>
          <w:shd w:val="clear" w:color="auto" w:fill="auto"/>
        </w:rPr>
        <w:t>na Slovensku naďalej výrazne zaostáva za inými krajinami Európskej únie.</w:t>
      </w:r>
      <w:r w:rsidRPr="00A74CAD">
        <w:rPr>
          <w:shd w:val="clear" w:color="auto" w:fill="auto"/>
        </w:rPr>
        <w:t xml:space="preserve"> </w:t>
      </w:r>
      <w:r>
        <w:rPr>
          <w:shd w:val="clear" w:color="auto" w:fill="auto"/>
        </w:rPr>
        <w:t xml:space="preserve">Neadekvátny ekosystém pre podporu inovácií negatívne </w:t>
      </w:r>
      <w:r w:rsidRPr="00A74CAD">
        <w:rPr>
          <w:shd w:val="clear" w:color="auto" w:fill="auto"/>
        </w:rPr>
        <w:t>ovplyvňuje úspešnosť</w:t>
      </w:r>
      <w:r>
        <w:rPr>
          <w:shd w:val="clear" w:color="auto" w:fill="auto"/>
        </w:rPr>
        <w:t xml:space="preserve"> a konkurencieschopnosť slovenských</w:t>
      </w:r>
      <w:r w:rsidRPr="00A74CAD">
        <w:rPr>
          <w:shd w:val="clear" w:color="auto" w:fill="auto"/>
        </w:rPr>
        <w:t xml:space="preserve"> firiem</w:t>
      </w:r>
      <w:r>
        <w:rPr>
          <w:shd w:val="clear" w:color="auto" w:fill="auto"/>
        </w:rPr>
        <w:t xml:space="preserve"> na medzinárodnom trhu</w:t>
      </w:r>
      <w:r w:rsidRPr="00A74CAD">
        <w:rPr>
          <w:shd w:val="clear" w:color="auto" w:fill="auto"/>
        </w:rPr>
        <w:t>. </w:t>
      </w:r>
      <w:r>
        <w:rPr>
          <w:shd w:val="clear" w:color="auto" w:fill="auto"/>
        </w:rPr>
        <w:t xml:space="preserve"> </w:t>
      </w:r>
      <w:r w:rsidRPr="00A74CAD">
        <w:rPr>
          <w:shd w:val="clear" w:color="auto" w:fill="auto"/>
        </w:rPr>
        <w:t>Podpora</w:t>
      </w:r>
      <w:r>
        <w:rPr>
          <w:shd w:val="clear" w:color="auto" w:fill="auto"/>
        </w:rPr>
        <w:t xml:space="preserve"> sa musí</w:t>
      </w:r>
      <w:r w:rsidRPr="00A74CAD">
        <w:rPr>
          <w:shd w:val="clear" w:color="auto" w:fill="auto"/>
        </w:rPr>
        <w:t xml:space="preserve"> </w:t>
      </w:r>
      <w:r w:rsidR="00425945">
        <w:rPr>
          <w:shd w:val="clear" w:color="auto" w:fill="auto"/>
        </w:rPr>
        <w:t>prioritne</w:t>
      </w:r>
      <w:r w:rsidRPr="00A74CAD">
        <w:rPr>
          <w:shd w:val="clear" w:color="auto" w:fill="auto"/>
        </w:rPr>
        <w:t xml:space="preserve"> </w:t>
      </w:r>
      <w:r>
        <w:rPr>
          <w:shd w:val="clear" w:color="auto" w:fill="auto"/>
        </w:rPr>
        <w:t xml:space="preserve">orientovať na </w:t>
      </w:r>
      <w:r w:rsidRPr="00A74CAD">
        <w:rPr>
          <w:shd w:val="clear" w:color="auto" w:fill="auto"/>
        </w:rPr>
        <w:t>malý</w:t>
      </w:r>
      <w:r>
        <w:rPr>
          <w:shd w:val="clear" w:color="auto" w:fill="auto"/>
        </w:rPr>
        <w:t>ch</w:t>
      </w:r>
      <w:r w:rsidRPr="00A74CAD">
        <w:rPr>
          <w:shd w:val="clear" w:color="auto" w:fill="auto"/>
        </w:rPr>
        <w:t xml:space="preserve"> a stredný</w:t>
      </w:r>
      <w:r>
        <w:rPr>
          <w:shd w:val="clear" w:color="auto" w:fill="auto"/>
        </w:rPr>
        <w:t>ch</w:t>
      </w:r>
      <w:r w:rsidRPr="00A74CAD">
        <w:rPr>
          <w:shd w:val="clear" w:color="auto" w:fill="auto"/>
        </w:rPr>
        <w:t xml:space="preserve"> podnik</w:t>
      </w:r>
      <w:r>
        <w:rPr>
          <w:shd w:val="clear" w:color="auto" w:fill="auto"/>
        </w:rPr>
        <w:t xml:space="preserve">ateľov. </w:t>
      </w:r>
      <w:r>
        <w:rPr>
          <w:color w:val="000000" w:themeColor="text1"/>
        </w:rPr>
        <w:t>Musíme tiež podporiť</w:t>
      </w:r>
      <w:r w:rsidR="002869F3" w:rsidRPr="00241951">
        <w:rPr>
          <w:color w:val="000000" w:themeColor="text1"/>
        </w:rPr>
        <w:t xml:space="preserve"> nové </w:t>
      </w:r>
      <w:r w:rsidR="00B32E8B">
        <w:rPr>
          <w:color w:val="000000" w:themeColor="text1"/>
        </w:rPr>
        <w:t>podnikateľské</w:t>
      </w:r>
      <w:r w:rsidR="002869F3" w:rsidRPr="00241951">
        <w:rPr>
          <w:color w:val="000000" w:themeColor="text1"/>
        </w:rPr>
        <w:t xml:space="preserve"> modely, aby na Slovensku mohli vznikať platformy </w:t>
      </w:r>
      <w:r>
        <w:rPr>
          <w:color w:val="000000" w:themeColor="text1"/>
        </w:rPr>
        <w:t>pre nové sektory podporujúce posilnenie slovenskej digitálnej ekonomiky</w:t>
      </w:r>
      <w:r w:rsidR="002869F3" w:rsidRPr="00241951">
        <w:rPr>
          <w:color w:val="000000" w:themeColor="text1"/>
        </w:rPr>
        <w:t xml:space="preserve">. </w:t>
      </w:r>
      <w:r>
        <w:rPr>
          <w:color w:val="000000" w:themeColor="text1"/>
        </w:rPr>
        <w:t xml:space="preserve">Veľkým problémom je aj neexistencia digitálneho inovačného hubu na Slovensku na rozdiel od absolútnej väčšiny ostatných členských štátov </w:t>
      </w:r>
      <w:r w:rsidR="009626FB">
        <w:rPr>
          <w:color w:val="000000" w:themeColor="text1"/>
        </w:rPr>
        <w:t>E</w:t>
      </w:r>
      <w:r>
        <w:rPr>
          <w:color w:val="000000" w:themeColor="text1"/>
        </w:rPr>
        <w:t xml:space="preserve">Ú. </w:t>
      </w:r>
    </w:p>
    <w:p w:rsidR="001630F7" w:rsidRDefault="001630F7" w:rsidP="00DF3492">
      <w:r w:rsidRPr="00241951">
        <w:t>Digitálna ekonomika vyžaduje modernizáciu legislatívneho rámca. Je preto potrebné čím skôr adaptovať nové koncepty o </w:t>
      </w:r>
      <w:r w:rsidR="00DF3492">
        <w:t>údajoch</w:t>
      </w:r>
      <w:r w:rsidRPr="00241951">
        <w:t xml:space="preserve"> (prijať zákon o údajoch) a preskúmať vhodné možnosti a problémy pre reguláciu umelej inteligencie, ako i umožnenie distribuovaných riešení dôv</w:t>
      </w:r>
      <w:r w:rsidR="009626FB">
        <w:t xml:space="preserve">ery postavených na technológii </w:t>
      </w:r>
      <w:r w:rsidRPr="00241951">
        <w:t>blockchain.</w:t>
      </w:r>
      <w:r w:rsidR="001E28F3">
        <w:t xml:space="preserve"> Jedným z najdôležitejších cieľov je zakladanie</w:t>
      </w:r>
      <w:r w:rsidR="00173D75">
        <w:t xml:space="preserve"> centier digitálnych inovácií</w:t>
      </w:r>
      <w:r w:rsidR="001E28F3">
        <w:t xml:space="preserve"> </w:t>
      </w:r>
      <w:r w:rsidR="00DF3492">
        <w:t>na Slovensku.</w:t>
      </w:r>
    </w:p>
    <w:p w:rsidR="00DF3492" w:rsidRDefault="00DF3492" w:rsidP="009626FB">
      <w:pPr>
        <w:keepNext/>
        <w:pBdr>
          <w:top w:val="single" w:sz="4" w:space="1" w:color="auto"/>
          <w:left w:val="single" w:sz="4" w:space="4" w:color="auto"/>
          <w:bottom w:val="single" w:sz="4" w:space="1" w:color="auto"/>
          <w:right w:val="single" w:sz="4" w:space="4" w:color="auto"/>
        </w:pBdr>
        <w:rPr>
          <w:b/>
        </w:rPr>
      </w:pPr>
      <w:r w:rsidRPr="009626FB">
        <w:rPr>
          <w:b/>
        </w:rPr>
        <w:t>Ambícia</w:t>
      </w:r>
    </w:p>
    <w:p w:rsidR="00486796" w:rsidRDefault="00486796" w:rsidP="00486796">
      <w:pPr>
        <w:keepNext/>
        <w:pBdr>
          <w:top w:val="single" w:sz="4" w:space="1" w:color="auto"/>
          <w:left w:val="single" w:sz="4" w:space="4" w:color="auto"/>
          <w:bottom w:val="single" w:sz="4" w:space="1" w:color="auto"/>
          <w:right w:val="single" w:sz="4" w:space="4" w:color="auto"/>
        </w:pBdr>
        <w:rPr>
          <w:rFonts w:eastAsiaTheme="majorEastAsia"/>
          <w:b/>
        </w:rPr>
      </w:pPr>
      <w:r w:rsidRPr="00D206B4">
        <w:rPr>
          <w:b/>
        </w:rPr>
        <w:t>Štát bude vhodnými prostriedkami podporovať rozvoj digitálneho hospodárstva</w:t>
      </w:r>
      <w:r w:rsidR="00370669">
        <w:rPr>
          <w:b/>
        </w:rPr>
        <w:t xml:space="preserve"> založeného na údajoch</w:t>
      </w:r>
      <w:r w:rsidRPr="00D206B4">
        <w:rPr>
          <w:b/>
        </w:rPr>
        <w:t>. P</w:t>
      </w:r>
      <w:r w:rsidR="00DF3492" w:rsidRPr="00D206B4">
        <w:rPr>
          <w:rFonts w:eastAsiaTheme="majorEastAsia"/>
          <w:b/>
        </w:rPr>
        <w:t>otrebujeme, aby priamo na Slovensku reálne vznikali dôležité inovácie</w:t>
      </w:r>
      <w:r w:rsidR="009626FB" w:rsidRPr="00D206B4">
        <w:rPr>
          <w:rFonts w:eastAsiaTheme="majorEastAsia"/>
          <w:b/>
        </w:rPr>
        <w:t xml:space="preserve">, najmä v oblasti </w:t>
      </w:r>
      <w:r w:rsidR="00DF3492" w:rsidRPr="00D206B4">
        <w:rPr>
          <w:rFonts w:eastAsiaTheme="majorEastAsia"/>
          <w:b/>
        </w:rPr>
        <w:t> umelej inteligencie</w:t>
      </w:r>
      <w:r w:rsidR="00D30742" w:rsidRPr="00D206B4">
        <w:rPr>
          <w:rFonts w:eastAsiaTheme="majorEastAsia"/>
          <w:b/>
        </w:rPr>
        <w:t xml:space="preserve"> či iných inovatívnych technológií</w:t>
      </w:r>
      <w:r w:rsidR="00DF3492" w:rsidRPr="00D206B4">
        <w:rPr>
          <w:rFonts w:eastAsiaTheme="majorEastAsia"/>
          <w:b/>
        </w:rPr>
        <w:t xml:space="preserve">. </w:t>
      </w:r>
      <w:r w:rsidRPr="00D206B4">
        <w:rPr>
          <w:rFonts w:eastAsiaTheme="majorEastAsia"/>
          <w:b/>
        </w:rPr>
        <w:t xml:space="preserve">Pravidelne budeme </w:t>
      </w:r>
      <w:r w:rsidR="00D206B4" w:rsidRPr="00D206B4">
        <w:rPr>
          <w:rFonts w:eastAsiaTheme="majorEastAsia"/>
          <w:b/>
        </w:rPr>
        <w:t>monitorovať a zlepšovať vplyv regulácií na digitálne hospodárstvo s cieľom podporiť inovatívne a podnikateľské projekty.</w:t>
      </w:r>
      <w:r w:rsidR="00D206B4">
        <w:rPr>
          <w:rFonts w:eastAsiaTheme="majorEastAsia"/>
          <w:b/>
        </w:rPr>
        <w:t xml:space="preserve"> </w:t>
      </w:r>
    </w:p>
    <w:p w:rsidR="00A861D2" w:rsidRPr="00A74CAD" w:rsidRDefault="00C77626" w:rsidP="00A01DC1">
      <w:pPr>
        <w:pStyle w:val="Nadpis4"/>
      </w:pPr>
      <w:r>
        <w:t>Regulácia</w:t>
      </w:r>
    </w:p>
    <w:p w:rsidR="00A861D2" w:rsidRPr="00937EF6" w:rsidRDefault="00C45C4F" w:rsidP="00137EFD">
      <w:pPr>
        <w:pStyle w:val="Nadpis5"/>
        <w:spacing w:line="240" w:lineRule="auto"/>
        <w:rPr>
          <w:color w:val="auto"/>
        </w:rPr>
      </w:pPr>
      <w:r w:rsidRPr="00937EF6">
        <w:rPr>
          <w:color w:val="auto"/>
        </w:rPr>
        <w:t>2.2</w:t>
      </w:r>
      <w:r w:rsidR="00A861D2" w:rsidRPr="00937EF6">
        <w:rPr>
          <w:color w:val="auto"/>
        </w:rPr>
        <w:t>.1 Zavedieme systematické hodnotenia vplyvov regulácií na inovácie a digitálne hospodárstvo</w:t>
      </w:r>
    </w:p>
    <w:tbl>
      <w:tblPr>
        <w:tblStyle w:val="Mriekatabuky"/>
        <w:tblW w:w="0" w:type="auto"/>
        <w:tblLook w:val="00A0" w:firstRow="1" w:lastRow="0" w:firstColumn="1" w:lastColumn="0" w:noHBand="0" w:noVBand="0"/>
      </w:tblPr>
      <w:tblGrid>
        <w:gridCol w:w="1979"/>
        <w:gridCol w:w="7077"/>
      </w:tblGrid>
      <w:tr w:rsidR="004703D6" w:rsidTr="4EE3455B">
        <w:tc>
          <w:tcPr>
            <w:tcW w:w="1979" w:type="dxa"/>
          </w:tcPr>
          <w:p w:rsidR="004703D6" w:rsidRDefault="004703D6" w:rsidP="00BB7D9E">
            <w:pPr>
              <w:spacing w:after="0"/>
              <w:rPr>
                <w:rFonts w:ascii="Times New Roman" w:hAnsi="Times New Roman"/>
                <w:b/>
                <w:bCs/>
                <w:lang w:eastAsia="cs-CZ"/>
              </w:rPr>
            </w:pPr>
            <w:r w:rsidRPr="762B84B1">
              <w:rPr>
                <w:rFonts w:ascii="Times New Roman" w:hAnsi="Times New Roman"/>
                <w:b/>
                <w:bCs/>
              </w:rPr>
              <w:t>Opis opatrenia</w:t>
            </w:r>
          </w:p>
        </w:tc>
        <w:tc>
          <w:tcPr>
            <w:tcW w:w="7077" w:type="dxa"/>
          </w:tcPr>
          <w:p w:rsidR="004703D6" w:rsidRDefault="4EE3455B" w:rsidP="00774DF6">
            <w:pPr>
              <w:spacing w:after="0"/>
            </w:pPr>
            <w:r w:rsidRPr="4EE3455B">
              <w:t xml:space="preserve">Procesy posudzovania vplyvov regulácií budú podporené informačným systémom, v rámci ktorého bude možné modelovať vplyvy regulácie a zároveň monitorovať ich reálne vplyvy po zavedení zmeny do praxe (IT platforma lepšej regulácie). Dôležité je umožnenie zapojenia odbornej verejnosti a dotknutých subjektov do procesu prípravy a revízie politík a regulácií prostredníctvom moderných digitálnych nástrojov. V rámci aktivity sa tiež prioritizujú kľúčové materiály legislatívnej aj nelegislatívnej povahy, ktoré bude nutné podrobiť dôkladnej analýze vplyvov a aktualizovať ich pre potreby rozvoja digitálnej ekonomiky a pre odstránenie byrokratickej záťaže podnikov, ktorá je v modernej dobe neopodstatnená. Prehodnotenie metodiky posudzovania vplyvov na informatizáciu spoločnosti podľa Jednotnej metodiky na posudzovanie vybraných vplyvov o vplyvy na digitalizáciu (DIA – </w:t>
            </w:r>
            <w:r w:rsidRPr="009015C5">
              <w:rPr>
                <w:i/>
              </w:rPr>
              <w:t>Digital Impact Assessment</w:t>
            </w:r>
            <w:r w:rsidRPr="4EE3455B">
              <w:t xml:space="preserve">) a dopracovanie metodiky posudzovania vplyvov na podnikateľské prostredia podľa </w:t>
            </w:r>
            <w:r w:rsidR="00A8282D">
              <w:t>jednotnej metodiky</w:t>
            </w:r>
            <w:r w:rsidRPr="4EE3455B">
              <w:t xml:space="preserve"> o metodiku posudzovania vplyvov na inovácie – </w:t>
            </w:r>
            <w:r w:rsidRPr="009015C5">
              <w:rPr>
                <w:i/>
              </w:rPr>
              <w:t>Innovation Impact Assessment</w:t>
            </w:r>
            <w:r w:rsidRPr="4EE3455B">
              <w:t xml:space="preserve"> (IIA) je súčasťou implementácie RIA 2020 – Stratégie lepšej</w:t>
            </w:r>
            <w:r w:rsidR="00A8282D">
              <w:t xml:space="preserve"> regulácie a jej akčného plánu.</w:t>
            </w:r>
          </w:p>
        </w:tc>
      </w:tr>
      <w:tr w:rsidR="004703D6" w:rsidTr="4EE3455B">
        <w:tc>
          <w:tcPr>
            <w:tcW w:w="1979" w:type="dxa"/>
          </w:tcPr>
          <w:p w:rsidR="004703D6" w:rsidRDefault="004703D6" w:rsidP="00BB7D9E">
            <w:pPr>
              <w:spacing w:after="0"/>
              <w:rPr>
                <w:rFonts w:ascii="Times New Roman" w:hAnsi="Times New Roman"/>
                <w:b/>
                <w:bCs/>
                <w:lang w:eastAsia="cs-CZ"/>
              </w:rPr>
            </w:pPr>
            <w:r w:rsidRPr="762B84B1">
              <w:rPr>
                <w:rFonts w:ascii="Times New Roman" w:hAnsi="Times New Roman"/>
                <w:b/>
                <w:bCs/>
              </w:rPr>
              <w:t>Zodpovedný</w:t>
            </w:r>
          </w:p>
        </w:tc>
        <w:tc>
          <w:tcPr>
            <w:tcW w:w="7077" w:type="dxa"/>
          </w:tcPr>
          <w:p w:rsidR="004703D6" w:rsidRDefault="004703D6" w:rsidP="00BB7D9E">
            <w:pPr>
              <w:spacing w:after="0"/>
              <w:rPr>
                <w:rFonts w:ascii="Times New Roman" w:hAnsi="Times New Roman" w:cs="Times New Roman"/>
              </w:rPr>
            </w:pPr>
            <w:r>
              <w:rPr>
                <w:rFonts w:ascii="Times New Roman" w:hAnsi="Times New Roman" w:cs="Times New Roman"/>
              </w:rPr>
              <w:t>MH SR v spolupráci s ÚPVII</w:t>
            </w:r>
          </w:p>
        </w:tc>
      </w:tr>
      <w:tr w:rsidR="004703D6" w:rsidTr="4EE3455B">
        <w:tc>
          <w:tcPr>
            <w:tcW w:w="1979" w:type="dxa"/>
          </w:tcPr>
          <w:p w:rsidR="004703D6" w:rsidRDefault="00E24455" w:rsidP="00BB7D9E">
            <w:pPr>
              <w:spacing w:after="0"/>
              <w:rPr>
                <w:rFonts w:ascii="Times New Roman" w:hAnsi="Times New Roman"/>
                <w:b/>
                <w:bCs/>
                <w:lang w:eastAsia="cs-CZ"/>
              </w:rPr>
            </w:pPr>
            <w:r>
              <w:rPr>
                <w:rFonts w:ascii="Times New Roman" w:hAnsi="Times New Roman"/>
                <w:b/>
                <w:bCs/>
              </w:rPr>
              <w:t>Termín / Obdobie/ Realizácia opatrenia</w:t>
            </w:r>
          </w:p>
        </w:tc>
        <w:tc>
          <w:tcPr>
            <w:tcW w:w="7077" w:type="dxa"/>
          </w:tcPr>
          <w:p w:rsidR="004703D6" w:rsidRDefault="004703D6" w:rsidP="00D30742">
            <w:pPr>
              <w:spacing w:after="0" w:line="259" w:lineRule="auto"/>
              <w:rPr>
                <w:rFonts w:ascii="Times New Roman" w:hAnsi="Times New Roman"/>
                <w:lang w:eastAsia="cs-CZ"/>
              </w:rPr>
            </w:pPr>
            <w:r w:rsidRPr="762B84B1">
              <w:rPr>
                <w:rFonts w:ascii="Times New Roman" w:hAnsi="Times New Roman"/>
                <w:lang w:eastAsia="cs-CZ"/>
              </w:rPr>
              <w:t>3</w:t>
            </w:r>
            <w:r w:rsidR="00D30742">
              <w:rPr>
                <w:rFonts w:ascii="Times New Roman" w:hAnsi="Times New Roman"/>
                <w:lang w:eastAsia="cs-CZ"/>
              </w:rPr>
              <w:t>1</w:t>
            </w:r>
            <w:r w:rsidRPr="762B84B1">
              <w:rPr>
                <w:rFonts w:ascii="Times New Roman" w:hAnsi="Times New Roman"/>
                <w:lang w:eastAsia="cs-CZ"/>
              </w:rPr>
              <w:t>.</w:t>
            </w:r>
            <w:r w:rsidR="003B32B2">
              <w:rPr>
                <w:rFonts w:ascii="Times New Roman" w:hAnsi="Times New Roman"/>
                <w:lang w:eastAsia="cs-CZ"/>
              </w:rPr>
              <w:t xml:space="preserve"> </w:t>
            </w:r>
            <w:r w:rsidR="00D30742">
              <w:rPr>
                <w:rFonts w:ascii="Times New Roman" w:hAnsi="Times New Roman"/>
                <w:lang w:eastAsia="cs-CZ"/>
              </w:rPr>
              <w:t>12</w:t>
            </w:r>
            <w:r>
              <w:rPr>
                <w:rFonts w:ascii="Times New Roman" w:hAnsi="Times New Roman"/>
                <w:lang w:eastAsia="cs-CZ"/>
              </w:rPr>
              <w:t xml:space="preserve">. </w:t>
            </w:r>
            <w:r w:rsidRPr="762B84B1">
              <w:rPr>
                <w:rFonts w:ascii="Times New Roman" w:hAnsi="Times New Roman"/>
                <w:lang w:eastAsia="cs-CZ"/>
              </w:rPr>
              <w:t>202</w:t>
            </w:r>
            <w:r w:rsidR="00471CA1">
              <w:rPr>
                <w:rFonts w:ascii="Times New Roman" w:hAnsi="Times New Roman"/>
                <w:lang w:eastAsia="cs-CZ"/>
              </w:rPr>
              <w:t xml:space="preserve">1 Na tomto opatrení sa ešte nezačalo pracovať. </w:t>
            </w:r>
          </w:p>
        </w:tc>
      </w:tr>
      <w:tr w:rsidR="004703D6" w:rsidTr="4EE3455B">
        <w:tc>
          <w:tcPr>
            <w:tcW w:w="1979" w:type="dxa"/>
          </w:tcPr>
          <w:p w:rsidR="004703D6" w:rsidRDefault="004703D6" w:rsidP="00BB7D9E">
            <w:pPr>
              <w:spacing w:after="0"/>
              <w:rPr>
                <w:rFonts w:ascii="Times New Roman" w:hAnsi="Times New Roman"/>
                <w:b/>
                <w:bCs/>
              </w:rPr>
            </w:pPr>
            <w:r w:rsidRPr="762B84B1">
              <w:rPr>
                <w:rFonts w:ascii="Times New Roman" w:hAnsi="Times New Roman"/>
                <w:b/>
                <w:bCs/>
              </w:rPr>
              <w:t>Zdroj financovania</w:t>
            </w:r>
          </w:p>
        </w:tc>
        <w:tc>
          <w:tcPr>
            <w:tcW w:w="7077" w:type="dxa"/>
          </w:tcPr>
          <w:p w:rsidR="004703D6" w:rsidRDefault="00774DF6" w:rsidP="00BB7D9E">
            <w:pPr>
              <w:spacing w:after="0"/>
              <w:rPr>
                <w:rFonts w:ascii="Times New Roman" w:hAnsi="Times New Roman"/>
                <w:lang w:eastAsia="cs-CZ"/>
              </w:rPr>
            </w:pPr>
            <w:r>
              <w:rPr>
                <w:rFonts w:ascii="Times New Roman" w:hAnsi="Times New Roman"/>
                <w:lang w:eastAsia="cs-CZ"/>
              </w:rPr>
              <w:t>fondy EÚ</w:t>
            </w:r>
          </w:p>
        </w:tc>
      </w:tr>
      <w:tr w:rsidR="00996DEF" w:rsidTr="4EE3455B">
        <w:tc>
          <w:tcPr>
            <w:tcW w:w="1979" w:type="dxa"/>
          </w:tcPr>
          <w:p w:rsidR="00996DEF" w:rsidRPr="762B84B1" w:rsidRDefault="00996DEF" w:rsidP="00BB7D9E">
            <w:pPr>
              <w:spacing w:after="0"/>
              <w:rPr>
                <w:rFonts w:ascii="Times New Roman" w:hAnsi="Times New Roman"/>
                <w:b/>
                <w:bCs/>
              </w:rPr>
            </w:pPr>
            <w:r>
              <w:rPr>
                <w:rFonts w:ascii="Times New Roman" w:hAnsi="Times New Roman"/>
                <w:b/>
                <w:bCs/>
              </w:rPr>
              <w:t xml:space="preserve">Hlavný očakávaný výstup </w:t>
            </w:r>
          </w:p>
        </w:tc>
        <w:tc>
          <w:tcPr>
            <w:tcW w:w="7077" w:type="dxa"/>
          </w:tcPr>
          <w:p w:rsidR="00996DEF" w:rsidRDefault="00996DEF" w:rsidP="00BB7D9E">
            <w:pPr>
              <w:spacing w:after="0"/>
              <w:rPr>
                <w:rFonts w:ascii="Times New Roman" w:hAnsi="Times New Roman"/>
                <w:lang w:eastAsia="cs-CZ"/>
              </w:rPr>
            </w:pPr>
            <w:r w:rsidRPr="4EE3455B">
              <w:t>IT platforma lepšej regulácie</w:t>
            </w:r>
          </w:p>
        </w:tc>
      </w:tr>
      <w:tr w:rsidR="00996DEF" w:rsidTr="4EE3455B">
        <w:tc>
          <w:tcPr>
            <w:tcW w:w="1979" w:type="dxa"/>
          </w:tcPr>
          <w:p w:rsidR="00996DEF" w:rsidRPr="762B84B1" w:rsidRDefault="00C04E30" w:rsidP="00BB7D9E">
            <w:pPr>
              <w:spacing w:after="0"/>
              <w:rPr>
                <w:rFonts w:ascii="Times New Roman" w:hAnsi="Times New Roman"/>
                <w:b/>
                <w:bCs/>
              </w:rPr>
            </w:pPr>
            <w:r>
              <w:rPr>
                <w:rFonts w:ascii="Times New Roman" w:hAnsi="Times New Roman"/>
                <w:b/>
                <w:bCs/>
              </w:rPr>
              <w:t>Referencia</w:t>
            </w:r>
          </w:p>
        </w:tc>
        <w:tc>
          <w:tcPr>
            <w:tcW w:w="7077" w:type="dxa"/>
          </w:tcPr>
          <w:p w:rsidR="00996DEF" w:rsidRDefault="00996DEF" w:rsidP="00BB7D9E">
            <w:pPr>
              <w:spacing w:after="0"/>
              <w:rPr>
                <w:rFonts w:ascii="Times New Roman" w:hAnsi="Times New Roman"/>
                <w:lang w:eastAsia="cs-CZ"/>
              </w:rPr>
            </w:pPr>
            <w:r>
              <w:rPr>
                <w:rFonts w:ascii="Times New Roman" w:hAnsi="Times New Roman"/>
                <w:lang w:eastAsia="cs-CZ"/>
              </w:rPr>
              <w:t>RIA 2020</w:t>
            </w:r>
          </w:p>
        </w:tc>
      </w:tr>
      <w:tr w:rsidR="00996DEF" w:rsidTr="4EE3455B">
        <w:tc>
          <w:tcPr>
            <w:tcW w:w="1979" w:type="dxa"/>
          </w:tcPr>
          <w:p w:rsidR="00996DEF" w:rsidRPr="762B84B1" w:rsidRDefault="00996DEF" w:rsidP="00BB7D9E">
            <w:pPr>
              <w:spacing w:after="0"/>
              <w:rPr>
                <w:rFonts w:ascii="Times New Roman" w:hAnsi="Times New Roman"/>
                <w:b/>
                <w:bCs/>
              </w:rPr>
            </w:pPr>
            <w:r>
              <w:rPr>
                <w:rFonts w:ascii="Times New Roman" w:hAnsi="Times New Roman"/>
                <w:b/>
                <w:bCs/>
              </w:rPr>
              <w:t>Závislosť od iných opatrení AP</w:t>
            </w:r>
          </w:p>
        </w:tc>
        <w:tc>
          <w:tcPr>
            <w:tcW w:w="7077" w:type="dxa"/>
          </w:tcPr>
          <w:p w:rsidR="00996DEF" w:rsidRDefault="00996DEF" w:rsidP="00BB7D9E">
            <w:pPr>
              <w:spacing w:after="0"/>
              <w:rPr>
                <w:rFonts w:ascii="Times New Roman" w:hAnsi="Times New Roman"/>
                <w:lang w:eastAsia="cs-CZ"/>
              </w:rPr>
            </w:pPr>
            <w:r>
              <w:rPr>
                <w:rFonts w:ascii="Times New Roman" w:hAnsi="Times New Roman"/>
                <w:lang w:eastAsia="cs-CZ"/>
              </w:rPr>
              <w:t>Nie</w:t>
            </w:r>
          </w:p>
        </w:tc>
      </w:tr>
    </w:tbl>
    <w:p w:rsidR="00A861D2" w:rsidRPr="00937EF6" w:rsidRDefault="00C45C4F" w:rsidP="00137EFD">
      <w:pPr>
        <w:pStyle w:val="Nadpis5"/>
        <w:spacing w:line="240" w:lineRule="auto"/>
        <w:rPr>
          <w:color w:val="auto"/>
        </w:rPr>
      </w:pPr>
      <w:r w:rsidRPr="00937EF6">
        <w:rPr>
          <w:color w:val="auto"/>
        </w:rPr>
        <w:t>2.2</w:t>
      </w:r>
      <w:r w:rsidR="00A861D2" w:rsidRPr="00937EF6">
        <w:rPr>
          <w:color w:val="auto"/>
        </w:rPr>
        <w:t>.2 Zavedieme systém dynamickej regulácie orientovan</w:t>
      </w:r>
      <w:r w:rsidR="00AB38DE" w:rsidRPr="00937EF6">
        <w:rPr>
          <w:color w:val="auto"/>
        </w:rPr>
        <w:t>ej</w:t>
      </w:r>
      <w:r w:rsidR="00A861D2" w:rsidRPr="00937EF6">
        <w:rPr>
          <w:color w:val="auto"/>
        </w:rPr>
        <w:t xml:space="preserve"> na cieľ</w:t>
      </w:r>
    </w:p>
    <w:tbl>
      <w:tblPr>
        <w:tblStyle w:val="Mriekatabuky"/>
        <w:tblW w:w="0" w:type="auto"/>
        <w:tblLook w:val="00A0" w:firstRow="1" w:lastRow="0" w:firstColumn="1" w:lastColumn="0" w:noHBand="0" w:noVBand="0"/>
      </w:tblPr>
      <w:tblGrid>
        <w:gridCol w:w="1979"/>
        <w:gridCol w:w="7077"/>
      </w:tblGrid>
      <w:tr w:rsidR="004703D6" w:rsidTr="4EE3455B">
        <w:tc>
          <w:tcPr>
            <w:tcW w:w="1979" w:type="dxa"/>
          </w:tcPr>
          <w:p w:rsidR="004703D6" w:rsidRDefault="004703D6" w:rsidP="00BB7D9E">
            <w:pPr>
              <w:spacing w:after="0"/>
              <w:rPr>
                <w:rFonts w:ascii="Times New Roman" w:hAnsi="Times New Roman"/>
                <w:b/>
                <w:bCs/>
                <w:lang w:eastAsia="cs-CZ"/>
              </w:rPr>
            </w:pPr>
            <w:r w:rsidRPr="762B84B1">
              <w:rPr>
                <w:rFonts w:ascii="Times New Roman" w:hAnsi="Times New Roman"/>
                <w:b/>
                <w:bCs/>
              </w:rPr>
              <w:t>Opis opatrenia</w:t>
            </w:r>
          </w:p>
        </w:tc>
        <w:tc>
          <w:tcPr>
            <w:tcW w:w="7077" w:type="dxa"/>
          </w:tcPr>
          <w:p w:rsidR="004703D6" w:rsidRDefault="004703D6" w:rsidP="003D2EBA">
            <w:pPr>
              <w:spacing w:after="0"/>
            </w:pPr>
            <w:r w:rsidRPr="4EE3455B">
              <w:rPr>
                <w:rFonts w:ascii="Times New Roman" w:hAnsi="Times New Roman" w:cs="Times New Roman"/>
              </w:rPr>
              <w:t xml:space="preserve">Slovensko bude podporovať a aplikovať najlepšie európske praktiky v oblasti regulovania digitálnych platforiem a sprostredkovateľov tak, aby neboli ohrozené pracovné miesta a bezpečnosť spotrebiteľov a aby sa dosiahol rast ekonomiky a pozitívne inovácie na pracovnom trhu, ktoré povedú k posilňovaniu strednej vrstvy spoločnosti. Koncept dynamickej regulácie </w:t>
            </w:r>
            <w:r w:rsidR="4EE3455B" w:rsidRPr="4EE3455B">
              <w:rPr>
                <w:rFonts w:ascii="Times New Roman" w:hAnsi="Times New Roman" w:cs="Times New Roman"/>
                <w:szCs w:val="22"/>
              </w:rPr>
              <w:t>(regulácie odolnej voči budúcim zmenám prostredia)</w:t>
            </w:r>
            <w:r w:rsidRPr="4EE3455B">
              <w:rPr>
                <w:rFonts w:ascii="Times New Roman" w:hAnsi="Times New Roman" w:cs="Times New Roman"/>
              </w:rPr>
              <w:t xml:space="preserve"> umožňuje dotknutým subjektom experimentovať a inovovať postupy tak, aby dosiahli očakávaný cieľ regulácie. Dynamická regulácia tak nepredpisuje presný postup, ako ju dodržať, a tým necháva podnikateľskému prostrediu väčšiu voľnosť. Je obzvlášť vhodná pre odvetvia, ktoré sa veľmi rýchlo vyvíjajú</w:t>
            </w:r>
            <w:r w:rsidR="003D2EBA">
              <w:rPr>
                <w:rFonts w:ascii="Times New Roman" w:hAnsi="Times New Roman" w:cs="Times New Roman"/>
              </w:rPr>
              <w:t xml:space="preserve"> (napr. platformová ekonomika a i.)</w:t>
            </w:r>
            <w:r w:rsidRPr="4EE3455B">
              <w:rPr>
                <w:rFonts w:ascii="Times New Roman" w:hAnsi="Times New Roman" w:cs="Times New Roman"/>
              </w:rPr>
              <w:t>. Navrhovaný koncept sa najskôr odskúša ako pilot na objektívne merateľný cieľ v špecifikovanej oblasti. Na testovanie navrhovanej regulácie sa využije koncept jej experimentálneho overenia pred plošným nasadením do praxe. V rámci neho štát navrhne kontrolovaný experiment, kde môžu firmy fungovať novým spôsobom legálne, kým zamestnanci štátnej správy neustále vyhodnocujú výsledky, konzultujú so spotrebiteľmi a účastníkmi trhu a získavajú tak znalosti pre širšie iniciatívy</w:t>
            </w:r>
            <w:r w:rsidRPr="4EE3455B">
              <w:rPr>
                <w:rStyle w:val="Odkaznapoznmkupodiarou"/>
                <w:rFonts w:ascii="Times New Roman" w:hAnsi="Times New Roman" w:cs="Times New Roman"/>
              </w:rPr>
              <w:footnoteReference w:id="14"/>
            </w:r>
            <w:r w:rsidR="4EE3455B" w:rsidRPr="4EE3455B">
              <w:rPr>
                <w:rFonts w:ascii="Times New Roman" w:hAnsi="Times New Roman" w:cs="Times New Roman"/>
              </w:rPr>
              <w:t xml:space="preserve"> Aktivita je súčasťou implementácie RIA 2020 – Stratégie lepšej regulácie a jej akčného plánu.</w:t>
            </w:r>
          </w:p>
        </w:tc>
      </w:tr>
      <w:tr w:rsidR="004703D6" w:rsidTr="4EE3455B">
        <w:tc>
          <w:tcPr>
            <w:tcW w:w="1979" w:type="dxa"/>
          </w:tcPr>
          <w:p w:rsidR="004703D6" w:rsidRDefault="004703D6" w:rsidP="00BB7D9E">
            <w:pPr>
              <w:spacing w:after="0"/>
              <w:rPr>
                <w:rFonts w:ascii="Times New Roman" w:hAnsi="Times New Roman"/>
                <w:b/>
                <w:bCs/>
                <w:lang w:eastAsia="cs-CZ"/>
              </w:rPr>
            </w:pPr>
            <w:r w:rsidRPr="762B84B1">
              <w:rPr>
                <w:rFonts w:ascii="Times New Roman" w:hAnsi="Times New Roman"/>
                <w:b/>
                <w:bCs/>
              </w:rPr>
              <w:t>Zodpovedný</w:t>
            </w:r>
          </w:p>
        </w:tc>
        <w:tc>
          <w:tcPr>
            <w:tcW w:w="7077" w:type="dxa"/>
          </w:tcPr>
          <w:p w:rsidR="004703D6" w:rsidRDefault="004703D6" w:rsidP="00BB7D9E">
            <w:pPr>
              <w:spacing w:after="0"/>
              <w:rPr>
                <w:rFonts w:ascii="Times New Roman" w:hAnsi="Times New Roman" w:cs="Times New Roman"/>
              </w:rPr>
            </w:pPr>
            <w:r>
              <w:rPr>
                <w:rFonts w:ascii="Times New Roman" w:hAnsi="Times New Roman" w:cs="Times New Roman"/>
              </w:rPr>
              <w:t>MH SR v spolupráci s ÚPVII</w:t>
            </w:r>
          </w:p>
        </w:tc>
      </w:tr>
      <w:tr w:rsidR="004703D6" w:rsidTr="4EE3455B">
        <w:tc>
          <w:tcPr>
            <w:tcW w:w="1979" w:type="dxa"/>
          </w:tcPr>
          <w:p w:rsidR="004703D6" w:rsidRDefault="00E24455" w:rsidP="00BB7D9E">
            <w:pPr>
              <w:spacing w:after="0"/>
              <w:rPr>
                <w:rFonts w:ascii="Times New Roman" w:hAnsi="Times New Roman"/>
                <w:b/>
                <w:bCs/>
                <w:lang w:eastAsia="cs-CZ"/>
              </w:rPr>
            </w:pPr>
            <w:r>
              <w:rPr>
                <w:rFonts w:ascii="Times New Roman" w:hAnsi="Times New Roman"/>
                <w:b/>
                <w:bCs/>
              </w:rPr>
              <w:t>Termín / Obdobie/ Realizácia opatrenia</w:t>
            </w:r>
          </w:p>
        </w:tc>
        <w:tc>
          <w:tcPr>
            <w:tcW w:w="7077" w:type="dxa"/>
          </w:tcPr>
          <w:p w:rsidR="004703D6" w:rsidRDefault="4EE3455B" w:rsidP="00471CA1">
            <w:pPr>
              <w:spacing w:after="0" w:line="259" w:lineRule="auto"/>
              <w:rPr>
                <w:rFonts w:ascii="Times New Roman" w:hAnsi="Times New Roman"/>
                <w:lang w:eastAsia="cs-CZ"/>
              </w:rPr>
            </w:pPr>
            <w:r w:rsidRPr="4EE3455B">
              <w:rPr>
                <w:rFonts w:ascii="Times New Roman" w:hAnsi="Times New Roman"/>
                <w:lang w:eastAsia="cs-CZ"/>
              </w:rPr>
              <w:t>31. 1</w:t>
            </w:r>
            <w:r w:rsidR="00BE6B08">
              <w:rPr>
                <w:rFonts w:ascii="Times New Roman" w:hAnsi="Times New Roman"/>
                <w:lang w:eastAsia="cs-CZ"/>
              </w:rPr>
              <w:t>.</w:t>
            </w:r>
            <w:r w:rsidR="003B32B2">
              <w:rPr>
                <w:rFonts w:ascii="Times New Roman" w:hAnsi="Times New Roman"/>
                <w:lang w:eastAsia="cs-CZ"/>
              </w:rPr>
              <w:t xml:space="preserve"> </w:t>
            </w:r>
            <w:r w:rsidR="00BE6B08">
              <w:rPr>
                <w:rFonts w:ascii="Times New Roman" w:hAnsi="Times New Roman"/>
                <w:lang w:eastAsia="cs-CZ"/>
              </w:rPr>
              <w:t>2021</w:t>
            </w:r>
            <w:r w:rsidR="00471CA1">
              <w:rPr>
                <w:rFonts w:ascii="Times New Roman" w:hAnsi="Times New Roman"/>
                <w:lang w:eastAsia="cs-CZ"/>
              </w:rPr>
              <w:t xml:space="preserve"> na tomto opatrení sa ešte nezačalo pracovať. </w:t>
            </w:r>
          </w:p>
        </w:tc>
      </w:tr>
      <w:tr w:rsidR="004703D6" w:rsidTr="4EE3455B">
        <w:tc>
          <w:tcPr>
            <w:tcW w:w="1979" w:type="dxa"/>
          </w:tcPr>
          <w:p w:rsidR="004703D6" w:rsidRDefault="004703D6" w:rsidP="00BB7D9E">
            <w:pPr>
              <w:spacing w:after="0"/>
              <w:rPr>
                <w:rFonts w:ascii="Times New Roman" w:hAnsi="Times New Roman"/>
                <w:b/>
                <w:bCs/>
              </w:rPr>
            </w:pPr>
            <w:r w:rsidRPr="762B84B1">
              <w:rPr>
                <w:rFonts w:ascii="Times New Roman" w:hAnsi="Times New Roman"/>
                <w:b/>
                <w:bCs/>
              </w:rPr>
              <w:t>Zdroj financovania</w:t>
            </w:r>
          </w:p>
        </w:tc>
        <w:tc>
          <w:tcPr>
            <w:tcW w:w="7077" w:type="dxa"/>
          </w:tcPr>
          <w:p w:rsidR="004703D6" w:rsidRDefault="007662AA" w:rsidP="00BB7D9E">
            <w:pPr>
              <w:spacing w:after="0"/>
              <w:rPr>
                <w:rFonts w:ascii="Times New Roman" w:hAnsi="Times New Roman"/>
                <w:lang w:eastAsia="cs-CZ"/>
              </w:rPr>
            </w:pPr>
            <w:r>
              <w:rPr>
                <w:rFonts w:ascii="Times New Roman" w:hAnsi="Times New Roman"/>
                <w:lang w:eastAsia="cs-CZ"/>
              </w:rPr>
              <w:t>fondy EÚ</w:t>
            </w:r>
          </w:p>
        </w:tc>
      </w:tr>
      <w:tr w:rsidR="00996DEF" w:rsidTr="4EE3455B">
        <w:tc>
          <w:tcPr>
            <w:tcW w:w="1979" w:type="dxa"/>
          </w:tcPr>
          <w:p w:rsidR="00996DEF" w:rsidRPr="762B84B1" w:rsidRDefault="00996DEF" w:rsidP="00BB7D9E">
            <w:pPr>
              <w:spacing w:after="0"/>
              <w:rPr>
                <w:rFonts w:ascii="Times New Roman" w:hAnsi="Times New Roman"/>
                <w:b/>
                <w:bCs/>
              </w:rPr>
            </w:pPr>
            <w:r>
              <w:rPr>
                <w:rFonts w:ascii="Times New Roman" w:hAnsi="Times New Roman"/>
                <w:b/>
                <w:bCs/>
              </w:rPr>
              <w:t>Hlavný očakávaný výstup</w:t>
            </w:r>
          </w:p>
        </w:tc>
        <w:tc>
          <w:tcPr>
            <w:tcW w:w="7077" w:type="dxa"/>
          </w:tcPr>
          <w:p w:rsidR="00996DEF" w:rsidRDefault="00996DEF" w:rsidP="00BB7D9E">
            <w:pPr>
              <w:spacing w:after="0"/>
              <w:rPr>
                <w:rFonts w:ascii="Times New Roman" w:hAnsi="Times New Roman"/>
                <w:lang w:eastAsia="cs-CZ"/>
              </w:rPr>
            </w:pPr>
            <w:r>
              <w:rPr>
                <w:rFonts w:ascii="Times New Roman" w:hAnsi="Times New Roman"/>
                <w:lang w:eastAsia="cs-CZ"/>
              </w:rPr>
              <w:t xml:space="preserve">Zriadenie konceptu experimentálneho overovania regulácie pred nasadením do praxe </w:t>
            </w:r>
          </w:p>
        </w:tc>
      </w:tr>
      <w:tr w:rsidR="00996DEF" w:rsidTr="4EE3455B">
        <w:tc>
          <w:tcPr>
            <w:tcW w:w="1979" w:type="dxa"/>
          </w:tcPr>
          <w:p w:rsidR="00996DEF" w:rsidRPr="762B84B1" w:rsidRDefault="00C04E30" w:rsidP="00BB7D9E">
            <w:pPr>
              <w:spacing w:after="0"/>
              <w:rPr>
                <w:rFonts w:ascii="Times New Roman" w:hAnsi="Times New Roman"/>
                <w:b/>
                <w:bCs/>
              </w:rPr>
            </w:pPr>
            <w:r>
              <w:rPr>
                <w:rFonts w:ascii="Times New Roman" w:hAnsi="Times New Roman"/>
                <w:b/>
                <w:bCs/>
              </w:rPr>
              <w:t>Referencia</w:t>
            </w:r>
          </w:p>
        </w:tc>
        <w:tc>
          <w:tcPr>
            <w:tcW w:w="7077" w:type="dxa"/>
          </w:tcPr>
          <w:p w:rsidR="00996DEF" w:rsidRDefault="00996DEF" w:rsidP="00BB7D9E">
            <w:pPr>
              <w:spacing w:after="0"/>
              <w:rPr>
                <w:rFonts w:ascii="Times New Roman" w:hAnsi="Times New Roman"/>
                <w:lang w:eastAsia="cs-CZ"/>
              </w:rPr>
            </w:pPr>
            <w:r>
              <w:rPr>
                <w:rFonts w:ascii="Times New Roman" w:hAnsi="Times New Roman"/>
                <w:lang w:eastAsia="cs-CZ"/>
              </w:rPr>
              <w:t>RIA 2020</w:t>
            </w:r>
          </w:p>
        </w:tc>
      </w:tr>
      <w:tr w:rsidR="00996DEF" w:rsidTr="4EE3455B">
        <w:tc>
          <w:tcPr>
            <w:tcW w:w="1979" w:type="dxa"/>
          </w:tcPr>
          <w:p w:rsidR="00996DEF" w:rsidRPr="762B84B1" w:rsidRDefault="00996DEF" w:rsidP="00BB7D9E">
            <w:pPr>
              <w:spacing w:after="0"/>
              <w:rPr>
                <w:rFonts w:ascii="Times New Roman" w:hAnsi="Times New Roman"/>
                <w:b/>
                <w:bCs/>
              </w:rPr>
            </w:pPr>
            <w:r>
              <w:rPr>
                <w:rFonts w:ascii="Times New Roman" w:hAnsi="Times New Roman"/>
                <w:b/>
                <w:bCs/>
              </w:rPr>
              <w:t xml:space="preserve">Závislosť od iných opatrení AP </w:t>
            </w:r>
          </w:p>
        </w:tc>
        <w:tc>
          <w:tcPr>
            <w:tcW w:w="7077" w:type="dxa"/>
          </w:tcPr>
          <w:p w:rsidR="00996DEF" w:rsidRDefault="00996DEF" w:rsidP="00BB7D9E">
            <w:pPr>
              <w:spacing w:after="0"/>
              <w:rPr>
                <w:rFonts w:ascii="Times New Roman" w:hAnsi="Times New Roman"/>
                <w:lang w:eastAsia="cs-CZ"/>
              </w:rPr>
            </w:pPr>
            <w:r>
              <w:rPr>
                <w:rFonts w:ascii="Times New Roman" w:hAnsi="Times New Roman"/>
                <w:lang w:eastAsia="cs-CZ"/>
              </w:rPr>
              <w:t>Asi nie čo ja viem</w:t>
            </w:r>
          </w:p>
        </w:tc>
      </w:tr>
    </w:tbl>
    <w:p w:rsidR="00690370" w:rsidRDefault="085187D0" w:rsidP="00690370">
      <w:pPr>
        <w:pStyle w:val="Nadpis4"/>
      </w:pPr>
      <w:r>
        <w:t>Organizácia</w:t>
      </w:r>
    </w:p>
    <w:p w:rsidR="762B84B1" w:rsidRPr="00937EF6" w:rsidRDefault="000372EC" w:rsidP="762B84B1">
      <w:pPr>
        <w:pStyle w:val="Nadpis5"/>
        <w:spacing w:line="240" w:lineRule="auto"/>
        <w:rPr>
          <w:color w:val="auto"/>
        </w:rPr>
      </w:pPr>
      <w:r w:rsidRPr="00937EF6">
        <w:rPr>
          <w:color w:val="auto"/>
        </w:rPr>
        <w:t>2.2.3</w:t>
      </w:r>
      <w:r w:rsidR="085187D0" w:rsidRPr="00937EF6">
        <w:rPr>
          <w:color w:val="auto"/>
        </w:rPr>
        <w:t xml:space="preserve"> Podporíme nové podnikateľské modely v digitálnej ekonomike</w:t>
      </w:r>
      <w:r w:rsidR="005C7E13">
        <w:rPr>
          <w:color w:val="auto"/>
        </w:rPr>
        <w:t>, identifikujeme segmenty pre ekonomiku platforiem</w:t>
      </w:r>
      <w:r w:rsidR="085187D0" w:rsidRPr="00937EF6">
        <w:rPr>
          <w:color w:val="auto"/>
        </w:rPr>
        <w:t xml:space="preserve"> a rozšírime portfólio aktivít Slovenského investičného holdingu  </w:t>
      </w:r>
    </w:p>
    <w:tbl>
      <w:tblPr>
        <w:tblStyle w:val="Mriekatabuky"/>
        <w:tblW w:w="0" w:type="auto"/>
        <w:tblLook w:val="00A0" w:firstRow="1" w:lastRow="0" w:firstColumn="1" w:lastColumn="0" w:noHBand="0" w:noVBand="0"/>
      </w:tblPr>
      <w:tblGrid>
        <w:gridCol w:w="1979"/>
        <w:gridCol w:w="7077"/>
      </w:tblGrid>
      <w:tr w:rsidR="762B84B1" w:rsidTr="085187D0">
        <w:tc>
          <w:tcPr>
            <w:tcW w:w="1979" w:type="dxa"/>
          </w:tcPr>
          <w:p w:rsidR="762B84B1" w:rsidRDefault="762B84B1" w:rsidP="762B84B1">
            <w:pPr>
              <w:spacing w:after="0"/>
              <w:rPr>
                <w:rFonts w:ascii="Times New Roman" w:hAnsi="Times New Roman"/>
                <w:b/>
                <w:bCs/>
                <w:lang w:eastAsia="cs-CZ"/>
              </w:rPr>
            </w:pPr>
            <w:r w:rsidRPr="762B84B1">
              <w:rPr>
                <w:rFonts w:ascii="Times New Roman" w:hAnsi="Times New Roman"/>
                <w:b/>
                <w:bCs/>
              </w:rPr>
              <w:t>Opis opatrenia</w:t>
            </w:r>
          </w:p>
        </w:tc>
        <w:tc>
          <w:tcPr>
            <w:tcW w:w="7077" w:type="dxa"/>
          </w:tcPr>
          <w:p w:rsidR="762B84B1" w:rsidRDefault="085187D0" w:rsidP="004703D6">
            <w:r>
              <w:t xml:space="preserve">Cez nové podnikateľské modely je možné dostať </w:t>
            </w:r>
            <w:r w:rsidR="0017798D">
              <w:t xml:space="preserve">vyvinuté </w:t>
            </w:r>
            <w:r>
              <w:t xml:space="preserve">technológie do praxe a presadiť ich </w:t>
            </w:r>
            <w:r w:rsidR="006D555C">
              <w:t xml:space="preserve">široké </w:t>
            </w:r>
            <w:r>
              <w:t>používanie. V prípade, že technológia existuje, častým dôvodom neúspechu býva najmä nesúlad regulačného rámca s možnosťami tejto technológie</w:t>
            </w:r>
            <w:r w:rsidR="006D555C">
              <w:t>, inokedy technológiu limituje</w:t>
            </w:r>
            <w:r>
              <w:t xml:space="preserve">  príliš malý trh. Aby </w:t>
            </w:r>
            <w:r w:rsidR="006D555C">
              <w:t xml:space="preserve">sa takého </w:t>
            </w:r>
            <w:r>
              <w:t>riešenia</w:t>
            </w:r>
            <w:r w:rsidR="006D555C">
              <w:t xml:space="preserve"> dokázali lepšie presadiť</w:t>
            </w:r>
            <w:r>
              <w:t xml:space="preserve">  je potrebné ponúkať v rámci celého jednotného digitálneho trhu. Budeme sa preto </w:t>
            </w:r>
            <w:r w:rsidR="0017798D">
              <w:t xml:space="preserve">systémovo </w:t>
            </w:r>
            <w:r>
              <w:t>venovať snahe umožniť</w:t>
            </w:r>
            <w:r w:rsidR="0017798D">
              <w:t xml:space="preserve"> </w:t>
            </w:r>
            <w:r w:rsidR="006D555C">
              <w:t xml:space="preserve">experimentálne </w:t>
            </w:r>
            <w:r w:rsidR="0017798D">
              <w:t>fungovanie</w:t>
            </w:r>
            <w:r>
              <w:t xml:space="preserve"> nov</w:t>
            </w:r>
            <w:r w:rsidR="0017798D">
              <w:t>ým</w:t>
            </w:r>
            <w:r>
              <w:t xml:space="preserve"> podnikateľsk</w:t>
            </w:r>
            <w:r w:rsidR="0017798D">
              <w:t>ým</w:t>
            </w:r>
            <w:r>
              <w:t xml:space="preserve"> model</w:t>
            </w:r>
            <w:r w:rsidR="0017798D">
              <w:t>om</w:t>
            </w:r>
            <w:r>
              <w:t xml:space="preserve"> </w:t>
            </w:r>
            <w:r w:rsidR="0017798D">
              <w:t>najmä v oblastiach</w:t>
            </w:r>
            <w:r>
              <w:t xml:space="preserve"> </w:t>
            </w:r>
            <w:r w:rsidR="0017798D">
              <w:t xml:space="preserve">ako sú </w:t>
            </w:r>
            <w:r>
              <w:t xml:space="preserve">doprava, logistika, </w:t>
            </w:r>
            <w:r w:rsidR="000223F0">
              <w:t>zdravotníctvo, školstvo</w:t>
            </w:r>
            <w:r>
              <w:t xml:space="preserve">, </w:t>
            </w:r>
            <w:r w:rsidR="0017798D">
              <w:t xml:space="preserve">či </w:t>
            </w:r>
            <w:r>
              <w:t xml:space="preserve">finančné služby. </w:t>
            </w:r>
            <w:r w:rsidR="0017798D">
              <w:t>Zároveň budeme skúmať ich možný disruptívny charakter</w:t>
            </w:r>
            <w:r>
              <w:t xml:space="preserve">. Slovensko môže slúžiť ako inkubátor nových možností s víziou expanzie do celej EÚ. </w:t>
            </w:r>
          </w:p>
          <w:p w:rsidR="00FC13B9" w:rsidRDefault="00FC13B9" w:rsidP="00FC13B9">
            <w:r>
              <w:t>V rámci tejto úlohy budeme takisto skúmať, akú úlohu zohrávajú online platformy na slovenskom trhu. V komplexnom hodnotení úlohy online platforiem sa pokúsime nájsť odpovede na:</w:t>
            </w:r>
          </w:p>
          <w:p w:rsidR="00FC13B9" w:rsidRPr="00FC13B9" w:rsidRDefault="00FC13B9" w:rsidP="00C63307">
            <w:pPr>
              <w:pStyle w:val="Odsekzoznamu"/>
              <w:numPr>
                <w:ilvl w:val="0"/>
                <w:numId w:val="39"/>
              </w:numPr>
              <w:ind w:left="313"/>
            </w:pPr>
            <w:r w:rsidRPr="00FC13B9">
              <w:t>transparentnosť výsledkov vyhľadávania (vrátane platených odkazov a reklamy),</w:t>
            </w:r>
          </w:p>
          <w:p w:rsidR="00FC13B9" w:rsidRPr="00FC13B9" w:rsidRDefault="00FC13B9" w:rsidP="00C63307">
            <w:pPr>
              <w:pStyle w:val="Odsekzoznamu"/>
              <w:numPr>
                <w:ilvl w:val="0"/>
                <w:numId w:val="39"/>
              </w:numPr>
              <w:ind w:left="313"/>
            </w:pPr>
            <w:r w:rsidRPr="00FC13B9">
              <w:t xml:space="preserve">spôsob, akým platformy používajú zhromaždené informácie, </w:t>
            </w:r>
          </w:p>
          <w:p w:rsidR="00FC13B9" w:rsidRPr="00FC13B9" w:rsidRDefault="00FC13B9" w:rsidP="00C63307">
            <w:pPr>
              <w:pStyle w:val="Odsekzoznamu"/>
              <w:numPr>
                <w:ilvl w:val="0"/>
                <w:numId w:val="39"/>
              </w:numPr>
              <w:ind w:left="313"/>
            </w:pPr>
            <w:r w:rsidRPr="00FC13B9">
              <w:t xml:space="preserve">vzťahy medzi platformami a dodávateľmi, </w:t>
            </w:r>
          </w:p>
          <w:p w:rsidR="00FC13B9" w:rsidRPr="00FC13B9" w:rsidRDefault="00FC13B9" w:rsidP="00C63307">
            <w:pPr>
              <w:pStyle w:val="Odsekzoznamu"/>
              <w:numPr>
                <w:ilvl w:val="0"/>
                <w:numId w:val="39"/>
              </w:numPr>
              <w:ind w:left="313"/>
            </w:pPr>
            <w:r w:rsidRPr="00FC13B9">
              <w:t xml:space="preserve">obmedzenia možnosti jednotlivcov a podnikov zmeniť platformu, </w:t>
            </w:r>
          </w:p>
          <w:p w:rsidR="00FC13B9" w:rsidRPr="00FC13B9" w:rsidRDefault="00FC13B9" w:rsidP="00C63307">
            <w:pPr>
              <w:pStyle w:val="Odsekzoznamu"/>
              <w:numPr>
                <w:ilvl w:val="0"/>
                <w:numId w:val="39"/>
              </w:numPr>
              <w:ind w:left="313"/>
            </w:pPr>
            <w:r w:rsidRPr="00FC13B9">
              <w:t>ako sa najlepšie vysporiadať s nezákonným obsahom na internete,</w:t>
            </w:r>
          </w:p>
          <w:p w:rsidR="00FC13B9" w:rsidRPr="00FC13B9" w:rsidRDefault="00FC13B9" w:rsidP="00C63307">
            <w:pPr>
              <w:pStyle w:val="Odsekzoznamu"/>
              <w:numPr>
                <w:ilvl w:val="0"/>
                <w:numId w:val="39"/>
              </w:numPr>
              <w:ind w:left="313"/>
            </w:pPr>
            <w:r w:rsidRPr="00FC13B9">
              <w:t>aký vplyv majú platformy na hospodársku súťaž vďaka sieťovým efektom a využívaniu údajov a osobných údajov v obrovskom meradle, k čomu majú oveľa väčší sklon digitálne platformy oproti tradičným podnikom,</w:t>
            </w:r>
          </w:p>
          <w:p w:rsidR="00FC13B9" w:rsidRPr="00FC13B9" w:rsidRDefault="00FC13B9" w:rsidP="00C63307">
            <w:pPr>
              <w:pStyle w:val="Odsekzoznamu"/>
              <w:numPr>
                <w:ilvl w:val="0"/>
                <w:numId w:val="39"/>
              </w:numPr>
              <w:ind w:left="313"/>
            </w:pPr>
            <w:r w:rsidRPr="00FC13B9">
              <w:t>ako platformy v kolaboratívnej ekonomike transformujú trh práce a sociálne poistenie,</w:t>
            </w:r>
          </w:p>
          <w:p w:rsidR="00FC13B9" w:rsidRPr="00FC13B9" w:rsidRDefault="00FC13B9" w:rsidP="00C63307">
            <w:pPr>
              <w:pStyle w:val="Odsekzoznamu"/>
              <w:numPr>
                <w:ilvl w:val="0"/>
                <w:numId w:val="39"/>
              </w:numPr>
              <w:ind w:left="313"/>
            </w:pPr>
            <w:r w:rsidRPr="00FC13B9">
              <w:t>ako platformy v kolaboratívnej ekonomike menia vyžívanie zdrojov a zodpovednosť.</w:t>
            </w:r>
          </w:p>
          <w:p w:rsidR="00FC13B9" w:rsidRDefault="00FC13B9" w:rsidP="00FC13B9">
            <w:r>
              <w:t>Následne identifikujeme tie segmenty hospodárstva, v ktorých majú na Slovensku platformy najväčší vplyv a v ktorých majú najväčšiu šancu na úspech slovenské platformy. Týmto segmentom bude v ďalších úlohách venovaná zvýšená pozornosť.</w:t>
            </w:r>
          </w:p>
          <w:p w:rsidR="762B84B1" w:rsidRDefault="006D555C" w:rsidP="00B230F4">
            <w:pPr>
              <w:spacing w:after="0"/>
            </w:pPr>
            <w:r>
              <w:t xml:space="preserve">Pre možnosť financovania nových podnikateľských modelov využijeme finančné nástroje najmä v rámci </w:t>
            </w:r>
            <w:r w:rsidR="085187D0">
              <w:t>Slovenského investičného holdingu s cieľom podporiť portfólio projektov  digitálnej a údajovej ekonomiky.</w:t>
            </w:r>
          </w:p>
        </w:tc>
      </w:tr>
      <w:tr w:rsidR="762B84B1" w:rsidTr="085187D0">
        <w:tc>
          <w:tcPr>
            <w:tcW w:w="1979" w:type="dxa"/>
          </w:tcPr>
          <w:p w:rsidR="762B84B1" w:rsidRDefault="762B84B1" w:rsidP="762B84B1">
            <w:pPr>
              <w:spacing w:after="0"/>
              <w:rPr>
                <w:rFonts w:ascii="Times New Roman" w:hAnsi="Times New Roman"/>
                <w:b/>
                <w:bCs/>
                <w:lang w:eastAsia="cs-CZ"/>
              </w:rPr>
            </w:pPr>
            <w:r w:rsidRPr="762B84B1">
              <w:rPr>
                <w:rFonts w:ascii="Times New Roman" w:hAnsi="Times New Roman"/>
                <w:b/>
                <w:bCs/>
              </w:rPr>
              <w:t>Zodpovedný</w:t>
            </w:r>
          </w:p>
        </w:tc>
        <w:tc>
          <w:tcPr>
            <w:tcW w:w="7077" w:type="dxa"/>
          </w:tcPr>
          <w:p w:rsidR="762B84B1" w:rsidRDefault="00514892" w:rsidP="006D555C">
            <w:pPr>
              <w:spacing w:after="0"/>
              <w:rPr>
                <w:rFonts w:ascii="Times New Roman" w:hAnsi="Times New Roman" w:cs="Times New Roman"/>
              </w:rPr>
            </w:pPr>
            <w:r>
              <w:rPr>
                <w:rFonts w:ascii="Times New Roman" w:hAnsi="Times New Roman" w:cs="Times New Roman"/>
              </w:rPr>
              <w:t>ÚP</w:t>
            </w:r>
            <w:r w:rsidR="006D555C">
              <w:rPr>
                <w:rFonts w:ascii="Times New Roman" w:hAnsi="Times New Roman" w:cs="Times New Roman"/>
              </w:rPr>
              <w:t>VII</w:t>
            </w:r>
            <w:r w:rsidR="00FC13B9">
              <w:rPr>
                <w:rFonts w:ascii="Times New Roman" w:hAnsi="Times New Roman" w:cs="Times New Roman"/>
              </w:rPr>
              <w:t xml:space="preserve"> v spolupráci s MF SR a MH SR</w:t>
            </w:r>
          </w:p>
        </w:tc>
      </w:tr>
      <w:tr w:rsidR="762B84B1" w:rsidTr="085187D0">
        <w:tc>
          <w:tcPr>
            <w:tcW w:w="1979" w:type="dxa"/>
          </w:tcPr>
          <w:p w:rsidR="762B84B1" w:rsidRDefault="00E24455" w:rsidP="762B84B1">
            <w:pPr>
              <w:spacing w:after="0"/>
              <w:rPr>
                <w:rFonts w:ascii="Times New Roman" w:hAnsi="Times New Roman"/>
                <w:b/>
                <w:bCs/>
                <w:lang w:eastAsia="cs-CZ"/>
              </w:rPr>
            </w:pPr>
            <w:r>
              <w:rPr>
                <w:rFonts w:ascii="Times New Roman" w:hAnsi="Times New Roman"/>
                <w:b/>
                <w:bCs/>
              </w:rPr>
              <w:t>Termín / Obdobie/ Realizácia opatrenia</w:t>
            </w:r>
          </w:p>
        </w:tc>
        <w:tc>
          <w:tcPr>
            <w:tcW w:w="7077" w:type="dxa"/>
          </w:tcPr>
          <w:p w:rsidR="762B84B1" w:rsidRDefault="762B84B1" w:rsidP="762B84B1">
            <w:pPr>
              <w:spacing w:after="0" w:line="259" w:lineRule="auto"/>
              <w:rPr>
                <w:rFonts w:ascii="Times New Roman" w:hAnsi="Times New Roman"/>
                <w:lang w:eastAsia="cs-CZ"/>
              </w:rPr>
            </w:pPr>
            <w:r w:rsidRPr="762B84B1">
              <w:rPr>
                <w:rFonts w:ascii="Times New Roman" w:hAnsi="Times New Roman"/>
                <w:lang w:eastAsia="cs-CZ"/>
              </w:rPr>
              <w:t>31.</w:t>
            </w:r>
            <w:r w:rsidR="003B32B2">
              <w:rPr>
                <w:rFonts w:ascii="Times New Roman" w:hAnsi="Times New Roman"/>
                <w:lang w:eastAsia="cs-CZ"/>
              </w:rPr>
              <w:t xml:space="preserve"> </w:t>
            </w:r>
            <w:r w:rsidRPr="762B84B1">
              <w:rPr>
                <w:rFonts w:ascii="Times New Roman" w:hAnsi="Times New Roman"/>
                <w:lang w:eastAsia="cs-CZ"/>
              </w:rPr>
              <w:t>12.</w:t>
            </w:r>
            <w:r w:rsidR="003B32B2">
              <w:rPr>
                <w:rFonts w:ascii="Times New Roman" w:hAnsi="Times New Roman"/>
                <w:lang w:eastAsia="cs-CZ"/>
              </w:rPr>
              <w:t xml:space="preserve"> </w:t>
            </w:r>
            <w:r w:rsidRPr="762B84B1">
              <w:rPr>
                <w:rFonts w:ascii="Times New Roman" w:hAnsi="Times New Roman"/>
                <w:lang w:eastAsia="cs-CZ"/>
              </w:rPr>
              <w:t>2021</w:t>
            </w:r>
            <w:r w:rsidR="00471CA1">
              <w:rPr>
                <w:rFonts w:ascii="Times New Roman" w:hAnsi="Times New Roman"/>
                <w:lang w:eastAsia="cs-CZ"/>
              </w:rPr>
              <w:t xml:space="preserve"> Na tomto opatrení sa ešte nezačalo pracovať.  </w:t>
            </w:r>
          </w:p>
        </w:tc>
      </w:tr>
      <w:tr w:rsidR="762B84B1" w:rsidTr="085187D0">
        <w:tc>
          <w:tcPr>
            <w:tcW w:w="1979" w:type="dxa"/>
          </w:tcPr>
          <w:p w:rsidR="762B84B1" w:rsidRDefault="762B84B1" w:rsidP="762B84B1">
            <w:pPr>
              <w:spacing w:after="0"/>
              <w:rPr>
                <w:rFonts w:ascii="Times New Roman" w:hAnsi="Times New Roman"/>
                <w:b/>
                <w:bCs/>
              </w:rPr>
            </w:pPr>
            <w:r w:rsidRPr="762B84B1">
              <w:rPr>
                <w:rFonts w:ascii="Times New Roman" w:hAnsi="Times New Roman"/>
                <w:b/>
                <w:bCs/>
              </w:rPr>
              <w:t>Zdroj financovania</w:t>
            </w:r>
          </w:p>
        </w:tc>
        <w:tc>
          <w:tcPr>
            <w:tcW w:w="7077" w:type="dxa"/>
          </w:tcPr>
          <w:p w:rsidR="762B84B1" w:rsidRDefault="000A3252" w:rsidP="085187D0">
            <w:pPr>
              <w:spacing w:after="0"/>
              <w:rPr>
                <w:rFonts w:ascii="Times New Roman" w:hAnsi="Times New Roman"/>
                <w:lang w:eastAsia="cs-CZ"/>
              </w:rPr>
            </w:pPr>
            <w:r>
              <w:rPr>
                <w:rFonts w:ascii="Times New Roman" w:hAnsi="Times New Roman"/>
                <w:lang w:eastAsia="cs-CZ"/>
              </w:rPr>
              <w:t>štátny rozpočet / fondy EÚ</w:t>
            </w:r>
          </w:p>
        </w:tc>
      </w:tr>
      <w:tr w:rsidR="00996DEF" w:rsidTr="085187D0">
        <w:tc>
          <w:tcPr>
            <w:tcW w:w="1979" w:type="dxa"/>
          </w:tcPr>
          <w:p w:rsidR="00996DEF" w:rsidRPr="762B84B1" w:rsidRDefault="00996DEF" w:rsidP="762B84B1">
            <w:pPr>
              <w:spacing w:after="0"/>
              <w:rPr>
                <w:rFonts w:ascii="Times New Roman" w:hAnsi="Times New Roman"/>
                <w:b/>
                <w:bCs/>
              </w:rPr>
            </w:pPr>
            <w:r>
              <w:rPr>
                <w:rFonts w:ascii="Times New Roman" w:hAnsi="Times New Roman"/>
                <w:b/>
                <w:bCs/>
              </w:rPr>
              <w:t>Hlavný očakávaný výstup</w:t>
            </w:r>
          </w:p>
        </w:tc>
        <w:tc>
          <w:tcPr>
            <w:tcW w:w="7077" w:type="dxa"/>
          </w:tcPr>
          <w:p w:rsidR="00996DEF" w:rsidRDefault="00996DEF" w:rsidP="085187D0">
            <w:pPr>
              <w:spacing w:after="0"/>
              <w:rPr>
                <w:rFonts w:ascii="Times New Roman" w:hAnsi="Times New Roman"/>
                <w:lang w:eastAsia="cs-CZ"/>
              </w:rPr>
            </w:pPr>
            <w:r>
              <w:rPr>
                <w:rFonts w:ascii="Times New Roman" w:hAnsi="Times New Roman"/>
                <w:lang w:eastAsia="cs-CZ"/>
              </w:rPr>
              <w:t xml:space="preserve">Nastavenie štátnej pomoci </w:t>
            </w:r>
            <w:r w:rsidR="00903868">
              <w:rPr>
                <w:rFonts w:ascii="Times New Roman" w:hAnsi="Times New Roman"/>
                <w:lang w:eastAsia="cs-CZ"/>
              </w:rPr>
              <w:t xml:space="preserve">pre podporu rastu údajového hospodárstva </w:t>
            </w:r>
          </w:p>
        </w:tc>
      </w:tr>
      <w:tr w:rsidR="00996DEF" w:rsidTr="085187D0">
        <w:tc>
          <w:tcPr>
            <w:tcW w:w="1979" w:type="dxa"/>
          </w:tcPr>
          <w:p w:rsidR="00996DEF" w:rsidRPr="762B84B1" w:rsidRDefault="00C04E30" w:rsidP="762B84B1">
            <w:pPr>
              <w:spacing w:after="0"/>
              <w:rPr>
                <w:rFonts w:ascii="Times New Roman" w:hAnsi="Times New Roman"/>
                <w:b/>
                <w:bCs/>
              </w:rPr>
            </w:pPr>
            <w:r>
              <w:rPr>
                <w:rFonts w:ascii="Times New Roman" w:hAnsi="Times New Roman"/>
                <w:b/>
                <w:bCs/>
              </w:rPr>
              <w:t>Referencia</w:t>
            </w:r>
          </w:p>
        </w:tc>
        <w:tc>
          <w:tcPr>
            <w:tcW w:w="7077" w:type="dxa"/>
          </w:tcPr>
          <w:p w:rsidR="00996DEF" w:rsidRDefault="00996DEF" w:rsidP="085187D0">
            <w:pPr>
              <w:spacing w:after="0"/>
              <w:rPr>
                <w:rFonts w:ascii="Times New Roman" w:hAnsi="Times New Roman"/>
                <w:lang w:eastAsia="cs-CZ"/>
              </w:rPr>
            </w:pPr>
            <w:r>
              <w:rPr>
                <w:rFonts w:ascii="Times New Roman" w:hAnsi="Times New Roman"/>
                <w:lang w:eastAsia="cs-CZ"/>
              </w:rPr>
              <w:t>Nie</w:t>
            </w:r>
          </w:p>
        </w:tc>
      </w:tr>
      <w:tr w:rsidR="00996DEF" w:rsidTr="085187D0">
        <w:tc>
          <w:tcPr>
            <w:tcW w:w="1979" w:type="dxa"/>
          </w:tcPr>
          <w:p w:rsidR="00996DEF" w:rsidRPr="762B84B1" w:rsidRDefault="00996DEF" w:rsidP="762B84B1">
            <w:pPr>
              <w:spacing w:after="0"/>
              <w:rPr>
                <w:rFonts w:ascii="Times New Roman" w:hAnsi="Times New Roman"/>
                <w:b/>
                <w:bCs/>
              </w:rPr>
            </w:pPr>
            <w:r>
              <w:rPr>
                <w:rFonts w:ascii="Times New Roman" w:hAnsi="Times New Roman"/>
                <w:b/>
                <w:bCs/>
              </w:rPr>
              <w:t>Závislosť od iných opatrení AP</w:t>
            </w:r>
          </w:p>
        </w:tc>
        <w:tc>
          <w:tcPr>
            <w:tcW w:w="7077" w:type="dxa"/>
          </w:tcPr>
          <w:p w:rsidR="00996DEF" w:rsidRDefault="00996DEF" w:rsidP="085187D0">
            <w:pPr>
              <w:spacing w:after="0"/>
              <w:rPr>
                <w:rFonts w:ascii="Times New Roman" w:hAnsi="Times New Roman"/>
                <w:lang w:eastAsia="cs-CZ"/>
              </w:rPr>
            </w:pPr>
            <w:r>
              <w:rPr>
                <w:rFonts w:ascii="Times New Roman" w:hAnsi="Times New Roman"/>
                <w:lang w:eastAsia="cs-CZ"/>
              </w:rPr>
              <w:t>Nie</w:t>
            </w:r>
          </w:p>
        </w:tc>
      </w:tr>
    </w:tbl>
    <w:p w:rsidR="00AF2767" w:rsidRPr="00523A85" w:rsidRDefault="085187D0" w:rsidP="00137EFD">
      <w:pPr>
        <w:pStyle w:val="Nadpis2"/>
        <w:spacing w:line="240" w:lineRule="auto"/>
      </w:pPr>
      <w:bookmarkStart w:id="217" w:name="_Toc531876653"/>
      <w:bookmarkStart w:id="218" w:name="_Toc531883416"/>
      <w:bookmarkStart w:id="219" w:name="_Toc531888665"/>
      <w:bookmarkStart w:id="220" w:name="_Toc533001726"/>
      <w:bookmarkStart w:id="221" w:name="_Toc3538330"/>
      <w:bookmarkStart w:id="222" w:name="_Toc3556434"/>
      <w:bookmarkStart w:id="223" w:name="_Toc531875137"/>
      <w:bookmarkStart w:id="224" w:name="_Toc531876654"/>
      <w:bookmarkStart w:id="225" w:name="_Toc531883417"/>
      <w:bookmarkStart w:id="226" w:name="_Toc531888666"/>
      <w:bookmarkStart w:id="227" w:name="_Toc533001727"/>
      <w:bookmarkStart w:id="228" w:name="_Toc3538331"/>
      <w:bookmarkStart w:id="229" w:name="_Toc3556435"/>
      <w:bookmarkStart w:id="230" w:name="_Toc9622173"/>
      <w:bookmarkEnd w:id="217"/>
      <w:bookmarkEnd w:id="218"/>
      <w:bookmarkEnd w:id="219"/>
      <w:bookmarkEnd w:id="220"/>
      <w:bookmarkEnd w:id="221"/>
      <w:bookmarkEnd w:id="222"/>
      <w:bookmarkEnd w:id="223"/>
      <w:bookmarkEnd w:id="224"/>
      <w:bookmarkEnd w:id="225"/>
      <w:bookmarkEnd w:id="226"/>
      <w:bookmarkEnd w:id="227"/>
      <w:bookmarkEnd w:id="228"/>
      <w:bookmarkEnd w:id="229"/>
      <w:r>
        <w:t>2.3 Inteligentná mobilita</w:t>
      </w:r>
      <w:bookmarkEnd w:id="230"/>
    </w:p>
    <w:p w:rsidR="00AF2767" w:rsidRPr="00A74CAD" w:rsidRDefault="00AF2767" w:rsidP="00AF2767">
      <w:pPr>
        <w:pStyle w:val="Odstavec"/>
        <w:rPr>
          <w:rFonts w:ascii="Times New Roman" w:hAnsi="Times New Roman"/>
          <w:color w:val="000000" w:themeColor="text1"/>
          <w:szCs w:val="22"/>
          <w:lang w:val="sk-SK" w:eastAsia="sk-SK"/>
        </w:rPr>
      </w:pPr>
      <w:r w:rsidRPr="00A74CAD">
        <w:rPr>
          <w:rFonts w:ascii="Times New Roman" w:hAnsi="Times New Roman"/>
          <w:color w:val="000000" w:themeColor="text1"/>
          <w:szCs w:val="22"/>
          <w:lang w:val="sk-SK" w:eastAsia="sk-SK"/>
        </w:rPr>
        <w:t xml:space="preserve">Je známe, že Slovensko patrí medzi svetových lídrov vo výrobe automobilov. Slovensko však potrebuje byť lídrom nielen vo výrobe, ale aj v inováciách v doprave. Zavedenie politík inteligentnej dopravy predstavuje príležitosť pre Slovensko </w:t>
      </w:r>
      <w:r w:rsidR="009626FB">
        <w:rPr>
          <w:rFonts w:ascii="Times New Roman" w:hAnsi="Times New Roman"/>
          <w:color w:val="000000" w:themeColor="text1"/>
          <w:szCs w:val="22"/>
          <w:lang w:val="sk-SK" w:eastAsia="sk-SK"/>
        </w:rPr>
        <w:t>na</w:t>
      </w:r>
      <w:r w:rsidRPr="00A74CAD">
        <w:rPr>
          <w:rFonts w:ascii="Times New Roman" w:hAnsi="Times New Roman"/>
          <w:color w:val="000000" w:themeColor="text1"/>
          <w:szCs w:val="22"/>
          <w:lang w:val="sk-SK" w:eastAsia="sk-SK"/>
        </w:rPr>
        <w:t xml:space="preserve"> vybudovanie nových podnikov venujúcim sa inováciám a aktivitám s pridanou hodnot</w:t>
      </w:r>
      <w:r w:rsidR="007A1ACE">
        <w:rPr>
          <w:rFonts w:ascii="Times New Roman" w:hAnsi="Times New Roman"/>
          <w:color w:val="000000" w:themeColor="text1"/>
          <w:szCs w:val="22"/>
          <w:lang w:val="sk-SK" w:eastAsia="sk-SK"/>
        </w:rPr>
        <w:t>ou</w:t>
      </w:r>
      <w:r w:rsidRPr="00A74CAD">
        <w:rPr>
          <w:rFonts w:ascii="Times New Roman" w:hAnsi="Times New Roman"/>
          <w:color w:val="000000" w:themeColor="text1"/>
          <w:szCs w:val="22"/>
          <w:lang w:val="sk-SK" w:eastAsia="sk-SK"/>
        </w:rPr>
        <w:t>. Je preto veľmi žiadúce a efektívne, aby testovanie autonómnych a prepojených vozidiel prebie</w:t>
      </w:r>
      <w:r w:rsidR="009626FB">
        <w:rPr>
          <w:rFonts w:ascii="Times New Roman" w:hAnsi="Times New Roman"/>
          <w:color w:val="000000" w:themeColor="text1"/>
          <w:szCs w:val="22"/>
          <w:lang w:val="sk-SK" w:eastAsia="sk-SK"/>
        </w:rPr>
        <w:t>halo priamo na území Slovenska.</w:t>
      </w:r>
    </w:p>
    <w:p w:rsidR="00AF2767" w:rsidRPr="00A74CAD" w:rsidRDefault="00AF2767" w:rsidP="009626FB">
      <w:pPr>
        <w:rPr>
          <w:rFonts w:ascii="Times New Roman" w:hAnsi="Times New Roman" w:cs="Times New Roman"/>
          <w:color w:val="000000" w:themeColor="text1"/>
          <w:szCs w:val="22"/>
        </w:rPr>
      </w:pPr>
      <w:r w:rsidRPr="00A74CAD">
        <w:rPr>
          <w:rFonts w:ascii="Times New Roman" w:hAnsi="Times New Roman" w:cs="Times New Roman"/>
          <w:color w:val="000000" w:themeColor="text1"/>
          <w:szCs w:val="22"/>
        </w:rPr>
        <w:t>Aj napriek tomu, že testovacie dráhy už existujú v susedných krajinách aj inde, testovacia mapa je ešte relatívne</w:t>
      </w:r>
      <w:r w:rsidR="00043E97">
        <w:rPr>
          <w:rFonts w:ascii="Times New Roman" w:hAnsi="Times New Roman" w:cs="Times New Roman"/>
          <w:color w:val="000000" w:themeColor="text1"/>
          <w:szCs w:val="22"/>
        </w:rPr>
        <w:t xml:space="preserve"> </w:t>
      </w:r>
      <w:r w:rsidR="00AB38DE">
        <w:rPr>
          <w:rFonts w:ascii="Times New Roman" w:hAnsi="Times New Roman" w:cs="Times New Roman"/>
          <w:color w:val="000000" w:themeColor="text1"/>
          <w:szCs w:val="22"/>
        </w:rPr>
        <w:t>r</w:t>
      </w:r>
      <w:r w:rsidRPr="00A74CAD">
        <w:rPr>
          <w:rFonts w:ascii="Times New Roman" w:hAnsi="Times New Roman" w:cs="Times New Roman"/>
          <w:color w:val="000000" w:themeColor="text1"/>
          <w:szCs w:val="22"/>
        </w:rPr>
        <w:t xml:space="preserve">iedka. Navyše, testovanie autonómnych vozidiel v Európe, vrátane krajín ako Nemecko či Veľká Británia, prebieha naďalej veľmi pomaly. Hlavným dôvodom pomalšieho testovacieho tempa a väčšieho počtu regulácií je vyšší dôraz na bezpečnosť s cieľom vyvarovať sa možných zlyhaní či nehôd autonómnych vozidiel, ku ktorým došlo napr. v USA. Tento fakt zlepšuje súčasnú nepriaznivú štartovaciu pozíciu Slovenska </w:t>
      </w:r>
      <w:r w:rsidR="009626FB">
        <w:rPr>
          <w:rFonts w:ascii="Times New Roman" w:hAnsi="Times New Roman" w:cs="Times New Roman"/>
          <w:color w:val="000000" w:themeColor="text1"/>
          <w:szCs w:val="22"/>
        </w:rPr>
        <w:t>na poli autonómneho testovania.</w:t>
      </w:r>
    </w:p>
    <w:p w:rsidR="00AF2767" w:rsidRPr="00A74CAD" w:rsidRDefault="00AF2767" w:rsidP="009626FB">
      <w:pPr>
        <w:pStyle w:val="Odsek1"/>
        <w:rPr>
          <w:rFonts w:ascii="Times New Roman" w:hAnsi="Times New Roman" w:cs="Times New Roman"/>
          <w:color w:val="000000" w:themeColor="text1"/>
          <w:szCs w:val="22"/>
        </w:rPr>
      </w:pPr>
      <w:r w:rsidRPr="00A74CAD">
        <w:rPr>
          <w:rFonts w:ascii="Times New Roman" w:hAnsi="Times New Roman" w:cs="Times New Roman"/>
          <w:color w:val="000000" w:themeColor="text1"/>
          <w:szCs w:val="22"/>
        </w:rPr>
        <w:t>Slovensko disponuje unikátnou geografickou polohou, keďže má spoločné hranice so všetkými ostatnými krajinami Vyšehradskej štvorky, ako i s Rakúskom. Hlavné mesto krajiny má tiež jedinečnú polohu, keďže sa geograficky nachádza veľmi blízko k</w:t>
      </w:r>
      <w:r w:rsidR="00AB38DE">
        <w:rPr>
          <w:rFonts w:ascii="Times New Roman" w:hAnsi="Times New Roman" w:cs="Times New Roman"/>
          <w:color w:val="000000" w:themeColor="text1"/>
          <w:szCs w:val="22"/>
        </w:rPr>
        <w:t> </w:t>
      </w:r>
      <w:r w:rsidRPr="00A74CAD">
        <w:rPr>
          <w:rFonts w:ascii="Times New Roman" w:hAnsi="Times New Roman" w:cs="Times New Roman"/>
          <w:color w:val="000000" w:themeColor="text1"/>
          <w:szCs w:val="22"/>
        </w:rPr>
        <w:t>metropolám</w:t>
      </w:r>
      <w:r w:rsidR="00AB38DE">
        <w:rPr>
          <w:rFonts w:ascii="Times New Roman" w:hAnsi="Times New Roman" w:cs="Times New Roman"/>
          <w:color w:val="000000" w:themeColor="text1"/>
          <w:szCs w:val="22"/>
        </w:rPr>
        <w:t xml:space="preserve"> </w:t>
      </w:r>
      <w:r w:rsidRPr="00A74CAD">
        <w:rPr>
          <w:rFonts w:ascii="Times New Roman" w:hAnsi="Times New Roman" w:cs="Times New Roman"/>
          <w:color w:val="000000" w:themeColor="text1"/>
          <w:szCs w:val="22"/>
        </w:rPr>
        <w:t>Viedeň, Budapešť a Praha. Žiadn</w:t>
      </w:r>
      <w:r w:rsidR="007A1ACE">
        <w:rPr>
          <w:rFonts w:ascii="Times New Roman" w:hAnsi="Times New Roman" w:cs="Times New Roman"/>
          <w:color w:val="000000" w:themeColor="text1"/>
          <w:szCs w:val="22"/>
        </w:rPr>
        <w:t>a</w:t>
      </w:r>
      <w:r w:rsidRPr="00A74CAD">
        <w:rPr>
          <w:rFonts w:ascii="Times New Roman" w:hAnsi="Times New Roman" w:cs="Times New Roman"/>
          <w:color w:val="000000" w:themeColor="text1"/>
          <w:szCs w:val="22"/>
        </w:rPr>
        <w:t xml:space="preserve"> iná krajina V4 nedisponuje rovnakým potenciálom, keďže práve autonómne prepájania stredoeurópskych hlavných miest je obrovským investičným lákadlom do blízkej budúcnosti.</w:t>
      </w:r>
      <w:r w:rsidR="00AB38DE">
        <w:rPr>
          <w:rFonts w:ascii="Times New Roman" w:hAnsi="Times New Roman" w:cs="Times New Roman"/>
          <w:color w:val="000000" w:themeColor="text1"/>
          <w:szCs w:val="22"/>
        </w:rPr>
        <w:t xml:space="preserve"> </w:t>
      </w:r>
      <w:r w:rsidRPr="00A74CAD">
        <w:rPr>
          <w:rFonts w:ascii="Times New Roman" w:hAnsi="Times New Roman" w:cs="Times New Roman"/>
          <w:color w:val="000000" w:themeColor="text1"/>
          <w:szCs w:val="22"/>
        </w:rPr>
        <w:t>Takže vzhľadom na svoju unikátnu polohu môže na Slovensku vzniknúť testovacia dráha spájajúca Bratislavu s Českou republikou, Rakúskom či Maďarskom.</w:t>
      </w:r>
      <w:r w:rsidR="000B1D7C">
        <w:rPr>
          <w:rFonts w:ascii="Times New Roman" w:hAnsi="Times New Roman" w:cs="Times New Roman"/>
          <w:color w:val="000000" w:themeColor="text1"/>
          <w:szCs w:val="22"/>
        </w:rPr>
        <w:t xml:space="preserve"> </w:t>
      </w:r>
      <w:r w:rsidR="000B1D7C" w:rsidRPr="00DC43EC">
        <w:rPr>
          <w:rFonts w:ascii="Times New Roman" w:hAnsi="Times New Roman"/>
          <w:color w:val="000000"/>
        </w:rPr>
        <w:t>Okrem unikátnej polohy je na Slovensku koncentrované široké spektrum geomorfologických a klimatických oblastí na pomerne malom priestore, čo umožňuje efektívnejšie organizovanie testov a ich väčšiu variabilitu.</w:t>
      </w:r>
    </w:p>
    <w:p w:rsidR="00AF2767" w:rsidRDefault="00AF2767" w:rsidP="009626FB">
      <w:pPr>
        <w:pStyle w:val="Odsek1"/>
        <w:rPr>
          <w:rFonts w:ascii="Times New Roman" w:hAnsi="Times New Roman" w:cs="Times New Roman"/>
          <w:color w:val="000000" w:themeColor="text1"/>
          <w:szCs w:val="22"/>
        </w:rPr>
      </w:pPr>
      <w:r w:rsidRPr="00A74CAD">
        <w:rPr>
          <w:rFonts w:ascii="Times New Roman" w:hAnsi="Times New Roman" w:cs="Times New Roman"/>
          <w:color w:val="000000" w:themeColor="text1"/>
          <w:szCs w:val="22"/>
        </w:rPr>
        <w:t xml:space="preserve">Slovensko je pôsobiskom štyroch veľkých automobiliek – </w:t>
      </w:r>
      <w:r w:rsidR="009626FB" w:rsidRPr="00A74CAD">
        <w:rPr>
          <w:rFonts w:ascii="Times New Roman" w:hAnsi="Times New Roman" w:cs="Times New Roman"/>
          <w:color w:val="000000" w:themeColor="text1"/>
          <w:szCs w:val="22"/>
        </w:rPr>
        <w:t>Kia</w:t>
      </w:r>
      <w:r w:rsidRPr="00A74CAD">
        <w:rPr>
          <w:rFonts w:ascii="Times New Roman" w:hAnsi="Times New Roman" w:cs="Times New Roman"/>
          <w:color w:val="000000" w:themeColor="text1"/>
          <w:szCs w:val="22"/>
        </w:rPr>
        <w:t>, Peugeot</w:t>
      </w:r>
      <w:r w:rsidR="000223F0">
        <w:rPr>
          <w:rFonts w:ascii="Times New Roman" w:hAnsi="Times New Roman" w:cs="Times New Roman"/>
          <w:color w:val="000000" w:themeColor="text1"/>
          <w:szCs w:val="22"/>
        </w:rPr>
        <w:t>/Citroen</w:t>
      </w:r>
      <w:r w:rsidRPr="00A74CAD">
        <w:rPr>
          <w:rFonts w:ascii="Times New Roman" w:hAnsi="Times New Roman" w:cs="Times New Roman"/>
          <w:color w:val="000000" w:themeColor="text1"/>
          <w:szCs w:val="22"/>
        </w:rPr>
        <w:t>, Jaguar</w:t>
      </w:r>
      <w:r w:rsidR="000223F0">
        <w:rPr>
          <w:rFonts w:ascii="Times New Roman" w:hAnsi="Times New Roman" w:cs="Times New Roman"/>
          <w:color w:val="000000" w:themeColor="text1"/>
          <w:szCs w:val="22"/>
        </w:rPr>
        <w:t>/LandRover</w:t>
      </w:r>
      <w:r w:rsidRPr="00A74CAD">
        <w:rPr>
          <w:rFonts w:ascii="Times New Roman" w:hAnsi="Times New Roman" w:cs="Times New Roman"/>
          <w:color w:val="000000" w:themeColor="text1"/>
          <w:szCs w:val="22"/>
        </w:rPr>
        <w:t xml:space="preserve"> a</w:t>
      </w:r>
      <w:r w:rsidR="000223F0">
        <w:rPr>
          <w:rFonts w:ascii="Times New Roman" w:hAnsi="Times New Roman" w:cs="Times New Roman"/>
          <w:color w:val="000000" w:themeColor="text1"/>
          <w:szCs w:val="22"/>
        </w:rPr>
        <w:t> </w:t>
      </w:r>
      <w:r w:rsidR="00B863D1" w:rsidRPr="00AB38DE">
        <w:rPr>
          <w:rFonts w:ascii="Times New Roman" w:hAnsi="Times New Roman" w:cs="Times New Roman"/>
          <w:color w:val="000000" w:themeColor="text1"/>
          <w:szCs w:val="22"/>
        </w:rPr>
        <w:t>Volkswagen</w:t>
      </w:r>
      <w:r w:rsidR="000223F0">
        <w:rPr>
          <w:rFonts w:ascii="Times New Roman" w:hAnsi="Times New Roman" w:cs="Times New Roman"/>
          <w:color w:val="000000" w:themeColor="text1"/>
          <w:szCs w:val="22"/>
        </w:rPr>
        <w:t xml:space="preserve"> so špičkovou distribučnou sieťou a podvojným trhom</w:t>
      </w:r>
      <w:r w:rsidRPr="00A74CAD">
        <w:rPr>
          <w:rFonts w:ascii="Times New Roman" w:hAnsi="Times New Roman" w:cs="Times New Roman"/>
          <w:color w:val="000000" w:themeColor="text1"/>
          <w:szCs w:val="22"/>
        </w:rPr>
        <w:t xml:space="preserve"> – pričom sa do budúcnosti </w:t>
      </w:r>
      <w:r w:rsidR="000223F0">
        <w:rPr>
          <w:rFonts w:ascii="Times New Roman" w:hAnsi="Times New Roman" w:cs="Times New Roman"/>
          <w:color w:val="000000" w:themeColor="text1"/>
          <w:szCs w:val="22"/>
        </w:rPr>
        <w:t xml:space="preserve">nie je vylúčený ani </w:t>
      </w:r>
      <w:r w:rsidR="000223F0" w:rsidRPr="00A74CAD">
        <w:rPr>
          <w:rFonts w:ascii="Times New Roman" w:hAnsi="Times New Roman" w:cs="Times New Roman"/>
          <w:color w:val="000000" w:themeColor="text1"/>
          <w:szCs w:val="22"/>
        </w:rPr>
        <w:t xml:space="preserve"> </w:t>
      </w:r>
      <w:r w:rsidRPr="00A74CAD">
        <w:rPr>
          <w:rFonts w:ascii="Times New Roman" w:hAnsi="Times New Roman" w:cs="Times New Roman"/>
          <w:color w:val="000000" w:themeColor="text1"/>
          <w:szCs w:val="22"/>
        </w:rPr>
        <w:t xml:space="preserve">príchod ďalších. </w:t>
      </w:r>
      <w:r w:rsidR="000223F0">
        <w:rPr>
          <w:rFonts w:ascii="Times New Roman" w:hAnsi="Times New Roman" w:cs="Times New Roman"/>
          <w:color w:val="000000" w:themeColor="text1"/>
          <w:szCs w:val="22"/>
        </w:rPr>
        <w:t>Na Slovensku je preto obrovská</w:t>
      </w:r>
      <w:r w:rsidRPr="00A74CAD">
        <w:rPr>
          <w:rFonts w:ascii="Times New Roman" w:hAnsi="Times New Roman" w:cs="Times New Roman"/>
          <w:color w:val="000000" w:themeColor="text1"/>
          <w:szCs w:val="22"/>
        </w:rPr>
        <w:t xml:space="preserve"> </w:t>
      </w:r>
      <w:r w:rsidR="000223F0" w:rsidRPr="00A74CAD">
        <w:rPr>
          <w:rFonts w:ascii="Times New Roman" w:hAnsi="Times New Roman" w:cs="Times New Roman"/>
          <w:color w:val="000000" w:themeColor="text1"/>
          <w:szCs w:val="22"/>
        </w:rPr>
        <w:t>koncentrácia</w:t>
      </w:r>
      <w:r w:rsidRPr="00A74CAD">
        <w:rPr>
          <w:rFonts w:ascii="Times New Roman" w:hAnsi="Times New Roman" w:cs="Times New Roman"/>
          <w:color w:val="000000" w:themeColor="text1"/>
          <w:szCs w:val="22"/>
        </w:rPr>
        <w:t xml:space="preserve"> technologického know-how a inovácií v automobilovej výrobe</w:t>
      </w:r>
      <w:r w:rsidR="000223F0">
        <w:rPr>
          <w:rFonts w:ascii="Times New Roman" w:hAnsi="Times New Roman" w:cs="Times New Roman"/>
          <w:color w:val="000000" w:themeColor="text1"/>
          <w:szCs w:val="22"/>
        </w:rPr>
        <w:t>.</w:t>
      </w:r>
      <w:r w:rsidR="003B32B2">
        <w:rPr>
          <w:rFonts w:ascii="Times New Roman" w:hAnsi="Times New Roman" w:cs="Times New Roman"/>
          <w:color w:val="000000" w:themeColor="text1"/>
          <w:szCs w:val="22"/>
        </w:rPr>
        <w:t xml:space="preserve"> S</w:t>
      </w:r>
      <w:r w:rsidRPr="00A74CAD">
        <w:rPr>
          <w:rFonts w:ascii="Times New Roman" w:hAnsi="Times New Roman" w:cs="Times New Roman"/>
          <w:color w:val="000000" w:themeColor="text1"/>
          <w:szCs w:val="22"/>
        </w:rPr>
        <w:t>lovensko disponuje jedinečnou technologickou infraštruktúrou, keďže je momentálnym svetovým lídrom v produkcií áut na obyvateľa i v celkovom objeme produkcie áut ročne</w:t>
      </w:r>
      <w:r w:rsidR="004E74AD">
        <w:rPr>
          <w:rFonts w:ascii="Times New Roman" w:hAnsi="Times New Roman" w:cs="Times New Roman"/>
          <w:color w:val="000000" w:themeColor="text1"/>
          <w:szCs w:val="22"/>
        </w:rPr>
        <w:t xml:space="preserve"> a je pôsobiskom viacerých inovatívnych technologických spoločností a start-upov</w:t>
      </w:r>
      <w:r w:rsidRPr="00A74CAD">
        <w:rPr>
          <w:rFonts w:ascii="Times New Roman" w:hAnsi="Times New Roman" w:cs="Times New Roman"/>
          <w:color w:val="000000" w:themeColor="text1"/>
          <w:szCs w:val="22"/>
        </w:rPr>
        <w:t>.</w:t>
      </w:r>
    </w:p>
    <w:p w:rsidR="009626FB" w:rsidRDefault="009626FB" w:rsidP="009626FB">
      <w:pPr>
        <w:pStyle w:val="Odstavec"/>
        <w:rPr>
          <w:rFonts w:ascii="Times New Roman" w:hAnsi="Times New Roman"/>
          <w:color w:val="000000" w:themeColor="text1"/>
          <w:szCs w:val="22"/>
          <w:lang w:val="sk-SK"/>
        </w:rPr>
      </w:pPr>
      <w:r>
        <w:rPr>
          <w:rFonts w:ascii="Times New Roman" w:hAnsi="Times New Roman"/>
          <w:color w:val="000000" w:themeColor="text1"/>
          <w:szCs w:val="22"/>
          <w:lang w:val="sk-SK" w:eastAsia="sk-SK"/>
        </w:rPr>
        <w:t xml:space="preserve">Národný projekt </w:t>
      </w:r>
      <w:r w:rsidRPr="00A74CAD">
        <w:rPr>
          <w:rFonts w:ascii="Times New Roman" w:hAnsi="Times New Roman"/>
          <w:color w:val="000000" w:themeColor="text1"/>
          <w:szCs w:val="22"/>
          <w:lang w:val="sk-SK"/>
        </w:rPr>
        <w:t>Zlepšenie verejných politík v oblasti dopravy, inovačnej kapacity v doprave a podpora partnerstva v z</w:t>
      </w:r>
      <w:r>
        <w:rPr>
          <w:rFonts w:ascii="Times New Roman" w:hAnsi="Times New Roman"/>
          <w:color w:val="000000" w:themeColor="text1"/>
          <w:szCs w:val="22"/>
          <w:lang w:val="sk-SK"/>
        </w:rPr>
        <w:t>avádzaní inteligentnej mobility</w:t>
      </w:r>
      <w:r w:rsidRPr="00A74CAD">
        <w:rPr>
          <w:rFonts w:ascii="Times New Roman" w:hAnsi="Times New Roman"/>
          <w:color w:val="000000" w:themeColor="text1"/>
          <w:szCs w:val="22"/>
          <w:lang w:val="sk-SK"/>
        </w:rPr>
        <w:t xml:space="preserve"> bol schválený a je pripravený na realizáciu v partnerstve Ministerstva dopravy a výstavby SR a Ú</w:t>
      </w:r>
      <w:r>
        <w:rPr>
          <w:rFonts w:ascii="Times New Roman" w:hAnsi="Times New Roman"/>
          <w:color w:val="000000" w:themeColor="text1"/>
          <w:szCs w:val="22"/>
          <w:lang w:val="sk-SK"/>
        </w:rPr>
        <w:t>PVII</w:t>
      </w:r>
      <w:r w:rsidRPr="00A74CAD">
        <w:rPr>
          <w:rFonts w:ascii="Times New Roman" w:hAnsi="Times New Roman"/>
          <w:color w:val="000000" w:themeColor="text1"/>
          <w:szCs w:val="22"/>
          <w:lang w:val="sk-SK"/>
        </w:rPr>
        <w:t xml:space="preserve">. </w:t>
      </w:r>
    </w:p>
    <w:p w:rsidR="00541CE1" w:rsidRDefault="00541CE1" w:rsidP="009626FB">
      <w:pPr>
        <w:pStyle w:val="Odstavec"/>
        <w:rPr>
          <w:rFonts w:ascii="Times New Roman" w:hAnsi="Times New Roman"/>
          <w:color w:val="000000" w:themeColor="text1"/>
          <w:szCs w:val="22"/>
          <w:lang w:val="sk-SK"/>
        </w:rPr>
      </w:pPr>
    </w:p>
    <w:p w:rsidR="00B32E8B" w:rsidRPr="00170D37" w:rsidRDefault="00B32E8B" w:rsidP="009015C5">
      <w:pPr>
        <w:pBdr>
          <w:top w:val="single" w:sz="4" w:space="1" w:color="auto"/>
          <w:left w:val="single" w:sz="4" w:space="1" w:color="auto"/>
          <w:bottom w:val="single" w:sz="4" w:space="1" w:color="auto"/>
          <w:right w:val="single" w:sz="4" w:space="1" w:color="auto"/>
        </w:pBdr>
        <w:spacing w:before="120"/>
        <w:rPr>
          <w:b/>
        </w:rPr>
      </w:pPr>
      <w:r w:rsidRPr="00170D37">
        <w:rPr>
          <w:b/>
        </w:rPr>
        <w:t>Ambícia</w:t>
      </w:r>
    </w:p>
    <w:p w:rsidR="00B32E8B" w:rsidRPr="00003D28" w:rsidRDefault="00B32E8B" w:rsidP="00B32E8B">
      <w:pPr>
        <w:pBdr>
          <w:top w:val="single" w:sz="4" w:space="1" w:color="auto"/>
          <w:left w:val="single" w:sz="4" w:space="1" w:color="auto"/>
          <w:bottom w:val="single" w:sz="4" w:space="1" w:color="auto"/>
          <w:right w:val="single" w:sz="4" w:space="1" w:color="auto"/>
        </w:pBdr>
        <w:rPr>
          <w:rFonts w:ascii="Times New Roman" w:hAnsi="Times New Roman" w:cs="Times New Roman"/>
          <w:b/>
          <w:color w:val="000000" w:themeColor="text1"/>
          <w:szCs w:val="22"/>
        </w:rPr>
      </w:pPr>
      <w:r w:rsidRPr="00003D28">
        <w:rPr>
          <w:rFonts w:ascii="Times New Roman" w:hAnsi="Times New Roman" w:cs="Times New Roman"/>
          <w:b/>
          <w:color w:val="000000" w:themeColor="text1"/>
          <w:szCs w:val="22"/>
        </w:rPr>
        <w:t xml:space="preserve">Slovensko sa chce </w:t>
      </w:r>
      <w:r w:rsidR="000B1D7C" w:rsidRPr="00003D28">
        <w:rPr>
          <w:rFonts w:ascii="Times New Roman" w:hAnsi="Times New Roman" w:cs="Times New Roman"/>
          <w:b/>
          <w:color w:val="000000" w:themeColor="text1"/>
          <w:szCs w:val="22"/>
        </w:rPr>
        <w:t xml:space="preserve">vyrovnať úrovni ostatných krajín v oblasti </w:t>
      </w:r>
      <w:r w:rsidRPr="00003D28">
        <w:rPr>
          <w:rFonts w:ascii="Times New Roman" w:hAnsi="Times New Roman" w:cs="Times New Roman"/>
          <w:b/>
          <w:color w:val="000000" w:themeColor="text1"/>
          <w:szCs w:val="22"/>
        </w:rPr>
        <w:t>testovani</w:t>
      </w:r>
      <w:r w:rsidR="000B1D7C" w:rsidRPr="00003D28">
        <w:rPr>
          <w:rFonts w:ascii="Times New Roman" w:hAnsi="Times New Roman" w:cs="Times New Roman"/>
          <w:b/>
          <w:color w:val="000000" w:themeColor="text1"/>
          <w:szCs w:val="22"/>
        </w:rPr>
        <w:t>a</w:t>
      </w:r>
      <w:r w:rsidRPr="00003D28">
        <w:rPr>
          <w:rFonts w:ascii="Times New Roman" w:hAnsi="Times New Roman" w:cs="Times New Roman"/>
          <w:b/>
          <w:color w:val="000000" w:themeColor="text1"/>
          <w:szCs w:val="22"/>
        </w:rPr>
        <w:t xml:space="preserve"> autonómnych vozidiel a súvisiacej infraštruktúry v regióne V4 v </w:t>
      </w:r>
      <w:r w:rsidR="000B1D7C" w:rsidRPr="00003D28">
        <w:rPr>
          <w:rFonts w:ascii="Times New Roman" w:hAnsi="Times New Roman" w:cs="Times New Roman"/>
          <w:b/>
          <w:color w:val="000000" w:themeColor="text1"/>
          <w:szCs w:val="22"/>
        </w:rPr>
        <w:t>horizonte</w:t>
      </w:r>
      <w:r w:rsidRPr="00003D28">
        <w:rPr>
          <w:rFonts w:ascii="Times New Roman" w:hAnsi="Times New Roman" w:cs="Times New Roman"/>
          <w:b/>
          <w:color w:val="000000" w:themeColor="text1"/>
          <w:szCs w:val="22"/>
        </w:rPr>
        <w:t xml:space="preserve"> </w:t>
      </w:r>
      <w:r w:rsidR="000223F0" w:rsidRPr="00003D28">
        <w:rPr>
          <w:rFonts w:ascii="Times New Roman" w:hAnsi="Times New Roman" w:cs="Times New Roman"/>
          <w:b/>
          <w:color w:val="000000" w:themeColor="text1"/>
          <w:szCs w:val="22"/>
        </w:rPr>
        <w:t>najbližších</w:t>
      </w:r>
      <w:r w:rsidRPr="00003D28">
        <w:rPr>
          <w:rFonts w:ascii="Times New Roman" w:hAnsi="Times New Roman" w:cs="Times New Roman"/>
          <w:b/>
          <w:color w:val="000000" w:themeColor="text1"/>
          <w:szCs w:val="22"/>
        </w:rPr>
        <w:t xml:space="preserve"> rokov</w:t>
      </w:r>
      <w:r w:rsidR="000223F0" w:rsidRPr="00003D28">
        <w:rPr>
          <w:rFonts w:ascii="Times New Roman" w:hAnsi="Times New Roman" w:cs="Times New Roman"/>
          <w:b/>
          <w:color w:val="000000" w:themeColor="text1"/>
          <w:szCs w:val="22"/>
        </w:rPr>
        <w:t>, pričom</w:t>
      </w:r>
      <w:r w:rsidR="000B1D7C" w:rsidRPr="00003D28">
        <w:rPr>
          <w:rFonts w:ascii="Times New Roman" w:hAnsi="Times New Roman" w:cs="Times New Roman"/>
          <w:b/>
          <w:color w:val="000000" w:themeColor="text1"/>
          <w:szCs w:val="22"/>
        </w:rPr>
        <w:t xml:space="preserve"> ašpiruje na </w:t>
      </w:r>
      <w:r w:rsidR="000223F0" w:rsidRPr="00003D28">
        <w:rPr>
          <w:rFonts w:ascii="Times New Roman" w:hAnsi="Times New Roman" w:cs="Times New Roman"/>
          <w:b/>
          <w:color w:val="000000" w:themeColor="text1"/>
          <w:szCs w:val="22"/>
        </w:rPr>
        <w:t xml:space="preserve">dosiahnutie rešpektovanej </w:t>
      </w:r>
      <w:r w:rsidR="000B1D7C" w:rsidRPr="00003D28">
        <w:rPr>
          <w:rFonts w:ascii="Times New Roman" w:hAnsi="Times New Roman" w:cs="Times New Roman"/>
          <w:b/>
          <w:color w:val="000000" w:themeColor="text1"/>
          <w:szCs w:val="22"/>
        </w:rPr>
        <w:t>pozíci</w:t>
      </w:r>
      <w:r w:rsidR="000223F0" w:rsidRPr="00003D28">
        <w:rPr>
          <w:rFonts w:ascii="Times New Roman" w:hAnsi="Times New Roman" w:cs="Times New Roman"/>
          <w:b/>
          <w:color w:val="000000" w:themeColor="text1"/>
          <w:szCs w:val="22"/>
        </w:rPr>
        <w:t>e</w:t>
      </w:r>
      <w:r w:rsidR="000B1D7C" w:rsidRPr="00003D28">
        <w:rPr>
          <w:rFonts w:ascii="Times New Roman" w:hAnsi="Times New Roman" w:cs="Times New Roman"/>
          <w:b/>
          <w:color w:val="000000" w:themeColor="text1"/>
          <w:szCs w:val="22"/>
        </w:rPr>
        <w:t xml:space="preserve"> v rámci EÚ</w:t>
      </w:r>
      <w:r w:rsidRPr="00003D28">
        <w:rPr>
          <w:rFonts w:ascii="Times New Roman" w:hAnsi="Times New Roman" w:cs="Times New Roman"/>
          <w:b/>
          <w:color w:val="000000" w:themeColor="text1"/>
          <w:szCs w:val="22"/>
        </w:rPr>
        <w:t xml:space="preserve">. Znamená to, že potrebujeme dostatočnú infraštruktúru, ale najmä komplexný </w:t>
      </w:r>
      <w:r w:rsidR="000B1D7C" w:rsidRPr="00003D28">
        <w:rPr>
          <w:rFonts w:ascii="Times New Roman" w:hAnsi="Times New Roman"/>
          <w:b/>
          <w:color w:val="000000"/>
        </w:rPr>
        <w:t xml:space="preserve">(organizačný, legislatívny, procesný, vedomostný) </w:t>
      </w:r>
      <w:r w:rsidRPr="00003D28">
        <w:rPr>
          <w:rFonts w:ascii="Times New Roman" w:hAnsi="Times New Roman" w:cs="Times New Roman"/>
          <w:b/>
          <w:color w:val="000000" w:themeColor="text1"/>
          <w:szCs w:val="22"/>
        </w:rPr>
        <w:t xml:space="preserve">systém </w:t>
      </w:r>
      <w:r w:rsidRPr="00003D28">
        <w:rPr>
          <w:rFonts w:ascii="Times New Roman" w:hAnsi="Times New Roman"/>
          <w:b/>
          <w:color w:val="000000"/>
        </w:rPr>
        <w:t xml:space="preserve">na podporu realizácie </w:t>
      </w:r>
      <w:r w:rsidR="000B1D7C" w:rsidRPr="00003D28">
        <w:rPr>
          <w:rFonts w:ascii="Times New Roman" w:hAnsi="Times New Roman"/>
          <w:b/>
          <w:color w:val="000000"/>
        </w:rPr>
        <w:t>inovácií v doprave</w:t>
      </w:r>
      <w:r w:rsidRPr="00003D28">
        <w:rPr>
          <w:rFonts w:ascii="Times New Roman" w:hAnsi="Times New Roman"/>
          <w:b/>
          <w:color w:val="000000"/>
        </w:rPr>
        <w:t xml:space="preserve"> a </w:t>
      </w:r>
      <w:r w:rsidR="000B1D7C" w:rsidRPr="00003D28">
        <w:rPr>
          <w:rFonts w:ascii="Times New Roman" w:hAnsi="Times New Roman"/>
          <w:b/>
          <w:color w:val="000000"/>
        </w:rPr>
        <w:t>funkčnú spoluprácu</w:t>
      </w:r>
      <w:r w:rsidRPr="00003D28">
        <w:rPr>
          <w:rFonts w:ascii="Times New Roman" w:hAnsi="Times New Roman"/>
          <w:b/>
          <w:color w:val="000000"/>
        </w:rPr>
        <w:t xml:space="preserve"> verejných, súkromných a akademických inštitúcií.</w:t>
      </w:r>
    </w:p>
    <w:p w:rsidR="00AF2767" w:rsidRPr="00A74CAD" w:rsidRDefault="00B32E8B" w:rsidP="00B32E8B">
      <w:pPr>
        <w:pStyle w:val="Nadpis4"/>
      </w:pPr>
      <w:r w:rsidRPr="00A74CAD">
        <w:t xml:space="preserve"> </w:t>
      </w:r>
      <w:r w:rsidR="00C77626">
        <w:t>Regulácia</w:t>
      </w:r>
    </w:p>
    <w:p w:rsidR="00B60AC2" w:rsidRPr="00937EF6" w:rsidRDefault="00A01DC1" w:rsidP="00137EFD">
      <w:pPr>
        <w:pStyle w:val="Nadpis5"/>
        <w:spacing w:line="240" w:lineRule="auto"/>
        <w:rPr>
          <w:color w:val="auto"/>
        </w:rPr>
      </w:pPr>
      <w:r w:rsidRPr="00937EF6">
        <w:rPr>
          <w:color w:val="auto"/>
        </w:rPr>
        <w:t>2.3</w:t>
      </w:r>
      <w:r w:rsidR="00D64127" w:rsidRPr="00937EF6">
        <w:rPr>
          <w:color w:val="auto"/>
        </w:rPr>
        <w:t xml:space="preserve">.1 </w:t>
      </w:r>
      <w:r w:rsidR="00B60AC2" w:rsidRPr="00937EF6">
        <w:rPr>
          <w:color w:val="auto"/>
        </w:rPr>
        <w:t>Prijmeme národnú Stratégiu pre inteligentnú mobilitu</w:t>
      </w:r>
    </w:p>
    <w:tbl>
      <w:tblPr>
        <w:tblStyle w:val="Mriekatabuky"/>
        <w:tblW w:w="5000" w:type="pct"/>
        <w:tblLook w:val="00A0" w:firstRow="1" w:lastRow="0" w:firstColumn="1" w:lastColumn="0" w:noHBand="0" w:noVBand="0"/>
      </w:tblPr>
      <w:tblGrid>
        <w:gridCol w:w="1979"/>
        <w:gridCol w:w="7077"/>
      </w:tblGrid>
      <w:tr w:rsidR="000B1D7C" w:rsidRPr="004F6604" w:rsidTr="00006B67">
        <w:tc>
          <w:tcPr>
            <w:tcW w:w="1979" w:type="dxa"/>
            <w:hideMark/>
          </w:tcPr>
          <w:p w:rsidR="000B1D7C" w:rsidRPr="004F6604" w:rsidRDefault="000B1D7C" w:rsidP="00980D6B">
            <w:pPr>
              <w:suppressAutoHyphens/>
              <w:spacing w:after="0"/>
              <w:rPr>
                <w:rFonts w:ascii="Times New Roman" w:hAnsi="Times New Roman"/>
                <w:b/>
                <w:bCs/>
                <w:lang w:eastAsia="cs-CZ"/>
              </w:rPr>
            </w:pPr>
            <w:r w:rsidRPr="004F6604">
              <w:rPr>
                <w:rFonts w:ascii="Times New Roman" w:hAnsi="Times New Roman"/>
                <w:b/>
                <w:bCs/>
              </w:rPr>
              <w:t>Opis opatrenia</w:t>
            </w:r>
          </w:p>
        </w:tc>
        <w:tc>
          <w:tcPr>
            <w:tcW w:w="7077" w:type="dxa"/>
            <w:hideMark/>
          </w:tcPr>
          <w:p w:rsidR="000B1D7C" w:rsidRPr="004F6604" w:rsidRDefault="000B1D7C" w:rsidP="00DA2245">
            <w:pPr>
              <w:spacing w:after="0"/>
            </w:pPr>
            <w:r w:rsidRPr="00A74CAD">
              <w:rPr>
                <w:rFonts w:ascii="Times New Roman" w:hAnsi="Times New Roman" w:cs="Times New Roman"/>
                <w:szCs w:val="22"/>
              </w:rPr>
              <w:t>Stratégia zadefinuje priority a obsah verejnej politiky v</w:t>
            </w:r>
            <w:r>
              <w:rPr>
                <w:rFonts w:ascii="Times New Roman" w:hAnsi="Times New Roman" w:cs="Times New Roman"/>
                <w:szCs w:val="22"/>
              </w:rPr>
              <w:t> </w:t>
            </w:r>
            <w:r w:rsidRPr="00A74CAD">
              <w:rPr>
                <w:rFonts w:ascii="Times New Roman" w:hAnsi="Times New Roman" w:cs="Times New Roman"/>
                <w:szCs w:val="22"/>
              </w:rPr>
              <w:t>oblasti</w:t>
            </w:r>
            <w:r>
              <w:rPr>
                <w:rFonts w:ascii="Times New Roman" w:hAnsi="Times New Roman" w:cs="Times New Roman"/>
                <w:szCs w:val="22"/>
              </w:rPr>
              <w:t xml:space="preserve"> inteligentnej mobility</w:t>
            </w:r>
            <w:r w:rsidRPr="00A74CAD">
              <w:rPr>
                <w:rFonts w:ascii="Times New Roman" w:hAnsi="Times New Roman" w:cs="Times New Roman"/>
                <w:szCs w:val="22"/>
              </w:rPr>
              <w:t xml:space="preserve">. </w:t>
            </w:r>
            <w:r>
              <w:rPr>
                <w:rFonts w:ascii="Times New Roman" w:hAnsi="Times New Roman" w:cs="Times New Roman"/>
                <w:szCs w:val="22"/>
              </w:rPr>
              <w:t>Určí</w:t>
            </w:r>
            <w:r w:rsidRPr="00A74CAD">
              <w:rPr>
                <w:rFonts w:ascii="Times New Roman" w:hAnsi="Times New Roman" w:cs="Times New Roman"/>
                <w:szCs w:val="22"/>
              </w:rPr>
              <w:t xml:space="preserve"> sa spôsob budovania ITS v SR s dôrazom na strategické uchopenie témy testovania autonómnych vozidiel a sofistikovaných dopravných služieb. Stratégia bude </w:t>
            </w:r>
            <w:r>
              <w:rPr>
                <w:rFonts w:ascii="Times New Roman" w:hAnsi="Times New Roman" w:cs="Times New Roman"/>
                <w:szCs w:val="22"/>
              </w:rPr>
              <w:t>predložená</w:t>
            </w:r>
            <w:r w:rsidRPr="00A74CAD">
              <w:rPr>
                <w:rFonts w:ascii="Times New Roman" w:hAnsi="Times New Roman" w:cs="Times New Roman"/>
                <w:szCs w:val="22"/>
              </w:rPr>
              <w:t xml:space="preserve"> </w:t>
            </w:r>
            <w:r>
              <w:rPr>
                <w:rFonts w:ascii="Times New Roman" w:hAnsi="Times New Roman" w:cs="Times New Roman"/>
                <w:szCs w:val="22"/>
              </w:rPr>
              <w:t>v</w:t>
            </w:r>
            <w:r w:rsidRPr="00A74CAD">
              <w:rPr>
                <w:rFonts w:ascii="Times New Roman" w:hAnsi="Times New Roman" w:cs="Times New Roman"/>
                <w:szCs w:val="22"/>
              </w:rPr>
              <w:t>lád</w:t>
            </w:r>
            <w:r>
              <w:rPr>
                <w:rFonts w:ascii="Times New Roman" w:hAnsi="Times New Roman" w:cs="Times New Roman"/>
                <w:szCs w:val="22"/>
              </w:rPr>
              <w:t>e</w:t>
            </w:r>
            <w:r w:rsidRPr="00A74CAD">
              <w:rPr>
                <w:rFonts w:ascii="Times New Roman" w:hAnsi="Times New Roman" w:cs="Times New Roman"/>
                <w:szCs w:val="22"/>
              </w:rPr>
              <w:t xml:space="preserve"> SR. Dokument definuje, ako vytvoriť funkčné inovačné partnerstvo so súkromným sektorom – to znamená, ako podporiť podnikateľské subjekty inovovať v spolupráci s verejným sektorom</w:t>
            </w:r>
            <w:r>
              <w:rPr>
                <w:rFonts w:ascii="Times New Roman" w:hAnsi="Times New Roman" w:cs="Times New Roman"/>
                <w:szCs w:val="22"/>
              </w:rPr>
              <w:t xml:space="preserve"> aj v riskantnejších oblastiach</w:t>
            </w:r>
            <w:r w:rsidRPr="00A74CAD">
              <w:rPr>
                <w:rFonts w:ascii="Times New Roman" w:hAnsi="Times New Roman" w:cs="Times New Roman"/>
                <w:szCs w:val="22"/>
              </w:rPr>
              <w:t>.</w:t>
            </w:r>
          </w:p>
        </w:tc>
      </w:tr>
      <w:tr w:rsidR="000B1D7C" w:rsidRPr="004F6604" w:rsidTr="00006B67">
        <w:tc>
          <w:tcPr>
            <w:tcW w:w="1979" w:type="dxa"/>
            <w:hideMark/>
          </w:tcPr>
          <w:p w:rsidR="000B1D7C" w:rsidRPr="004F6604" w:rsidRDefault="000B1D7C" w:rsidP="00980D6B">
            <w:pPr>
              <w:suppressAutoHyphens/>
              <w:spacing w:after="0"/>
              <w:rPr>
                <w:rFonts w:ascii="Times New Roman" w:hAnsi="Times New Roman"/>
                <w:b/>
                <w:bCs/>
                <w:lang w:eastAsia="cs-CZ"/>
              </w:rPr>
            </w:pPr>
            <w:r w:rsidRPr="004F6604">
              <w:rPr>
                <w:rFonts w:ascii="Times New Roman" w:hAnsi="Times New Roman"/>
                <w:b/>
                <w:bCs/>
              </w:rPr>
              <w:t>Zodpovedný</w:t>
            </w:r>
          </w:p>
        </w:tc>
        <w:tc>
          <w:tcPr>
            <w:tcW w:w="7077" w:type="dxa"/>
            <w:hideMark/>
          </w:tcPr>
          <w:p w:rsidR="000B1D7C" w:rsidRPr="004F6604" w:rsidRDefault="000B1D7C" w:rsidP="00980D6B">
            <w:pPr>
              <w:suppressAutoHyphens/>
              <w:spacing w:after="0"/>
              <w:rPr>
                <w:rFonts w:ascii="Times New Roman" w:hAnsi="Times New Roman"/>
                <w:lang w:eastAsia="cs-CZ"/>
              </w:rPr>
            </w:pPr>
            <w:r>
              <w:rPr>
                <w:rFonts w:ascii="Times New Roman" w:hAnsi="Times New Roman" w:cs="Times New Roman"/>
              </w:rPr>
              <w:t>MDV</w:t>
            </w:r>
            <w:r w:rsidRPr="004F6604">
              <w:rPr>
                <w:rFonts w:ascii="Times New Roman" w:hAnsi="Times New Roman" w:cs="Times New Roman"/>
              </w:rPr>
              <w:t xml:space="preserve"> SR</w:t>
            </w:r>
          </w:p>
        </w:tc>
      </w:tr>
      <w:tr w:rsidR="000B1D7C" w:rsidRPr="004F6604" w:rsidTr="00006B67">
        <w:tc>
          <w:tcPr>
            <w:tcW w:w="1979" w:type="dxa"/>
            <w:hideMark/>
          </w:tcPr>
          <w:p w:rsidR="000B1D7C" w:rsidRPr="004F6604" w:rsidRDefault="00E24455" w:rsidP="00980D6B">
            <w:pPr>
              <w:suppressAutoHyphens/>
              <w:spacing w:after="0"/>
              <w:rPr>
                <w:rFonts w:ascii="Times New Roman" w:hAnsi="Times New Roman"/>
                <w:b/>
                <w:bCs/>
                <w:lang w:eastAsia="cs-CZ"/>
              </w:rPr>
            </w:pPr>
            <w:r>
              <w:rPr>
                <w:rFonts w:ascii="Times New Roman" w:hAnsi="Times New Roman"/>
                <w:b/>
                <w:bCs/>
              </w:rPr>
              <w:t>Termín / Obdobie/ Realizácia opatrenia</w:t>
            </w:r>
          </w:p>
        </w:tc>
        <w:tc>
          <w:tcPr>
            <w:tcW w:w="7077" w:type="dxa"/>
            <w:hideMark/>
          </w:tcPr>
          <w:p w:rsidR="000B1D7C" w:rsidRPr="004F6604" w:rsidRDefault="4EE3455B" w:rsidP="000223F0">
            <w:pPr>
              <w:suppressAutoHyphens/>
              <w:spacing w:after="0"/>
              <w:rPr>
                <w:rFonts w:ascii="Times New Roman" w:hAnsi="Times New Roman"/>
                <w:lang w:eastAsia="cs-CZ"/>
              </w:rPr>
            </w:pPr>
            <w:r w:rsidRPr="4EE3455B">
              <w:rPr>
                <w:rFonts w:ascii="Times New Roman" w:hAnsi="Times New Roman"/>
                <w:lang w:eastAsia="cs-CZ"/>
              </w:rPr>
              <w:t>3</w:t>
            </w:r>
            <w:r w:rsidR="000223F0">
              <w:rPr>
                <w:rFonts w:ascii="Times New Roman" w:hAnsi="Times New Roman"/>
                <w:lang w:eastAsia="cs-CZ"/>
              </w:rPr>
              <w:t>0</w:t>
            </w:r>
            <w:r w:rsidRPr="4EE3455B">
              <w:rPr>
                <w:rFonts w:ascii="Times New Roman" w:hAnsi="Times New Roman"/>
                <w:lang w:eastAsia="cs-CZ"/>
              </w:rPr>
              <w:t xml:space="preserve">. </w:t>
            </w:r>
            <w:r w:rsidR="000223F0">
              <w:rPr>
                <w:rFonts w:ascii="Times New Roman" w:hAnsi="Times New Roman"/>
                <w:lang w:eastAsia="cs-CZ"/>
              </w:rPr>
              <w:t>6</w:t>
            </w:r>
            <w:r w:rsidRPr="4EE3455B">
              <w:rPr>
                <w:rFonts w:ascii="Times New Roman" w:hAnsi="Times New Roman"/>
                <w:lang w:eastAsia="cs-CZ"/>
              </w:rPr>
              <w:t>. 2020</w:t>
            </w:r>
            <w:r w:rsidR="00471CA1">
              <w:rPr>
                <w:rFonts w:ascii="Times New Roman" w:hAnsi="Times New Roman"/>
                <w:lang w:eastAsia="cs-CZ"/>
              </w:rPr>
              <w:t xml:space="preserve"> na tomto opatrení sa už pracuje. </w:t>
            </w:r>
          </w:p>
        </w:tc>
      </w:tr>
      <w:tr w:rsidR="000B1D7C" w:rsidRPr="004E14E7" w:rsidTr="00006B67">
        <w:tc>
          <w:tcPr>
            <w:tcW w:w="1979" w:type="dxa"/>
          </w:tcPr>
          <w:p w:rsidR="000B1D7C" w:rsidRPr="004F6604" w:rsidRDefault="000B1D7C" w:rsidP="00980D6B">
            <w:pPr>
              <w:suppressAutoHyphens/>
              <w:spacing w:after="0"/>
              <w:rPr>
                <w:rFonts w:ascii="Times New Roman" w:hAnsi="Times New Roman"/>
                <w:b/>
                <w:bCs/>
              </w:rPr>
            </w:pPr>
            <w:r w:rsidRPr="004F6604">
              <w:rPr>
                <w:rFonts w:ascii="Times New Roman" w:hAnsi="Times New Roman"/>
                <w:b/>
                <w:bCs/>
              </w:rPr>
              <w:t>Zdroj financovania</w:t>
            </w:r>
          </w:p>
        </w:tc>
        <w:tc>
          <w:tcPr>
            <w:tcW w:w="7077" w:type="dxa"/>
          </w:tcPr>
          <w:p w:rsidR="000B1D7C" w:rsidRPr="004F6604" w:rsidRDefault="00DA2245" w:rsidP="085187D0">
            <w:pPr>
              <w:suppressAutoHyphens/>
              <w:spacing w:after="0"/>
              <w:rPr>
                <w:rFonts w:ascii="Times New Roman" w:hAnsi="Times New Roman"/>
                <w:lang w:eastAsia="cs-CZ"/>
              </w:rPr>
            </w:pPr>
            <w:r>
              <w:rPr>
                <w:rFonts w:ascii="Times New Roman" w:hAnsi="Times New Roman"/>
                <w:lang w:eastAsia="cs-CZ"/>
              </w:rPr>
              <w:t>f</w:t>
            </w:r>
            <w:r w:rsidR="00C8724D">
              <w:rPr>
                <w:rFonts w:ascii="Times New Roman" w:hAnsi="Times New Roman"/>
                <w:lang w:eastAsia="cs-CZ"/>
              </w:rPr>
              <w:t>ondy EÚ</w:t>
            </w:r>
          </w:p>
        </w:tc>
      </w:tr>
      <w:tr w:rsidR="00006B67" w:rsidRPr="004E14E7" w:rsidTr="00006B67">
        <w:tc>
          <w:tcPr>
            <w:tcW w:w="1979" w:type="dxa"/>
          </w:tcPr>
          <w:p w:rsidR="00006B67" w:rsidRPr="004F6604" w:rsidRDefault="00006B67" w:rsidP="00980D6B">
            <w:pPr>
              <w:suppressAutoHyphens/>
              <w:spacing w:after="0"/>
              <w:rPr>
                <w:rFonts w:ascii="Times New Roman" w:hAnsi="Times New Roman"/>
                <w:b/>
                <w:bCs/>
              </w:rPr>
            </w:pPr>
            <w:r>
              <w:rPr>
                <w:rFonts w:ascii="Times New Roman" w:hAnsi="Times New Roman"/>
                <w:b/>
                <w:bCs/>
              </w:rPr>
              <w:t>Hlavná očakávaný výstup</w:t>
            </w:r>
          </w:p>
        </w:tc>
        <w:tc>
          <w:tcPr>
            <w:tcW w:w="7077" w:type="dxa"/>
          </w:tcPr>
          <w:p w:rsidR="00006B67" w:rsidRDefault="00006B67" w:rsidP="085187D0">
            <w:pPr>
              <w:suppressAutoHyphens/>
              <w:spacing w:after="0"/>
              <w:rPr>
                <w:rFonts w:ascii="Times New Roman" w:hAnsi="Times New Roman"/>
                <w:lang w:eastAsia="cs-CZ"/>
              </w:rPr>
            </w:pPr>
            <w:r>
              <w:rPr>
                <w:rFonts w:ascii="Times New Roman" w:hAnsi="Times New Roman"/>
                <w:lang w:eastAsia="cs-CZ"/>
              </w:rPr>
              <w:t xml:space="preserve">Stratégia pre inteligentnú mobilitu </w:t>
            </w:r>
          </w:p>
        </w:tc>
      </w:tr>
      <w:tr w:rsidR="00006B67" w:rsidRPr="004E14E7" w:rsidTr="00006B67">
        <w:tc>
          <w:tcPr>
            <w:tcW w:w="1979" w:type="dxa"/>
          </w:tcPr>
          <w:p w:rsidR="00006B67" w:rsidRPr="004F6604" w:rsidRDefault="00C04E30" w:rsidP="00980D6B">
            <w:pPr>
              <w:suppressAutoHyphens/>
              <w:spacing w:after="0"/>
              <w:rPr>
                <w:rFonts w:ascii="Times New Roman" w:hAnsi="Times New Roman"/>
                <w:b/>
                <w:bCs/>
              </w:rPr>
            </w:pPr>
            <w:r>
              <w:rPr>
                <w:rFonts w:ascii="Times New Roman" w:hAnsi="Times New Roman"/>
                <w:b/>
                <w:bCs/>
              </w:rPr>
              <w:t>Referencia</w:t>
            </w:r>
            <w:r w:rsidR="00006B67">
              <w:rPr>
                <w:rFonts w:ascii="Times New Roman" w:hAnsi="Times New Roman"/>
                <w:b/>
                <w:bCs/>
              </w:rPr>
              <w:t xml:space="preserve"> </w:t>
            </w:r>
          </w:p>
        </w:tc>
        <w:tc>
          <w:tcPr>
            <w:tcW w:w="7077" w:type="dxa"/>
          </w:tcPr>
          <w:p w:rsidR="00006B67" w:rsidRDefault="00006B67" w:rsidP="085187D0">
            <w:pPr>
              <w:suppressAutoHyphens/>
              <w:spacing w:after="0"/>
              <w:rPr>
                <w:rFonts w:ascii="Times New Roman" w:hAnsi="Times New Roman"/>
                <w:lang w:eastAsia="cs-CZ"/>
              </w:rPr>
            </w:pPr>
            <w:r>
              <w:rPr>
                <w:rFonts w:ascii="Times New Roman" w:hAnsi="Times New Roman"/>
                <w:lang w:eastAsia="cs-CZ"/>
              </w:rPr>
              <w:t xml:space="preserve">OP EVS projekt - </w:t>
            </w:r>
            <w:r w:rsidRPr="00006B67">
              <w:rPr>
                <w:rFonts w:ascii="Times New Roman" w:hAnsi="Times New Roman"/>
                <w:lang w:eastAsia="cs-CZ"/>
              </w:rPr>
              <w:t>Zlepšenie verejných politík v oblasti dopravy, inovačnej kapacity v doprave a podpora partnerstva v zavádzaní inteligentnej mobility</w:t>
            </w:r>
          </w:p>
        </w:tc>
      </w:tr>
      <w:tr w:rsidR="00006B67" w:rsidRPr="004E14E7" w:rsidTr="00006B67">
        <w:tc>
          <w:tcPr>
            <w:tcW w:w="1979" w:type="dxa"/>
          </w:tcPr>
          <w:p w:rsidR="00006B67" w:rsidRPr="004F6604" w:rsidRDefault="00006B67" w:rsidP="00980D6B">
            <w:pPr>
              <w:suppressAutoHyphens/>
              <w:spacing w:after="0"/>
              <w:rPr>
                <w:rFonts w:ascii="Times New Roman" w:hAnsi="Times New Roman"/>
                <w:b/>
                <w:bCs/>
              </w:rPr>
            </w:pPr>
            <w:r>
              <w:rPr>
                <w:rFonts w:ascii="Times New Roman" w:hAnsi="Times New Roman"/>
                <w:b/>
                <w:bCs/>
              </w:rPr>
              <w:t xml:space="preserve">Závislosť od iných opatrení AP </w:t>
            </w:r>
          </w:p>
        </w:tc>
        <w:tc>
          <w:tcPr>
            <w:tcW w:w="7077" w:type="dxa"/>
          </w:tcPr>
          <w:p w:rsidR="00006B67" w:rsidRDefault="00006B67" w:rsidP="085187D0">
            <w:pPr>
              <w:suppressAutoHyphens/>
              <w:spacing w:after="0"/>
              <w:rPr>
                <w:rFonts w:ascii="Times New Roman" w:hAnsi="Times New Roman"/>
                <w:lang w:eastAsia="cs-CZ"/>
              </w:rPr>
            </w:pPr>
            <w:r>
              <w:rPr>
                <w:rFonts w:ascii="Times New Roman" w:hAnsi="Times New Roman"/>
                <w:lang w:eastAsia="cs-CZ"/>
              </w:rPr>
              <w:t xml:space="preserve">Nie </w:t>
            </w:r>
          </w:p>
        </w:tc>
      </w:tr>
    </w:tbl>
    <w:p w:rsidR="00B60AC2" w:rsidRPr="00937EF6" w:rsidRDefault="00A01DC1" w:rsidP="00137EFD">
      <w:pPr>
        <w:pStyle w:val="Nadpis5"/>
        <w:spacing w:line="240" w:lineRule="auto"/>
        <w:rPr>
          <w:color w:val="auto"/>
        </w:rPr>
      </w:pPr>
      <w:r w:rsidRPr="00937EF6">
        <w:rPr>
          <w:color w:val="auto"/>
        </w:rPr>
        <w:t>2.3</w:t>
      </w:r>
      <w:r w:rsidR="00D64127" w:rsidRPr="00937EF6">
        <w:rPr>
          <w:color w:val="auto"/>
        </w:rPr>
        <w:t xml:space="preserve">.2 </w:t>
      </w:r>
      <w:r w:rsidR="00B60AC2" w:rsidRPr="00937EF6">
        <w:rPr>
          <w:color w:val="auto"/>
        </w:rPr>
        <w:t xml:space="preserve">Navrhneme koncept inovačného </w:t>
      </w:r>
      <w:r w:rsidR="00980D6B" w:rsidRPr="00937EF6">
        <w:rPr>
          <w:color w:val="auto"/>
        </w:rPr>
        <w:t xml:space="preserve">verejno-súkromného </w:t>
      </w:r>
      <w:r w:rsidR="00B60AC2" w:rsidRPr="00937EF6">
        <w:rPr>
          <w:color w:val="auto"/>
        </w:rPr>
        <w:t>partnerstva pre riešenia inteligentnej mobility</w:t>
      </w:r>
    </w:p>
    <w:tbl>
      <w:tblPr>
        <w:tblStyle w:val="Mriekatabuky"/>
        <w:tblW w:w="5000" w:type="pct"/>
        <w:tblLook w:val="00A0" w:firstRow="1" w:lastRow="0" w:firstColumn="1" w:lastColumn="0" w:noHBand="0" w:noVBand="0"/>
      </w:tblPr>
      <w:tblGrid>
        <w:gridCol w:w="1979"/>
        <w:gridCol w:w="7077"/>
      </w:tblGrid>
      <w:tr w:rsidR="000B1D7C" w:rsidRPr="004F6604" w:rsidTr="00006B67">
        <w:tc>
          <w:tcPr>
            <w:tcW w:w="1979" w:type="dxa"/>
            <w:hideMark/>
          </w:tcPr>
          <w:p w:rsidR="000B1D7C" w:rsidRPr="004F6604" w:rsidRDefault="000B1D7C" w:rsidP="00980D6B">
            <w:pPr>
              <w:suppressAutoHyphens/>
              <w:spacing w:after="0"/>
              <w:rPr>
                <w:rFonts w:ascii="Times New Roman" w:hAnsi="Times New Roman"/>
                <w:b/>
                <w:bCs/>
                <w:lang w:eastAsia="cs-CZ"/>
              </w:rPr>
            </w:pPr>
            <w:r w:rsidRPr="004F6604">
              <w:rPr>
                <w:rFonts w:ascii="Times New Roman" w:hAnsi="Times New Roman"/>
                <w:b/>
                <w:bCs/>
              </w:rPr>
              <w:t>Opis opatrenia</w:t>
            </w:r>
          </w:p>
        </w:tc>
        <w:tc>
          <w:tcPr>
            <w:tcW w:w="7077" w:type="dxa"/>
            <w:hideMark/>
          </w:tcPr>
          <w:p w:rsidR="000B1D7C" w:rsidRPr="004F6604" w:rsidRDefault="000B1D7C" w:rsidP="00DA2245">
            <w:pPr>
              <w:spacing w:after="0"/>
            </w:pPr>
            <w:r w:rsidRPr="00B0571C">
              <w:t>Pripraví sa metodológia a postupy inovačného partnerstva, na základe ktorých bude možné podporiť realizovanie testovacích prostredí a testovacích scenárov.</w:t>
            </w:r>
          </w:p>
        </w:tc>
      </w:tr>
      <w:tr w:rsidR="000B1D7C" w:rsidRPr="004F6604" w:rsidTr="00006B67">
        <w:tc>
          <w:tcPr>
            <w:tcW w:w="1979" w:type="dxa"/>
            <w:hideMark/>
          </w:tcPr>
          <w:p w:rsidR="000B1D7C" w:rsidRPr="004F6604" w:rsidRDefault="000B1D7C" w:rsidP="00980D6B">
            <w:pPr>
              <w:suppressAutoHyphens/>
              <w:spacing w:after="0"/>
              <w:rPr>
                <w:rFonts w:ascii="Times New Roman" w:hAnsi="Times New Roman"/>
                <w:b/>
                <w:bCs/>
                <w:lang w:eastAsia="cs-CZ"/>
              </w:rPr>
            </w:pPr>
            <w:r w:rsidRPr="004F6604">
              <w:rPr>
                <w:rFonts w:ascii="Times New Roman" w:hAnsi="Times New Roman"/>
                <w:b/>
                <w:bCs/>
              </w:rPr>
              <w:t>Zodpovedný</w:t>
            </w:r>
          </w:p>
        </w:tc>
        <w:tc>
          <w:tcPr>
            <w:tcW w:w="7077" w:type="dxa"/>
            <w:hideMark/>
          </w:tcPr>
          <w:p w:rsidR="000B1D7C" w:rsidRPr="004F6604" w:rsidRDefault="005B6E92" w:rsidP="00980D6B">
            <w:pPr>
              <w:suppressAutoHyphens/>
              <w:spacing w:after="0"/>
              <w:rPr>
                <w:rFonts w:ascii="Times New Roman" w:hAnsi="Times New Roman"/>
                <w:lang w:eastAsia="cs-CZ"/>
              </w:rPr>
            </w:pPr>
            <w:r>
              <w:rPr>
                <w:rFonts w:ascii="Times New Roman" w:hAnsi="Times New Roman" w:cs="Times New Roman"/>
              </w:rPr>
              <w:t xml:space="preserve">ÚPVII </w:t>
            </w:r>
          </w:p>
        </w:tc>
      </w:tr>
      <w:tr w:rsidR="000B1D7C" w:rsidRPr="004F6604" w:rsidTr="00006B67">
        <w:tc>
          <w:tcPr>
            <w:tcW w:w="1979" w:type="dxa"/>
            <w:hideMark/>
          </w:tcPr>
          <w:p w:rsidR="000B1D7C" w:rsidRPr="004F6604" w:rsidRDefault="00E24455" w:rsidP="00980D6B">
            <w:pPr>
              <w:suppressAutoHyphens/>
              <w:spacing w:after="0"/>
              <w:rPr>
                <w:rFonts w:ascii="Times New Roman" w:hAnsi="Times New Roman"/>
                <w:b/>
                <w:bCs/>
                <w:lang w:eastAsia="cs-CZ"/>
              </w:rPr>
            </w:pPr>
            <w:r>
              <w:rPr>
                <w:rFonts w:ascii="Times New Roman" w:hAnsi="Times New Roman"/>
                <w:b/>
                <w:bCs/>
              </w:rPr>
              <w:t>Termín / Obdobie/ Realizácia opatrenia</w:t>
            </w:r>
          </w:p>
        </w:tc>
        <w:tc>
          <w:tcPr>
            <w:tcW w:w="7077" w:type="dxa"/>
            <w:hideMark/>
          </w:tcPr>
          <w:p w:rsidR="000B1D7C" w:rsidRPr="004F6604" w:rsidRDefault="4EE3455B" w:rsidP="000223F0">
            <w:pPr>
              <w:suppressAutoHyphens/>
              <w:spacing w:after="0" w:line="259" w:lineRule="auto"/>
              <w:rPr>
                <w:rFonts w:ascii="Times New Roman" w:hAnsi="Times New Roman"/>
                <w:lang w:eastAsia="cs-CZ"/>
              </w:rPr>
            </w:pPr>
            <w:r w:rsidRPr="4EE3455B">
              <w:rPr>
                <w:rFonts w:ascii="Times New Roman" w:hAnsi="Times New Roman"/>
                <w:lang w:eastAsia="cs-CZ"/>
              </w:rPr>
              <w:t>3</w:t>
            </w:r>
            <w:r w:rsidR="000223F0">
              <w:rPr>
                <w:rFonts w:ascii="Times New Roman" w:hAnsi="Times New Roman"/>
                <w:lang w:eastAsia="cs-CZ"/>
              </w:rPr>
              <w:t>0</w:t>
            </w:r>
            <w:r w:rsidRPr="4EE3455B">
              <w:rPr>
                <w:rFonts w:ascii="Times New Roman" w:hAnsi="Times New Roman"/>
                <w:lang w:eastAsia="cs-CZ"/>
              </w:rPr>
              <w:t xml:space="preserve">. </w:t>
            </w:r>
            <w:r w:rsidR="000223F0">
              <w:rPr>
                <w:rFonts w:ascii="Times New Roman" w:hAnsi="Times New Roman"/>
                <w:lang w:eastAsia="cs-CZ"/>
              </w:rPr>
              <w:t>6</w:t>
            </w:r>
            <w:r w:rsidRPr="4EE3455B">
              <w:rPr>
                <w:rFonts w:ascii="Times New Roman" w:hAnsi="Times New Roman"/>
                <w:lang w:eastAsia="cs-CZ"/>
              </w:rPr>
              <w:t>. 2020</w:t>
            </w:r>
            <w:r w:rsidR="00471CA1">
              <w:rPr>
                <w:rFonts w:ascii="Times New Roman" w:hAnsi="Times New Roman"/>
                <w:lang w:eastAsia="cs-CZ"/>
              </w:rPr>
              <w:t xml:space="preserve"> Na tomto opatrení sa ešte nepracuje. </w:t>
            </w:r>
          </w:p>
        </w:tc>
      </w:tr>
      <w:tr w:rsidR="000B1D7C" w:rsidRPr="004E14E7" w:rsidTr="00006B67">
        <w:tc>
          <w:tcPr>
            <w:tcW w:w="1979" w:type="dxa"/>
          </w:tcPr>
          <w:p w:rsidR="000B1D7C" w:rsidRPr="004F6604" w:rsidRDefault="000B1D7C" w:rsidP="00980D6B">
            <w:pPr>
              <w:suppressAutoHyphens/>
              <w:spacing w:after="0"/>
              <w:rPr>
                <w:rFonts w:ascii="Times New Roman" w:hAnsi="Times New Roman"/>
                <w:b/>
                <w:bCs/>
              </w:rPr>
            </w:pPr>
            <w:r w:rsidRPr="004F6604">
              <w:rPr>
                <w:rFonts w:ascii="Times New Roman" w:hAnsi="Times New Roman"/>
                <w:b/>
                <w:bCs/>
              </w:rPr>
              <w:t>Zdroj financovania</w:t>
            </w:r>
          </w:p>
        </w:tc>
        <w:tc>
          <w:tcPr>
            <w:tcW w:w="7077" w:type="dxa"/>
          </w:tcPr>
          <w:p w:rsidR="000B1D7C" w:rsidRPr="004F6604" w:rsidRDefault="00DA2245" w:rsidP="00980D6B">
            <w:pPr>
              <w:suppressAutoHyphens/>
              <w:spacing w:after="0"/>
              <w:rPr>
                <w:rFonts w:ascii="Times New Roman" w:hAnsi="Times New Roman"/>
                <w:lang w:eastAsia="cs-CZ"/>
              </w:rPr>
            </w:pPr>
            <w:r>
              <w:rPr>
                <w:rFonts w:ascii="Times New Roman" w:hAnsi="Times New Roman"/>
                <w:lang w:eastAsia="cs-CZ"/>
              </w:rPr>
              <w:t>fondy EÚ</w:t>
            </w:r>
          </w:p>
        </w:tc>
      </w:tr>
      <w:tr w:rsidR="00006B67" w:rsidRPr="004E14E7" w:rsidTr="00006B67">
        <w:tc>
          <w:tcPr>
            <w:tcW w:w="1979" w:type="dxa"/>
          </w:tcPr>
          <w:p w:rsidR="00006B67" w:rsidRPr="004F6604" w:rsidRDefault="00006B67" w:rsidP="00980D6B">
            <w:pPr>
              <w:suppressAutoHyphens/>
              <w:spacing w:after="0"/>
              <w:rPr>
                <w:rFonts w:ascii="Times New Roman" w:hAnsi="Times New Roman"/>
                <w:b/>
                <w:bCs/>
              </w:rPr>
            </w:pPr>
            <w:r>
              <w:rPr>
                <w:rFonts w:ascii="Times New Roman" w:hAnsi="Times New Roman"/>
                <w:b/>
                <w:bCs/>
              </w:rPr>
              <w:t xml:space="preserve">Hlavný očakávaný výstup </w:t>
            </w:r>
          </w:p>
        </w:tc>
        <w:tc>
          <w:tcPr>
            <w:tcW w:w="7077" w:type="dxa"/>
          </w:tcPr>
          <w:p w:rsidR="00006B67" w:rsidRDefault="00006B67" w:rsidP="00006B67">
            <w:pPr>
              <w:suppressAutoHyphens/>
              <w:spacing w:after="0"/>
              <w:rPr>
                <w:rFonts w:ascii="Times New Roman" w:hAnsi="Times New Roman"/>
                <w:lang w:eastAsia="cs-CZ"/>
              </w:rPr>
            </w:pPr>
            <w:r>
              <w:rPr>
                <w:rFonts w:ascii="Times New Roman" w:hAnsi="Times New Roman"/>
                <w:lang w:eastAsia="cs-CZ"/>
              </w:rPr>
              <w:t>Metodika inovačného partnerstva</w:t>
            </w:r>
          </w:p>
        </w:tc>
      </w:tr>
      <w:tr w:rsidR="00006B67" w:rsidRPr="004E14E7" w:rsidTr="00006B67">
        <w:tc>
          <w:tcPr>
            <w:tcW w:w="1979" w:type="dxa"/>
          </w:tcPr>
          <w:p w:rsidR="00006B67" w:rsidRPr="004F6604" w:rsidRDefault="00006B67" w:rsidP="00006B67">
            <w:pPr>
              <w:suppressAutoHyphens/>
              <w:spacing w:after="0"/>
              <w:rPr>
                <w:rFonts w:ascii="Times New Roman" w:hAnsi="Times New Roman"/>
                <w:b/>
                <w:bCs/>
              </w:rPr>
            </w:pPr>
            <w:r>
              <w:rPr>
                <w:rFonts w:ascii="Times New Roman" w:hAnsi="Times New Roman"/>
                <w:b/>
                <w:bCs/>
              </w:rPr>
              <w:t xml:space="preserve"> </w:t>
            </w:r>
            <w:r w:rsidR="00C04E30">
              <w:rPr>
                <w:rFonts w:ascii="Times New Roman" w:hAnsi="Times New Roman"/>
                <w:b/>
                <w:bCs/>
              </w:rPr>
              <w:t>Referencia</w:t>
            </w:r>
            <w:r>
              <w:rPr>
                <w:rFonts w:ascii="Times New Roman" w:hAnsi="Times New Roman"/>
                <w:b/>
                <w:bCs/>
              </w:rPr>
              <w:t xml:space="preserve"> </w:t>
            </w:r>
          </w:p>
        </w:tc>
        <w:tc>
          <w:tcPr>
            <w:tcW w:w="7077" w:type="dxa"/>
          </w:tcPr>
          <w:p w:rsidR="00006B67" w:rsidRDefault="00006B67" w:rsidP="00006B67">
            <w:pPr>
              <w:suppressAutoHyphens/>
              <w:spacing w:after="0"/>
              <w:rPr>
                <w:rFonts w:ascii="Times New Roman" w:hAnsi="Times New Roman"/>
                <w:lang w:eastAsia="cs-CZ"/>
              </w:rPr>
            </w:pPr>
            <w:r>
              <w:rPr>
                <w:rFonts w:ascii="Times New Roman" w:hAnsi="Times New Roman"/>
                <w:lang w:eastAsia="cs-CZ"/>
              </w:rPr>
              <w:t xml:space="preserve">OP EVS projekt - </w:t>
            </w:r>
            <w:r w:rsidRPr="00006B67">
              <w:rPr>
                <w:rFonts w:ascii="Times New Roman" w:hAnsi="Times New Roman"/>
                <w:lang w:eastAsia="cs-CZ"/>
              </w:rPr>
              <w:t>Zlepšenie verejných politík v oblasti dopravy, inovačnej kapacity v doprave a podpora partnerstva v zavádzaní inteligentnej mobility</w:t>
            </w:r>
          </w:p>
        </w:tc>
      </w:tr>
      <w:tr w:rsidR="00006B67" w:rsidRPr="004E14E7" w:rsidTr="00006B67">
        <w:tc>
          <w:tcPr>
            <w:tcW w:w="1979" w:type="dxa"/>
          </w:tcPr>
          <w:p w:rsidR="00006B67" w:rsidRPr="004F6604" w:rsidRDefault="00006B67" w:rsidP="00006B67">
            <w:pPr>
              <w:suppressAutoHyphens/>
              <w:spacing w:after="0"/>
              <w:rPr>
                <w:rFonts w:ascii="Times New Roman" w:hAnsi="Times New Roman"/>
                <w:b/>
                <w:bCs/>
              </w:rPr>
            </w:pPr>
            <w:r>
              <w:rPr>
                <w:rFonts w:ascii="Times New Roman" w:hAnsi="Times New Roman"/>
                <w:b/>
                <w:bCs/>
              </w:rPr>
              <w:t xml:space="preserve">Závislosť od iných opatrení AP </w:t>
            </w:r>
          </w:p>
        </w:tc>
        <w:tc>
          <w:tcPr>
            <w:tcW w:w="7077" w:type="dxa"/>
          </w:tcPr>
          <w:p w:rsidR="00006B67" w:rsidRDefault="00006B67" w:rsidP="00006B67">
            <w:pPr>
              <w:suppressAutoHyphens/>
              <w:spacing w:after="0"/>
              <w:rPr>
                <w:rFonts w:ascii="Times New Roman" w:hAnsi="Times New Roman"/>
                <w:lang w:eastAsia="cs-CZ"/>
              </w:rPr>
            </w:pPr>
            <w:r>
              <w:rPr>
                <w:rFonts w:ascii="Times New Roman" w:hAnsi="Times New Roman"/>
                <w:lang w:eastAsia="cs-CZ"/>
              </w:rPr>
              <w:t xml:space="preserve">2.3.1 </w:t>
            </w:r>
          </w:p>
        </w:tc>
      </w:tr>
    </w:tbl>
    <w:p w:rsidR="00B60AC2" w:rsidRPr="00937EF6" w:rsidRDefault="00A01DC1" w:rsidP="00137EFD">
      <w:pPr>
        <w:pStyle w:val="Nadpis5"/>
        <w:spacing w:line="240" w:lineRule="auto"/>
        <w:rPr>
          <w:color w:val="auto"/>
        </w:rPr>
      </w:pPr>
      <w:r w:rsidRPr="00937EF6">
        <w:rPr>
          <w:color w:val="auto"/>
        </w:rPr>
        <w:t>2.3</w:t>
      </w:r>
      <w:r w:rsidR="00D64127" w:rsidRPr="00937EF6">
        <w:rPr>
          <w:color w:val="auto"/>
        </w:rPr>
        <w:t xml:space="preserve">.3 </w:t>
      </w:r>
      <w:r w:rsidR="00B60AC2" w:rsidRPr="00937EF6">
        <w:rPr>
          <w:color w:val="auto"/>
        </w:rPr>
        <w:t xml:space="preserve">Navrhneme Akčný plán nasadenia inteligentnej mobility </w:t>
      </w:r>
      <w:r w:rsidR="0010430A" w:rsidRPr="00937EF6">
        <w:rPr>
          <w:color w:val="auto"/>
        </w:rPr>
        <w:t xml:space="preserve">v </w:t>
      </w:r>
      <w:r w:rsidR="00980D6B" w:rsidRPr="00937EF6">
        <w:rPr>
          <w:color w:val="auto"/>
        </w:rPr>
        <w:t>SR</w:t>
      </w:r>
    </w:p>
    <w:tbl>
      <w:tblPr>
        <w:tblStyle w:val="Mriekatabuky"/>
        <w:tblW w:w="5000" w:type="pct"/>
        <w:tblLook w:val="00A0" w:firstRow="1" w:lastRow="0" w:firstColumn="1" w:lastColumn="0" w:noHBand="0" w:noVBand="0"/>
      </w:tblPr>
      <w:tblGrid>
        <w:gridCol w:w="1979"/>
        <w:gridCol w:w="7077"/>
      </w:tblGrid>
      <w:tr w:rsidR="000B1D7C" w:rsidRPr="004F6604" w:rsidTr="009868F6">
        <w:tc>
          <w:tcPr>
            <w:tcW w:w="1979" w:type="dxa"/>
            <w:hideMark/>
          </w:tcPr>
          <w:p w:rsidR="000B1D7C" w:rsidRPr="004F6604" w:rsidRDefault="000B1D7C" w:rsidP="00980D6B">
            <w:pPr>
              <w:suppressAutoHyphens/>
              <w:spacing w:after="0"/>
              <w:rPr>
                <w:rFonts w:ascii="Times New Roman" w:hAnsi="Times New Roman"/>
                <w:b/>
                <w:bCs/>
                <w:lang w:eastAsia="cs-CZ"/>
              </w:rPr>
            </w:pPr>
            <w:r w:rsidRPr="004F6604">
              <w:rPr>
                <w:rFonts w:ascii="Times New Roman" w:hAnsi="Times New Roman"/>
                <w:b/>
                <w:bCs/>
              </w:rPr>
              <w:t>Opis opatrenia</w:t>
            </w:r>
          </w:p>
        </w:tc>
        <w:tc>
          <w:tcPr>
            <w:tcW w:w="7077" w:type="dxa"/>
            <w:hideMark/>
          </w:tcPr>
          <w:p w:rsidR="000B1D7C" w:rsidRPr="004F6604" w:rsidRDefault="000B1D7C" w:rsidP="00DA2245">
            <w:pPr>
              <w:spacing w:after="0"/>
            </w:pPr>
            <w:r w:rsidRPr="00B0571C">
              <w:rPr>
                <w:rFonts w:ascii="Times New Roman" w:hAnsi="Times New Roman"/>
              </w:rPr>
              <w:t>Akčný plán má byť pretavením Stratégie pre inteligentnú mobilitu do plánu formou definície konkrétnych krokov, vrátane podpory jeho schvaľovania, komunikácie a prezentácie. Akčný plán bude obsahovať štandardizovaný zoznam úloh pomocou SMART metodiky, t.j. všetky úlohy budú jasne popísané, vrátane ich vlastníka, cieľového dátumu, spôsobu kontroly a overenia výsledku a pod. Akčný plán a určenie priorít zjednoduší a zefektívni zadelenie potrebných aktivít a činností s ohľadom na najdôležitejšie priority a následne poskytne základný rámec na finančnú alokáciu pre tieto aktivity. Akčný plán a zoznam úloh bude reflektovať medzinárodné záväzky SR a strategické materiály na úrovni EK aj SR, vrátane určenia zodpovednosti a potrebnej kooperácie.</w:t>
            </w:r>
          </w:p>
        </w:tc>
      </w:tr>
      <w:tr w:rsidR="009868F6" w:rsidRPr="004F6604" w:rsidTr="009868F6">
        <w:tc>
          <w:tcPr>
            <w:tcW w:w="1979" w:type="dxa"/>
            <w:hideMark/>
          </w:tcPr>
          <w:p w:rsidR="009868F6" w:rsidRPr="004F6604" w:rsidRDefault="009868F6" w:rsidP="009868F6">
            <w:pPr>
              <w:suppressAutoHyphens/>
              <w:spacing w:after="0"/>
              <w:rPr>
                <w:rFonts w:ascii="Times New Roman" w:hAnsi="Times New Roman"/>
                <w:b/>
                <w:bCs/>
                <w:lang w:eastAsia="cs-CZ"/>
              </w:rPr>
            </w:pPr>
            <w:r w:rsidRPr="004F6604">
              <w:rPr>
                <w:rFonts w:ascii="Times New Roman" w:hAnsi="Times New Roman"/>
                <w:b/>
                <w:bCs/>
              </w:rPr>
              <w:t>Zodpovedný</w:t>
            </w:r>
          </w:p>
        </w:tc>
        <w:tc>
          <w:tcPr>
            <w:tcW w:w="7077" w:type="dxa"/>
            <w:hideMark/>
          </w:tcPr>
          <w:p w:rsidR="009868F6" w:rsidRPr="004F6604" w:rsidRDefault="009868F6" w:rsidP="009868F6">
            <w:pPr>
              <w:suppressAutoHyphens/>
              <w:spacing w:after="0"/>
              <w:rPr>
                <w:rFonts w:ascii="Times New Roman" w:hAnsi="Times New Roman"/>
                <w:lang w:eastAsia="cs-CZ"/>
              </w:rPr>
            </w:pPr>
            <w:r>
              <w:rPr>
                <w:rFonts w:ascii="Times New Roman" w:hAnsi="Times New Roman" w:cs="Times New Roman"/>
              </w:rPr>
              <w:t>MDV</w:t>
            </w:r>
            <w:r w:rsidRPr="004F6604">
              <w:rPr>
                <w:rFonts w:ascii="Times New Roman" w:hAnsi="Times New Roman" w:cs="Times New Roman"/>
              </w:rPr>
              <w:t xml:space="preserve"> SR</w:t>
            </w:r>
          </w:p>
        </w:tc>
      </w:tr>
      <w:tr w:rsidR="000B1D7C" w:rsidRPr="004F6604" w:rsidTr="009868F6">
        <w:tc>
          <w:tcPr>
            <w:tcW w:w="1979" w:type="dxa"/>
            <w:hideMark/>
          </w:tcPr>
          <w:p w:rsidR="000B1D7C" w:rsidRPr="004F6604" w:rsidRDefault="00E24455" w:rsidP="00980D6B">
            <w:pPr>
              <w:suppressAutoHyphens/>
              <w:spacing w:after="0"/>
              <w:rPr>
                <w:rFonts w:ascii="Times New Roman" w:hAnsi="Times New Roman"/>
                <w:b/>
                <w:bCs/>
                <w:lang w:eastAsia="cs-CZ"/>
              </w:rPr>
            </w:pPr>
            <w:r>
              <w:rPr>
                <w:rFonts w:ascii="Times New Roman" w:hAnsi="Times New Roman"/>
                <w:b/>
                <w:bCs/>
              </w:rPr>
              <w:t>Termín / Obdobie/ Realizácia opatrenia</w:t>
            </w:r>
          </w:p>
        </w:tc>
        <w:tc>
          <w:tcPr>
            <w:tcW w:w="7077" w:type="dxa"/>
            <w:hideMark/>
          </w:tcPr>
          <w:p w:rsidR="000B1D7C" w:rsidRPr="004F6604" w:rsidRDefault="4EE3455B" w:rsidP="000223F0">
            <w:pPr>
              <w:suppressAutoHyphens/>
              <w:spacing w:after="0" w:line="259" w:lineRule="auto"/>
              <w:rPr>
                <w:rFonts w:ascii="Times New Roman" w:hAnsi="Times New Roman"/>
                <w:lang w:eastAsia="cs-CZ"/>
              </w:rPr>
            </w:pPr>
            <w:r w:rsidRPr="4EE3455B">
              <w:rPr>
                <w:rFonts w:ascii="Times New Roman" w:hAnsi="Times New Roman"/>
                <w:lang w:eastAsia="cs-CZ"/>
              </w:rPr>
              <w:t xml:space="preserve">31. </w:t>
            </w:r>
            <w:r w:rsidR="000223F0">
              <w:rPr>
                <w:rFonts w:ascii="Times New Roman" w:hAnsi="Times New Roman"/>
                <w:lang w:eastAsia="cs-CZ"/>
              </w:rPr>
              <w:t>12</w:t>
            </w:r>
            <w:r w:rsidRPr="4EE3455B">
              <w:rPr>
                <w:rFonts w:ascii="Times New Roman" w:hAnsi="Times New Roman"/>
                <w:lang w:eastAsia="cs-CZ"/>
              </w:rPr>
              <w:t>. 2020</w:t>
            </w:r>
            <w:r w:rsidR="00471CA1">
              <w:rPr>
                <w:rFonts w:ascii="Times New Roman" w:hAnsi="Times New Roman"/>
                <w:lang w:eastAsia="cs-CZ"/>
              </w:rPr>
              <w:t xml:space="preserve"> Na tomto opatrení sa ešte nepracuje. </w:t>
            </w:r>
          </w:p>
        </w:tc>
      </w:tr>
      <w:tr w:rsidR="000B1D7C" w:rsidRPr="004E14E7" w:rsidTr="009868F6">
        <w:tc>
          <w:tcPr>
            <w:tcW w:w="1979" w:type="dxa"/>
          </w:tcPr>
          <w:p w:rsidR="000B1D7C" w:rsidRPr="004F6604" w:rsidRDefault="000B1D7C" w:rsidP="00980D6B">
            <w:pPr>
              <w:suppressAutoHyphens/>
              <w:spacing w:after="0"/>
              <w:rPr>
                <w:rFonts w:ascii="Times New Roman" w:hAnsi="Times New Roman"/>
                <w:b/>
                <w:bCs/>
              </w:rPr>
            </w:pPr>
            <w:r w:rsidRPr="004F6604">
              <w:rPr>
                <w:rFonts w:ascii="Times New Roman" w:hAnsi="Times New Roman"/>
                <w:b/>
                <w:bCs/>
              </w:rPr>
              <w:t>Zdroj financovania</w:t>
            </w:r>
          </w:p>
        </w:tc>
        <w:tc>
          <w:tcPr>
            <w:tcW w:w="7077" w:type="dxa"/>
          </w:tcPr>
          <w:p w:rsidR="000B1D7C" w:rsidRPr="004F6604" w:rsidRDefault="00DA2245" w:rsidP="00980D6B">
            <w:pPr>
              <w:suppressAutoHyphens/>
              <w:spacing w:after="0"/>
              <w:rPr>
                <w:rFonts w:ascii="Times New Roman" w:hAnsi="Times New Roman"/>
                <w:lang w:eastAsia="cs-CZ"/>
              </w:rPr>
            </w:pPr>
            <w:r>
              <w:rPr>
                <w:rFonts w:ascii="Times New Roman" w:hAnsi="Times New Roman"/>
                <w:lang w:eastAsia="cs-CZ"/>
              </w:rPr>
              <w:t>fondy EÚ</w:t>
            </w:r>
          </w:p>
        </w:tc>
      </w:tr>
      <w:tr w:rsidR="00006B67" w:rsidRPr="004E14E7" w:rsidTr="009868F6">
        <w:tc>
          <w:tcPr>
            <w:tcW w:w="1979" w:type="dxa"/>
          </w:tcPr>
          <w:p w:rsidR="00006B67" w:rsidRPr="004F6604" w:rsidRDefault="00006B67" w:rsidP="00980D6B">
            <w:pPr>
              <w:suppressAutoHyphens/>
              <w:spacing w:after="0"/>
              <w:rPr>
                <w:rFonts w:ascii="Times New Roman" w:hAnsi="Times New Roman"/>
                <w:b/>
                <w:bCs/>
              </w:rPr>
            </w:pPr>
            <w:r>
              <w:rPr>
                <w:rFonts w:ascii="Times New Roman" w:hAnsi="Times New Roman"/>
                <w:b/>
                <w:bCs/>
              </w:rPr>
              <w:t xml:space="preserve">Hlavný očakávaný výstup </w:t>
            </w:r>
          </w:p>
        </w:tc>
        <w:tc>
          <w:tcPr>
            <w:tcW w:w="7077" w:type="dxa"/>
          </w:tcPr>
          <w:p w:rsidR="00006B67" w:rsidRDefault="00006B67" w:rsidP="00980D6B">
            <w:pPr>
              <w:suppressAutoHyphens/>
              <w:spacing w:after="0"/>
              <w:rPr>
                <w:rFonts w:ascii="Times New Roman" w:hAnsi="Times New Roman"/>
                <w:lang w:eastAsia="cs-CZ"/>
              </w:rPr>
            </w:pPr>
            <w:r w:rsidRPr="00937EF6">
              <w:rPr>
                <w:color w:val="auto"/>
              </w:rPr>
              <w:t>Akčný plán nasadenia inteligentnej mobility v SR</w:t>
            </w:r>
          </w:p>
        </w:tc>
      </w:tr>
      <w:tr w:rsidR="00006B67" w:rsidRPr="004E14E7" w:rsidTr="009868F6">
        <w:tc>
          <w:tcPr>
            <w:tcW w:w="1979" w:type="dxa"/>
          </w:tcPr>
          <w:p w:rsidR="00006B67" w:rsidRPr="004F6604" w:rsidRDefault="00C04E30" w:rsidP="00006B67">
            <w:pPr>
              <w:suppressAutoHyphens/>
              <w:spacing w:after="0"/>
              <w:rPr>
                <w:rFonts w:ascii="Times New Roman" w:hAnsi="Times New Roman"/>
                <w:b/>
                <w:bCs/>
              </w:rPr>
            </w:pPr>
            <w:r>
              <w:rPr>
                <w:rFonts w:ascii="Times New Roman" w:hAnsi="Times New Roman"/>
                <w:b/>
                <w:bCs/>
              </w:rPr>
              <w:t>Referencia</w:t>
            </w:r>
            <w:r w:rsidR="00006B67">
              <w:rPr>
                <w:rFonts w:ascii="Times New Roman" w:hAnsi="Times New Roman"/>
                <w:b/>
                <w:bCs/>
              </w:rPr>
              <w:t xml:space="preserve"> </w:t>
            </w:r>
          </w:p>
        </w:tc>
        <w:tc>
          <w:tcPr>
            <w:tcW w:w="7077" w:type="dxa"/>
          </w:tcPr>
          <w:p w:rsidR="00006B67" w:rsidRDefault="00006B67" w:rsidP="00006B67">
            <w:pPr>
              <w:suppressAutoHyphens/>
              <w:spacing w:after="0"/>
              <w:rPr>
                <w:rFonts w:ascii="Times New Roman" w:hAnsi="Times New Roman"/>
                <w:lang w:eastAsia="cs-CZ"/>
              </w:rPr>
            </w:pPr>
            <w:r>
              <w:rPr>
                <w:rFonts w:ascii="Times New Roman" w:hAnsi="Times New Roman"/>
                <w:lang w:eastAsia="cs-CZ"/>
              </w:rPr>
              <w:t xml:space="preserve">OP EVS projekt - </w:t>
            </w:r>
            <w:r w:rsidRPr="00006B67">
              <w:rPr>
                <w:rFonts w:ascii="Times New Roman" w:hAnsi="Times New Roman"/>
                <w:lang w:eastAsia="cs-CZ"/>
              </w:rPr>
              <w:t>Zlepšenie verejných politík v oblasti dopravy, inovačnej kapacity v doprave a podpora partnerstva v zavádzaní inteligentnej mobility</w:t>
            </w:r>
            <w:r>
              <w:rPr>
                <w:rFonts w:ascii="Times New Roman" w:hAnsi="Times New Roman"/>
                <w:lang w:eastAsia="cs-CZ"/>
              </w:rPr>
              <w:t xml:space="preserve"> a pripravovaná Stratégia pre inteligentnú mobilitu </w:t>
            </w:r>
          </w:p>
        </w:tc>
      </w:tr>
      <w:tr w:rsidR="00006B67" w:rsidRPr="004E14E7" w:rsidTr="009868F6">
        <w:tc>
          <w:tcPr>
            <w:tcW w:w="1979" w:type="dxa"/>
          </w:tcPr>
          <w:p w:rsidR="00006B67" w:rsidRPr="004F6604" w:rsidRDefault="00006B67" w:rsidP="00006B67">
            <w:pPr>
              <w:suppressAutoHyphens/>
              <w:spacing w:after="0"/>
              <w:rPr>
                <w:rFonts w:ascii="Times New Roman" w:hAnsi="Times New Roman"/>
                <w:b/>
                <w:bCs/>
              </w:rPr>
            </w:pPr>
            <w:r>
              <w:rPr>
                <w:rFonts w:ascii="Times New Roman" w:hAnsi="Times New Roman"/>
                <w:b/>
                <w:bCs/>
              </w:rPr>
              <w:t xml:space="preserve">Závislosť od iných opatrení AP </w:t>
            </w:r>
          </w:p>
        </w:tc>
        <w:tc>
          <w:tcPr>
            <w:tcW w:w="7077" w:type="dxa"/>
          </w:tcPr>
          <w:p w:rsidR="00006B67" w:rsidRDefault="00006B67" w:rsidP="00006B67">
            <w:pPr>
              <w:suppressAutoHyphens/>
              <w:spacing w:after="0"/>
              <w:rPr>
                <w:rFonts w:ascii="Times New Roman" w:hAnsi="Times New Roman"/>
                <w:lang w:eastAsia="cs-CZ"/>
              </w:rPr>
            </w:pPr>
            <w:r>
              <w:rPr>
                <w:rFonts w:ascii="Times New Roman" w:hAnsi="Times New Roman"/>
                <w:lang w:eastAsia="cs-CZ"/>
              </w:rPr>
              <w:t xml:space="preserve">2.3.1 </w:t>
            </w:r>
          </w:p>
        </w:tc>
      </w:tr>
    </w:tbl>
    <w:p w:rsidR="004F2C40" w:rsidRPr="00937EF6" w:rsidRDefault="00A01DC1" w:rsidP="00137EFD">
      <w:pPr>
        <w:pStyle w:val="Nadpis5"/>
        <w:spacing w:line="240" w:lineRule="auto"/>
        <w:rPr>
          <w:color w:val="auto"/>
        </w:rPr>
      </w:pPr>
      <w:r w:rsidRPr="00937EF6">
        <w:rPr>
          <w:color w:val="auto"/>
        </w:rPr>
        <w:t>2.3</w:t>
      </w:r>
      <w:r w:rsidR="00D64127" w:rsidRPr="00937EF6">
        <w:rPr>
          <w:color w:val="auto"/>
        </w:rPr>
        <w:t xml:space="preserve">.4 </w:t>
      </w:r>
      <w:r w:rsidR="004F2C40" w:rsidRPr="00937EF6">
        <w:rPr>
          <w:color w:val="auto"/>
        </w:rPr>
        <w:t>Pripravíme legislatív</w:t>
      </w:r>
      <w:r w:rsidR="0010430A" w:rsidRPr="00937EF6">
        <w:rPr>
          <w:color w:val="auto"/>
        </w:rPr>
        <w:t>u</w:t>
      </w:r>
      <w:r w:rsidR="004F2C40" w:rsidRPr="00937EF6">
        <w:rPr>
          <w:color w:val="auto"/>
        </w:rPr>
        <w:t xml:space="preserve"> </w:t>
      </w:r>
      <w:r w:rsidR="00980D6B" w:rsidRPr="00937EF6">
        <w:rPr>
          <w:color w:val="auto"/>
        </w:rPr>
        <w:t>na</w:t>
      </w:r>
      <w:r w:rsidR="004F2C40" w:rsidRPr="00937EF6">
        <w:rPr>
          <w:color w:val="auto"/>
        </w:rPr>
        <w:t xml:space="preserve"> testovanie a prevádzku autonómnych vozidiel</w:t>
      </w:r>
    </w:p>
    <w:tbl>
      <w:tblPr>
        <w:tblStyle w:val="Mriekatabuky"/>
        <w:tblW w:w="5000" w:type="pct"/>
        <w:tblLook w:val="00A0" w:firstRow="1" w:lastRow="0" w:firstColumn="1" w:lastColumn="0" w:noHBand="0" w:noVBand="0"/>
      </w:tblPr>
      <w:tblGrid>
        <w:gridCol w:w="1979"/>
        <w:gridCol w:w="7077"/>
      </w:tblGrid>
      <w:tr w:rsidR="000B1D7C" w:rsidRPr="004F6604" w:rsidTr="009868F6">
        <w:tc>
          <w:tcPr>
            <w:tcW w:w="1979" w:type="dxa"/>
            <w:hideMark/>
          </w:tcPr>
          <w:p w:rsidR="000B1D7C" w:rsidRPr="004F6604" w:rsidRDefault="000B1D7C" w:rsidP="00980D6B">
            <w:pPr>
              <w:suppressAutoHyphens/>
              <w:spacing w:after="0"/>
              <w:rPr>
                <w:rFonts w:ascii="Times New Roman" w:hAnsi="Times New Roman"/>
                <w:b/>
                <w:bCs/>
                <w:lang w:eastAsia="cs-CZ"/>
              </w:rPr>
            </w:pPr>
            <w:r w:rsidRPr="004F6604">
              <w:rPr>
                <w:rFonts w:ascii="Times New Roman" w:hAnsi="Times New Roman"/>
                <w:b/>
                <w:bCs/>
              </w:rPr>
              <w:t>Opis opatrenia</w:t>
            </w:r>
          </w:p>
        </w:tc>
        <w:tc>
          <w:tcPr>
            <w:tcW w:w="7077" w:type="dxa"/>
            <w:hideMark/>
          </w:tcPr>
          <w:p w:rsidR="000B1D7C" w:rsidRPr="004F6604" w:rsidRDefault="00980D6B" w:rsidP="00DA2245">
            <w:pPr>
              <w:spacing w:after="0"/>
            </w:pPr>
            <w:r w:rsidRPr="00B0571C">
              <w:rPr>
                <w:rFonts w:ascii="Times New Roman" w:hAnsi="Times New Roman"/>
                <w:color w:val="auto"/>
              </w:rPr>
              <w:t xml:space="preserve">Navrhnú sa rámce potrebných legislatívnych zmien a ďalšie potrebné podklady pre prijatie legislatívy v dotknutých a relevantných oblastiach a stanoví sa presný harmonogram predmetných legislatívnych zmien. Pripraví sa legislatíva pre oblasti prepojených a autonómnych vozidiel, inteligentných dopravných systémov a príbuzných </w:t>
            </w:r>
            <w:r w:rsidR="00370669" w:rsidRPr="00154CCC">
              <w:rPr>
                <w:color w:val="000000"/>
                <w:lang w:eastAsia="ja-JP"/>
              </w:rPr>
              <w:t>tém, najmä vo vzťahu k bezpečnosti premávky a kybernetickej bezpečnosti vozidiel a ich komponentov samostatne.</w:t>
            </w:r>
            <w:r w:rsidR="00370669">
              <w:rPr>
                <w:color w:val="000000"/>
                <w:lang w:eastAsia="ja-JP"/>
              </w:rPr>
              <w:t xml:space="preserve"> </w:t>
            </w:r>
          </w:p>
        </w:tc>
      </w:tr>
      <w:tr w:rsidR="009868F6" w:rsidRPr="004F6604" w:rsidTr="009868F6">
        <w:tc>
          <w:tcPr>
            <w:tcW w:w="1979" w:type="dxa"/>
            <w:hideMark/>
          </w:tcPr>
          <w:p w:rsidR="009868F6" w:rsidRPr="004F6604" w:rsidRDefault="009868F6" w:rsidP="009868F6">
            <w:pPr>
              <w:suppressAutoHyphens/>
              <w:spacing w:after="0"/>
              <w:rPr>
                <w:rFonts w:ascii="Times New Roman" w:hAnsi="Times New Roman"/>
                <w:b/>
                <w:bCs/>
                <w:lang w:eastAsia="cs-CZ"/>
              </w:rPr>
            </w:pPr>
            <w:r w:rsidRPr="004F6604">
              <w:rPr>
                <w:rFonts w:ascii="Times New Roman" w:hAnsi="Times New Roman"/>
                <w:b/>
                <w:bCs/>
              </w:rPr>
              <w:t>Zodpovedný</w:t>
            </w:r>
          </w:p>
        </w:tc>
        <w:tc>
          <w:tcPr>
            <w:tcW w:w="7077" w:type="dxa"/>
            <w:hideMark/>
          </w:tcPr>
          <w:p w:rsidR="009868F6" w:rsidRPr="004F6604" w:rsidRDefault="009868F6" w:rsidP="009868F6">
            <w:pPr>
              <w:suppressAutoHyphens/>
              <w:spacing w:after="0"/>
              <w:rPr>
                <w:rFonts w:ascii="Times New Roman" w:hAnsi="Times New Roman"/>
                <w:lang w:eastAsia="cs-CZ"/>
              </w:rPr>
            </w:pPr>
            <w:r>
              <w:rPr>
                <w:rFonts w:ascii="Times New Roman" w:hAnsi="Times New Roman" w:cs="Times New Roman"/>
              </w:rPr>
              <w:t>MDV</w:t>
            </w:r>
            <w:r w:rsidRPr="004F6604">
              <w:rPr>
                <w:rFonts w:ascii="Times New Roman" w:hAnsi="Times New Roman" w:cs="Times New Roman"/>
              </w:rPr>
              <w:t xml:space="preserve"> SR</w:t>
            </w:r>
          </w:p>
        </w:tc>
      </w:tr>
      <w:tr w:rsidR="000B1D7C" w:rsidRPr="004F6604" w:rsidTr="009868F6">
        <w:tc>
          <w:tcPr>
            <w:tcW w:w="1979" w:type="dxa"/>
            <w:hideMark/>
          </w:tcPr>
          <w:p w:rsidR="000B1D7C" w:rsidRPr="004F6604" w:rsidRDefault="00E24455" w:rsidP="00980D6B">
            <w:pPr>
              <w:suppressAutoHyphens/>
              <w:spacing w:after="0"/>
              <w:rPr>
                <w:rFonts w:ascii="Times New Roman" w:hAnsi="Times New Roman"/>
                <w:b/>
                <w:bCs/>
                <w:lang w:eastAsia="cs-CZ"/>
              </w:rPr>
            </w:pPr>
            <w:r>
              <w:rPr>
                <w:rFonts w:ascii="Times New Roman" w:hAnsi="Times New Roman"/>
                <w:b/>
                <w:bCs/>
              </w:rPr>
              <w:t>Termín / Obdobie/ Realizácia opatrenia</w:t>
            </w:r>
          </w:p>
        </w:tc>
        <w:tc>
          <w:tcPr>
            <w:tcW w:w="7077" w:type="dxa"/>
            <w:hideMark/>
          </w:tcPr>
          <w:p w:rsidR="000B1D7C" w:rsidRPr="004F6604" w:rsidRDefault="4EE3455B" w:rsidP="4EE3455B">
            <w:pPr>
              <w:suppressAutoHyphens/>
              <w:spacing w:after="0" w:line="259" w:lineRule="auto"/>
              <w:rPr>
                <w:rFonts w:ascii="Times New Roman" w:hAnsi="Times New Roman"/>
                <w:lang w:eastAsia="cs-CZ"/>
              </w:rPr>
            </w:pPr>
            <w:r w:rsidRPr="4EE3455B">
              <w:rPr>
                <w:rFonts w:ascii="Times New Roman" w:hAnsi="Times New Roman"/>
                <w:lang w:eastAsia="cs-CZ"/>
              </w:rPr>
              <w:t>31. 12. 2021</w:t>
            </w:r>
            <w:r w:rsidR="00471CA1">
              <w:rPr>
                <w:rFonts w:ascii="Times New Roman" w:hAnsi="Times New Roman"/>
                <w:lang w:eastAsia="cs-CZ"/>
              </w:rPr>
              <w:t xml:space="preserve"> na tomto opatrení sa ešte nepracuje. </w:t>
            </w:r>
          </w:p>
        </w:tc>
      </w:tr>
      <w:tr w:rsidR="000B1D7C" w:rsidRPr="004E14E7" w:rsidTr="009868F6">
        <w:tc>
          <w:tcPr>
            <w:tcW w:w="1979" w:type="dxa"/>
          </w:tcPr>
          <w:p w:rsidR="000B1D7C" w:rsidRPr="004F6604" w:rsidRDefault="000B1D7C" w:rsidP="00980D6B">
            <w:pPr>
              <w:suppressAutoHyphens/>
              <w:spacing w:after="0"/>
              <w:rPr>
                <w:rFonts w:ascii="Times New Roman" w:hAnsi="Times New Roman"/>
                <w:b/>
                <w:bCs/>
              </w:rPr>
            </w:pPr>
            <w:r w:rsidRPr="004F6604">
              <w:rPr>
                <w:rFonts w:ascii="Times New Roman" w:hAnsi="Times New Roman"/>
                <w:b/>
                <w:bCs/>
              </w:rPr>
              <w:t>Zdroj financovania</w:t>
            </w:r>
          </w:p>
        </w:tc>
        <w:tc>
          <w:tcPr>
            <w:tcW w:w="7077" w:type="dxa"/>
          </w:tcPr>
          <w:p w:rsidR="000B1D7C" w:rsidRPr="004F6604" w:rsidRDefault="00DA2245" w:rsidP="00980D6B">
            <w:pPr>
              <w:suppressAutoHyphens/>
              <w:spacing w:after="0"/>
              <w:rPr>
                <w:rFonts w:ascii="Times New Roman" w:hAnsi="Times New Roman"/>
                <w:lang w:eastAsia="cs-CZ"/>
              </w:rPr>
            </w:pPr>
            <w:r>
              <w:rPr>
                <w:rFonts w:ascii="Times New Roman" w:hAnsi="Times New Roman"/>
                <w:lang w:eastAsia="cs-CZ"/>
              </w:rPr>
              <w:t>fondy EÚ</w:t>
            </w:r>
          </w:p>
        </w:tc>
      </w:tr>
      <w:tr w:rsidR="00006B67" w:rsidRPr="004E14E7" w:rsidTr="009868F6">
        <w:tc>
          <w:tcPr>
            <w:tcW w:w="1979" w:type="dxa"/>
          </w:tcPr>
          <w:p w:rsidR="00006B67" w:rsidRPr="004F6604" w:rsidRDefault="00006B67" w:rsidP="00980D6B">
            <w:pPr>
              <w:suppressAutoHyphens/>
              <w:spacing w:after="0"/>
              <w:rPr>
                <w:rFonts w:ascii="Times New Roman" w:hAnsi="Times New Roman"/>
                <w:b/>
                <w:bCs/>
              </w:rPr>
            </w:pPr>
            <w:r>
              <w:rPr>
                <w:rFonts w:ascii="Times New Roman" w:hAnsi="Times New Roman"/>
                <w:b/>
                <w:bCs/>
              </w:rPr>
              <w:t xml:space="preserve">Hlavný očakávaný výstup </w:t>
            </w:r>
          </w:p>
        </w:tc>
        <w:tc>
          <w:tcPr>
            <w:tcW w:w="7077" w:type="dxa"/>
          </w:tcPr>
          <w:p w:rsidR="00006B67" w:rsidRDefault="00006B67" w:rsidP="00980D6B">
            <w:pPr>
              <w:suppressAutoHyphens/>
              <w:spacing w:after="0"/>
              <w:rPr>
                <w:rFonts w:ascii="Times New Roman" w:hAnsi="Times New Roman"/>
                <w:lang w:eastAsia="cs-CZ"/>
              </w:rPr>
            </w:pPr>
            <w:r>
              <w:rPr>
                <w:rFonts w:ascii="Times New Roman" w:hAnsi="Times New Roman"/>
                <w:lang w:eastAsia="cs-CZ"/>
              </w:rPr>
              <w:t xml:space="preserve">Legislatívny návrh </w:t>
            </w:r>
          </w:p>
        </w:tc>
      </w:tr>
      <w:tr w:rsidR="00006B67" w:rsidRPr="004E14E7" w:rsidTr="009868F6">
        <w:tc>
          <w:tcPr>
            <w:tcW w:w="1979" w:type="dxa"/>
          </w:tcPr>
          <w:p w:rsidR="00006B67" w:rsidRPr="004F6604" w:rsidRDefault="00C04E30" w:rsidP="00006B67">
            <w:pPr>
              <w:suppressAutoHyphens/>
              <w:spacing w:after="0"/>
              <w:rPr>
                <w:rFonts w:ascii="Times New Roman" w:hAnsi="Times New Roman"/>
                <w:b/>
                <w:bCs/>
              </w:rPr>
            </w:pPr>
            <w:r>
              <w:rPr>
                <w:rFonts w:ascii="Times New Roman" w:hAnsi="Times New Roman"/>
                <w:b/>
                <w:bCs/>
              </w:rPr>
              <w:t>Referencia</w:t>
            </w:r>
            <w:r w:rsidR="00006B67">
              <w:rPr>
                <w:rFonts w:ascii="Times New Roman" w:hAnsi="Times New Roman"/>
                <w:b/>
                <w:bCs/>
              </w:rPr>
              <w:t xml:space="preserve"> </w:t>
            </w:r>
          </w:p>
        </w:tc>
        <w:tc>
          <w:tcPr>
            <w:tcW w:w="7077" w:type="dxa"/>
          </w:tcPr>
          <w:p w:rsidR="00006B67" w:rsidRDefault="00006B67" w:rsidP="00006B67">
            <w:pPr>
              <w:suppressAutoHyphens/>
              <w:spacing w:after="0"/>
              <w:rPr>
                <w:rFonts w:ascii="Times New Roman" w:hAnsi="Times New Roman"/>
                <w:lang w:eastAsia="cs-CZ"/>
              </w:rPr>
            </w:pPr>
            <w:r>
              <w:rPr>
                <w:rFonts w:ascii="Times New Roman" w:hAnsi="Times New Roman"/>
                <w:lang w:eastAsia="cs-CZ"/>
              </w:rPr>
              <w:t xml:space="preserve">OP EVS projekt - </w:t>
            </w:r>
            <w:r w:rsidRPr="00006B67">
              <w:rPr>
                <w:rFonts w:ascii="Times New Roman" w:hAnsi="Times New Roman"/>
                <w:lang w:eastAsia="cs-CZ"/>
              </w:rPr>
              <w:t>Zlepšenie verejných politík v oblasti dopravy, inovačnej kapacity v doprave a podpora partnerstva v zavádzaní inteligentnej mobility</w:t>
            </w:r>
            <w:r>
              <w:rPr>
                <w:rFonts w:ascii="Times New Roman" w:hAnsi="Times New Roman"/>
                <w:lang w:eastAsia="cs-CZ"/>
              </w:rPr>
              <w:t xml:space="preserve"> a pripravovaná Stratégia pre inteligentnú mobilitu </w:t>
            </w:r>
          </w:p>
        </w:tc>
      </w:tr>
      <w:tr w:rsidR="00006B67" w:rsidRPr="004E14E7" w:rsidTr="009868F6">
        <w:tc>
          <w:tcPr>
            <w:tcW w:w="1979" w:type="dxa"/>
          </w:tcPr>
          <w:p w:rsidR="00006B67" w:rsidRPr="004F6604" w:rsidRDefault="00006B67" w:rsidP="00006B67">
            <w:pPr>
              <w:suppressAutoHyphens/>
              <w:spacing w:after="0"/>
              <w:rPr>
                <w:rFonts w:ascii="Times New Roman" w:hAnsi="Times New Roman"/>
                <w:b/>
                <w:bCs/>
              </w:rPr>
            </w:pPr>
            <w:r>
              <w:rPr>
                <w:rFonts w:ascii="Times New Roman" w:hAnsi="Times New Roman"/>
                <w:b/>
                <w:bCs/>
              </w:rPr>
              <w:t>Závislosť od iných opatrení AP</w:t>
            </w:r>
          </w:p>
        </w:tc>
        <w:tc>
          <w:tcPr>
            <w:tcW w:w="7077" w:type="dxa"/>
          </w:tcPr>
          <w:p w:rsidR="00006B67" w:rsidRDefault="00006B67" w:rsidP="00006B67">
            <w:pPr>
              <w:suppressAutoHyphens/>
              <w:spacing w:after="0"/>
              <w:rPr>
                <w:rFonts w:ascii="Times New Roman" w:hAnsi="Times New Roman"/>
                <w:lang w:eastAsia="cs-CZ"/>
              </w:rPr>
            </w:pPr>
            <w:r>
              <w:rPr>
                <w:rFonts w:ascii="Times New Roman" w:hAnsi="Times New Roman"/>
                <w:lang w:eastAsia="cs-CZ"/>
              </w:rPr>
              <w:t xml:space="preserve">2.3.1 </w:t>
            </w:r>
          </w:p>
        </w:tc>
      </w:tr>
    </w:tbl>
    <w:p w:rsidR="004F2C40" w:rsidRPr="00A74CAD" w:rsidRDefault="00A01DC1" w:rsidP="00137EFD">
      <w:pPr>
        <w:pStyle w:val="Nadpis5"/>
        <w:spacing w:line="240" w:lineRule="auto"/>
      </w:pPr>
      <w:r w:rsidRPr="00937EF6">
        <w:rPr>
          <w:color w:val="auto"/>
        </w:rPr>
        <w:t>2.3</w:t>
      </w:r>
      <w:r w:rsidR="00D64127" w:rsidRPr="00937EF6">
        <w:rPr>
          <w:color w:val="auto"/>
        </w:rPr>
        <w:t xml:space="preserve">.5 </w:t>
      </w:r>
      <w:r w:rsidR="004F2D70" w:rsidRPr="00937EF6">
        <w:rPr>
          <w:color w:val="auto"/>
        </w:rPr>
        <w:t xml:space="preserve">Vytvoríme </w:t>
      </w:r>
      <w:r w:rsidR="00794275" w:rsidRPr="00937EF6">
        <w:rPr>
          <w:color w:val="auto"/>
        </w:rPr>
        <w:t>prostredie</w:t>
      </w:r>
      <w:r w:rsidR="004F2D70" w:rsidRPr="00937EF6">
        <w:rPr>
          <w:color w:val="auto"/>
        </w:rPr>
        <w:t xml:space="preserve"> na experimentálne overovanie regulácie</w:t>
      </w:r>
      <w:r w:rsidR="004F2C40" w:rsidRPr="00937EF6">
        <w:rPr>
          <w:color w:val="auto"/>
        </w:rPr>
        <w:t xml:space="preserve"> pre inteligentnú mobilitu</w:t>
      </w:r>
    </w:p>
    <w:tbl>
      <w:tblPr>
        <w:tblStyle w:val="Mriekatabuky"/>
        <w:tblW w:w="5000" w:type="pct"/>
        <w:tblLook w:val="00A0" w:firstRow="1" w:lastRow="0" w:firstColumn="1" w:lastColumn="0" w:noHBand="0" w:noVBand="0"/>
      </w:tblPr>
      <w:tblGrid>
        <w:gridCol w:w="1979"/>
        <w:gridCol w:w="7077"/>
      </w:tblGrid>
      <w:tr w:rsidR="000B1D7C" w:rsidRPr="004F6604" w:rsidTr="009868F6">
        <w:tc>
          <w:tcPr>
            <w:tcW w:w="1979" w:type="dxa"/>
            <w:hideMark/>
          </w:tcPr>
          <w:p w:rsidR="000B1D7C" w:rsidRPr="004F6604" w:rsidRDefault="000B1D7C" w:rsidP="00980D6B">
            <w:pPr>
              <w:suppressAutoHyphens/>
              <w:spacing w:after="0"/>
              <w:rPr>
                <w:rFonts w:ascii="Times New Roman" w:hAnsi="Times New Roman"/>
                <w:b/>
                <w:bCs/>
                <w:lang w:eastAsia="cs-CZ"/>
              </w:rPr>
            </w:pPr>
            <w:r w:rsidRPr="004F6604">
              <w:rPr>
                <w:rFonts w:ascii="Times New Roman" w:hAnsi="Times New Roman"/>
                <w:b/>
                <w:bCs/>
              </w:rPr>
              <w:t>Opis opatrenia</w:t>
            </w:r>
          </w:p>
        </w:tc>
        <w:tc>
          <w:tcPr>
            <w:tcW w:w="7077" w:type="dxa"/>
            <w:hideMark/>
          </w:tcPr>
          <w:p w:rsidR="00794275" w:rsidRPr="00A74CAD" w:rsidRDefault="00794275" w:rsidP="00794275">
            <w:pPr>
              <w:rPr>
                <w:rFonts w:ascii="Times New Roman" w:hAnsi="Times New Roman" w:cs="Times New Roman"/>
                <w:szCs w:val="22"/>
              </w:rPr>
            </w:pPr>
            <w:r>
              <w:rPr>
                <w:rFonts w:ascii="Times New Roman" w:hAnsi="Times New Roman" w:cs="Times New Roman"/>
                <w:szCs w:val="22"/>
              </w:rPr>
              <w:t>Experimentálne overovanie regulácie pred jej plošným zavedením do praxe umožní otestovať</w:t>
            </w:r>
            <w:r w:rsidRPr="00A74CAD">
              <w:rPr>
                <w:rFonts w:ascii="Times New Roman" w:hAnsi="Times New Roman" w:cs="Times New Roman"/>
                <w:iCs/>
                <w:szCs w:val="22"/>
              </w:rPr>
              <w:t xml:space="preserve"> procesné a organizačné vymedzenie inovatívneho </w:t>
            </w:r>
            <w:r>
              <w:rPr>
                <w:rFonts w:ascii="Times New Roman" w:hAnsi="Times New Roman" w:cs="Times New Roman"/>
                <w:iCs/>
                <w:szCs w:val="22"/>
              </w:rPr>
              <w:t xml:space="preserve">riadenia zmien. Ide teda o </w:t>
            </w:r>
            <w:r w:rsidRPr="00562DE7">
              <w:rPr>
                <w:rFonts w:ascii="Times New Roman" w:hAnsi="Times New Roman" w:cs="Times New Roman"/>
                <w:szCs w:val="22"/>
              </w:rPr>
              <w:t>mechanizmus na vytváranie efektívnych regulácií, ktoré zároveň udržujú rýchle tempo s neustále vyvíjanými inováciami</w:t>
            </w:r>
            <w:r>
              <w:rPr>
                <w:rFonts w:ascii="Times New Roman" w:hAnsi="Times New Roman" w:cs="Times New Roman"/>
                <w:szCs w:val="22"/>
              </w:rPr>
              <w:t>.</w:t>
            </w:r>
          </w:p>
          <w:p w:rsidR="000B1D7C" w:rsidRPr="004F6604" w:rsidRDefault="00794275" w:rsidP="000A55DE">
            <w:pPr>
              <w:spacing w:after="0"/>
            </w:pPr>
            <w:r w:rsidRPr="00A74CAD">
              <w:rPr>
                <w:rFonts w:ascii="Times New Roman" w:hAnsi="Times New Roman" w:cs="Times New Roman"/>
                <w:szCs w:val="22"/>
              </w:rPr>
              <w:t xml:space="preserve">V tomto procese sa vytvoria pravidlá, nástroje a procesy </w:t>
            </w:r>
            <w:r>
              <w:rPr>
                <w:rFonts w:ascii="Times New Roman" w:hAnsi="Times New Roman" w:cs="Times New Roman"/>
                <w:szCs w:val="22"/>
              </w:rPr>
              <w:t>na overovanie r</w:t>
            </w:r>
            <w:r w:rsidRPr="00A74CAD">
              <w:rPr>
                <w:rFonts w:ascii="Times New Roman" w:hAnsi="Times New Roman" w:cs="Times New Roman"/>
                <w:szCs w:val="22"/>
              </w:rPr>
              <w:t>egul</w:t>
            </w:r>
            <w:r>
              <w:rPr>
                <w:rFonts w:ascii="Times New Roman" w:hAnsi="Times New Roman" w:cs="Times New Roman"/>
                <w:szCs w:val="22"/>
              </w:rPr>
              <w:t>ácie pre</w:t>
            </w:r>
            <w:r w:rsidRPr="00A74CAD">
              <w:rPr>
                <w:rFonts w:ascii="Times New Roman" w:hAnsi="Times New Roman" w:cs="Times New Roman"/>
                <w:szCs w:val="22"/>
              </w:rPr>
              <w:t xml:space="preserve"> inteligentnú mobilitu, ktoré prinesú nástroje lepšej regulácie do oblasti dopravy a experimentovanie s novým nastavením pravidiel.</w:t>
            </w:r>
            <w:r w:rsidR="00725B4E">
              <w:rPr>
                <w:rFonts w:ascii="Times New Roman" w:hAnsi="Times New Roman" w:cs="Times New Roman"/>
              </w:rPr>
              <w:t xml:space="preserve"> </w:t>
            </w:r>
            <w:r>
              <w:rPr>
                <w:rFonts w:ascii="Times New Roman" w:hAnsi="Times New Roman" w:cs="Times New Roman"/>
                <w:szCs w:val="22"/>
              </w:rPr>
              <w:t xml:space="preserve">Overovanie navrhovanej regulácie </w:t>
            </w:r>
            <w:r w:rsidRPr="00A74CAD">
              <w:rPr>
                <w:rFonts w:ascii="Times New Roman" w:hAnsi="Times New Roman" w:cs="Times New Roman"/>
                <w:szCs w:val="22"/>
              </w:rPr>
              <w:t>bude slúžiť inštitúciám a subjektom štátnej správy pri nastavovaní samotných pravidiel, procesov a nástrojov regulácií.</w:t>
            </w:r>
          </w:p>
        </w:tc>
      </w:tr>
      <w:tr w:rsidR="009868F6" w:rsidRPr="004F6604" w:rsidTr="009868F6">
        <w:tc>
          <w:tcPr>
            <w:tcW w:w="1979" w:type="dxa"/>
            <w:hideMark/>
          </w:tcPr>
          <w:p w:rsidR="009868F6" w:rsidRPr="004F6604" w:rsidRDefault="009868F6" w:rsidP="009868F6">
            <w:pPr>
              <w:suppressAutoHyphens/>
              <w:spacing w:after="0"/>
              <w:rPr>
                <w:rFonts w:ascii="Times New Roman" w:hAnsi="Times New Roman"/>
                <w:b/>
                <w:bCs/>
                <w:lang w:eastAsia="cs-CZ"/>
              </w:rPr>
            </w:pPr>
            <w:r w:rsidRPr="004F6604">
              <w:rPr>
                <w:rFonts w:ascii="Times New Roman" w:hAnsi="Times New Roman"/>
                <w:b/>
                <w:bCs/>
              </w:rPr>
              <w:t>Zodpovedný</w:t>
            </w:r>
          </w:p>
        </w:tc>
        <w:tc>
          <w:tcPr>
            <w:tcW w:w="7077" w:type="dxa"/>
            <w:hideMark/>
          </w:tcPr>
          <w:p w:rsidR="009868F6" w:rsidRPr="004F6604" w:rsidRDefault="009868F6" w:rsidP="009868F6">
            <w:pPr>
              <w:suppressAutoHyphens/>
              <w:spacing w:after="0"/>
              <w:rPr>
                <w:rFonts w:ascii="Times New Roman" w:hAnsi="Times New Roman"/>
                <w:lang w:eastAsia="cs-CZ"/>
              </w:rPr>
            </w:pPr>
            <w:r>
              <w:rPr>
                <w:rFonts w:ascii="Times New Roman" w:hAnsi="Times New Roman" w:cs="Times New Roman"/>
              </w:rPr>
              <w:t>MDV</w:t>
            </w:r>
            <w:r w:rsidRPr="004F6604">
              <w:rPr>
                <w:rFonts w:ascii="Times New Roman" w:hAnsi="Times New Roman" w:cs="Times New Roman"/>
              </w:rPr>
              <w:t xml:space="preserve"> SR</w:t>
            </w:r>
          </w:p>
        </w:tc>
      </w:tr>
      <w:tr w:rsidR="000B1D7C" w:rsidRPr="004F6604" w:rsidTr="009868F6">
        <w:tc>
          <w:tcPr>
            <w:tcW w:w="1979" w:type="dxa"/>
            <w:hideMark/>
          </w:tcPr>
          <w:p w:rsidR="000B1D7C" w:rsidRPr="004F6604" w:rsidRDefault="00E24455" w:rsidP="00980D6B">
            <w:pPr>
              <w:suppressAutoHyphens/>
              <w:spacing w:after="0"/>
              <w:rPr>
                <w:rFonts w:ascii="Times New Roman" w:hAnsi="Times New Roman"/>
                <w:b/>
                <w:bCs/>
                <w:lang w:eastAsia="cs-CZ"/>
              </w:rPr>
            </w:pPr>
            <w:r>
              <w:rPr>
                <w:rFonts w:ascii="Times New Roman" w:hAnsi="Times New Roman"/>
                <w:b/>
                <w:bCs/>
              </w:rPr>
              <w:t>Termín / Obdobie/ Realizácia opatrenia</w:t>
            </w:r>
          </w:p>
        </w:tc>
        <w:tc>
          <w:tcPr>
            <w:tcW w:w="7077" w:type="dxa"/>
            <w:hideMark/>
          </w:tcPr>
          <w:p w:rsidR="000B1D7C" w:rsidRPr="004F6604" w:rsidRDefault="4EE3455B" w:rsidP="4EE3455B">
            <w:pPr>
              <w:suppressAutoHyphens/>
              <w:spacing w:after="0"/>
              <w:rPr>
                <w:rFonts w:ascii="Times New Roman" w:hAnsi="Times New Roman"/>
                <w:lang w:eastAsia="cs-CZ"/>
              </w:rPr>
            </w:pPr>
            <w:r w:rsidRPr="4EE3455B">
              <w:rPr>
                <w:rFonts w:ascii="Times New Roman" w:hAnsi="Times New Roman"/>
                <w:lang w:eastAsia="cs-CZ"/>
              </w:rPr>
              <w:t>31. 12. 2021</w:t>
            </w:r>
            <w:r w:rsidR="00471CA1">
              <w:rPr>
                <w:rFonts w:ascii="Times New Roman" w:hAnsi="Times New Roman"/>
                <w:lang w:eastAsia="cs-CZ"/>
              </w:rPr>
              <w:t xml:space="preserve"> na tomto opatrení sa ešte nepracuje. </w:t>
            </w:r>
          </w:p>
        </w:tc>
      </w:tr>
      <w:tr w:rsidR="000B1D7C" w:rsidRPr="004E14E7" w:rsidTr="009868F6">
        <w:tc>
          <w:tcPr>
            <w:tcW w:w="1979" w:type="dxa"/>
          </w:tcPr>
          <w:p w:rsidR="000B1D7C" w:rsidRPr="004F6604" w:rsidRDefault="000B1D7C" w:rsidP="00980D6B">
            <w:pPr>
              <w:suppressAutoHyphens/>
              <w:spacing w:after="0"/>
              <w:rPr>
                <w:rFonts w:ascii="Times New Roman" w:hAnsi="Times New Roman"/>
                <w:b/>
                <w:bCs/>
              </w:rPr>
            </w:pPr>
            <w:r w:rsidRPr="004F6604">
              <w:rPr>
                <w:rFonts w:ascii="Times New Roman" w:hAnsi="Times New Roman"/>
                <w:b/>
                <w:bCs/>
              </w:rPr>
              <w:t>Zdroj financovania</w:t>
            </w:r>
          </w:p>
        </w:tc>
        <w:tc>
          <w:tcPr>
            <w:tcW w:w="7077" w:type="dxa"/>
          </w:tcPr>
          <w:p w:rsidR="000B1D7C" w:rsidRPr="004F6604" w:rsidRDefault="00DA2245" w:rsidP="00980D6B">
            <w:pPr>
              <w:suppressAutoHyphens/>
              <w:spacing w:after="0"/>
              <w:rPr>
                <w:rFonts w:ascii="Times New Roman" w:hAnsi="Times New Roman"/>
                <w:lang w:eastAsia="cs-CZ"/>
              </w:rPr>
            </w:pPr>
            <w:r>
              <w:rPr>
                <w:rFonts w:ascii="Times New Roman" w:hAnsi="Times New Roman"/>
                <w:lang w:eastAsia="cs-CZ"/>
              </w:rPr>
              <w:t>fondy EÚ</w:t>
            </w:r>
          </w:p>
        </w:tc>
      </w:tr>
      <w:tr w:rsidR="00006B67" w:rsidRPr="004E14E7" w:rsidTr="009868F6">
        <w:tc>
          <w:tcPr>
            <w:tcW w:w="1979" w:type="dxa"/>
          </w:tcPr>
          <w:p w:rsidR="00006B67" w:rsidRPr="004F6604" w:rsidRDefault="00006B67" w:rsidP="00980D6B">
            <w:pPr>
              <w:suppressAutoHyphens/>
              <w:spacing w:after="0"/>
              <w:rPr>
                <w:rFonts w:ascii="Times New Roman" w:hAnsi="Times New Roman"/>
                <w:b/>
                <w:bCs/>
              </w:rPr>
            </w:pPr>
            <w:r>
              <w:rPr>
                <w:rFonts w:ascii="Times New Roman" w:hAnsi="Times New Roman"/>
                <w:b/>
                <w:bCs/>
              </w:rPr>
              <w:t xml:space="preserve">Hlavný očakávaný výstup </w:t>
            </w:r>
          </w:p>
        </w:tc>
        <w:tc>
          <w:tcPr>
            <w:tcW w:w="7077" w:type="dxa"/>
          </w:tcPr>
          <w:p w:rsidR="00006B67" w:rsidRDefault="00006B67" w:rsidP="00006B67">
            <w:pPr>
              <w:suppressAutoHyphens/>
              <w:spacing w:after="0"/>
              <w:rPr>
                <w:rFonts w:ascii="Times New Roman" w:hAnsi="Times New Roman"/>
                <w:lang w:eastAsia="cs-CZ"/>
              </w:rPr>
            </w:pPr>
            <w:r>
              <w:rPr>
                <w:rFonts w:ascii="Times New Roman" w:hAnsi="Times New Roman"/>
                <w:lang w:eastAsia="cs-CZ"/>
              </w:rPr>
              <w:t xml:space="preserve">Vytvorenie experimentálneho overovania regulácie pre jej zavedením </w:t>
            </w:r>
          </w:p>
        </w:tc>
      </w:tr>
      <w:tr w:rsidR="00006B67" w:rsidRPr="004E14E7" w:rsidTr="00006B67">
        <w:trPr>
          <w:trHeight w:val="882"/>
        </w:trPr>
        <w:tc>
          <w:tcPr>
            <w:tcW w:w="1979" w:type="dxa"/>
          </w:tcPr>
          <w:p w:rsidR="00006B67" w:rsidRPr="004F6604" w:rsidRDefault="00C04E30" w:rsidP="00006B67">
            <w:pPr>
              <w:suppressAutoHyphens/>
              <w:spacing w:after="0"/>
              <w:rPr>
                <w:rFonts w:ascii="Times New Roman" w:hAnsi="Times New Roman"/>
                <w:b/>
                <w:bCs/>
              </w:rPr>
            </w:pPr>
            <w:r>
              <w:rPr>
                <w:rFonts w:ascii="Times New Roman" w:hAnsi="Times New Roman"/>
                <w:b/>
                <w:bCs/>
              </w:rPr>
              <w:t>Referencia</w:t>
            </w:r>
            <w:r w:rsidR="00006B67">
              <w:rPr>
                <w:rFonts w:ascii="Times New Roman" w:hAnsi="Times New Roman"/>
                <w:b/>
                <w:bCs/>
              </w:rPr>
              <w:t xml:space="preserve"> </w:t>
            </w:r>
          </w:p>
        </w:tc>
        <w:tc>
          <w:tcPr>
            <w:tcW w:w="7077" w:type="dxa"/>
          </w:tcPr>
          <w:p w:rsidR="00006B67" w:rsidRDefault="00006B67" w:rsidP="00006B67">
            <w:pPr>
              <w:suppressAutoHyphens/>
              <w:spacing w:after="0"/>
              <w:rPr>
                <w:rFonts w:ascii="Times New Roman" w:hAnsi="Times New Roman"/>
                <w:lang w:eastAsia="cs-CZ"/>
              </w:rPr>
            </w:pPr>
            <w:r>
              <w:rPr>
                <w:rFonts w:ascii="Times New Roman" w:hAnsi="Times New Roman"/>
                <w:lang w:eastAsia="cs-CZ"/>
              </w:rPr>
              <w:t xml:space="preserve">OP EVS projekt - </w:t>
            </w:r>
            <w:r w:rsidRPr="00006B67">
              <w:rPr>
                <w:rFonts w:ascii="Times New Roman" w:hAnsi="Times New Roman"/>
                <w:lang w:eastAsia="cs-CZ"/>
              </w:rPr>
              <w:t>Zlepšenie verejných politík v oblasti dopravy, inovačnej kapacity v doprave a podpora partnerstva v zavádzaní inteligentnej mobility</w:t>
            </w:r>
            <w:r>
              <w:rPr>
                <w:rFonts w:ascii="Times New Roman" w:hAnsi="Times New Roman"/>
                <w:lang w:eastAsia="cs-CZ"/>
              </w:rPr>
              <w:t xml:space="preserve"> a pripravovaná Stratégia pre inteligentnú mobilitu </w:t>
            </w:r>
          </w:p>
        </w:tc>
      </w:tr>
      <w:tr w:rsidR="00006B67" w:rsidRPr="004E14E7" w:rsidTr="009868F6">
        <w:tc>
          <w:tcPr>
            <w:tcW w:w="1979" w:type="dxa"/>
          </w:tcPr>
          <w:p w:rsidR="00006B67" w:rsidRPr="004F6604" w:rsidRDefault="00006B67" w:rsidP="00006B67">
            <w:pPr>
              <w:suppressAutoHyphens/>
              <w:spacing w:after="0"/>
              <w:rPr>
                <w:rFonts w:ascii="Times New Roman" w:hAnsi="Times New Roman"/>
                <w:b/>
                <w:bCs/>
              </w:rPr>
            </w:pPr>
            <w:r>
              <w:rPr>
                <w:rFonts w:ascii="Times New Roman" w:hAnsi="Times New Roman"/>
                <w:b/>
                <w:bCs/>
              </w:rPr>
              <w:t xml:space="preserve">Závislosť od iných opatrení AP </w:t>
            </w:r>
          </w:p>
        </w:tc>
        <w:tc>
          <w:tcPr>
            <w:tcW w:w="7077" w:type="dxa"/>
          </w:tcPr>
          <w:p w:rsidR="00006B67" w:rsidRDefault="00006B67" w:rsidP="00006B67">
            <w:pPr>
              <w:suppressAutoHyphens/>
              <w:spacing w:after="0"/>
              <w:rPr>
                <w:rFonts w:ascii="Times New Roman" w:hAnsi="Times New Roman"/>
                <w:lang w:eastAsia="cs-CZ"/>
              </w:rPr>
            </w:pPr>
            <w:r>
              <w:rPr>
                <w:rFonts w:ascii="Times New Roman" w:hAnsi="Times New Roman"/>
                <w:lang w:eastAsia="cs-CZ"/>
              </w:rPr>
              <w:t xml:space="preserve">2.3.1 </w:t>
            </w:r>
          </w:p>
        </w:tc>
      </w:tr>
    </w:tbl>
    <w:p w:rsidR="00690370" w:rsidRDefault="00C77626" w:rsidP="00690370">
      <w:pPr>
        <w:pStyle w:val="Nadpis4"/>
      </w:pPr>
      <w:r>
        <w:t>Organizácia</w:t>
      </w:r>
    </w:p>
    <w:p w:rsidR="00A359D1" w:rsidRPr="00A74CAD" w:rsidRDefault="00A01DC1" w:rsidP="00137EFD">
      <w:pPr>
        <w:pStyle w:val="Nadpis5"/>
        <w:spacing w:line="240" w:lineRule="auto"/>
      </w:pPr>
      <w:r w:rsidRPr="00937EF6">
        <w:rPr>
          <w:color w:val="auto"/>
        </w:rPr>
        <w:t>2.3</w:t>
      </w:r>
      <w:r w:rsidR="00D64127" w:rsidRPr="00937EF6">
        <w:rPr>
          <w:color w:val="auto"/>
        </w:rPr>
        <w:t xml:space="preserve">.6 </w:t>
      </w:r>
      <w:r w:rsidR="005B6E92">
        <w:rPr>
          <w:color w:val="auto"/>
        </w:rPr>
        <w:t>Realizujeme činnosti platformy pre</w:t>
      </w:r>
      <w:r w:rsidR="00A359D1" w:rsidRPr="00937EF6">
        <w:rPr>
          <w:color w:val="auto"/>
        </w:rPr>
        <w:t xml:space="preserve"> inteligentnú mobilitu ako „Smart mobility lab“</w:t>
      </w:r>
    </w:p>
    <w:tbl>
      <w:tblPr>
        <w:tblStyle w:val="Mriekatabuky"/>
        <w:tblW w:w="5000" w:type="pct"/>
        <w:tblLook w:val="00A0" w:firstRow="1" w:lastRow="0" w:firstColumn="1" w:lastColumn="0" w:noHBand="0" w:noVBand="0"/>
      </w:tblPr>
      <w:tblGrid>
        <w:gridCol w:w="1979"/>
        <w:gridCol w:w="7077"/>
      </w:tblGrid>
      <w:tr w:rsidR="00980D6B" w:rsidRPr="004F6604" w:rsidTr="00A96DCF">
        <w:tc>
          <w:tcPr>
            <w:tcW w:w="1979" w:type="dxa"/>
            <w:hideMark/>
          </w:tcPr>
          <w:p w:rsidR="00980D6B" w:rsidRPr="004F6604" w:rsidRDefault="00980D6B" w:rsidP="00980D6B">
            <w:pPr>
              <w:suppressAutoHyphens/>
              <w:spacing w:after="0"/>
              <w:rPr>
                <w:rFonts w:ascii="Times New Roman" w:hAnsi="Times New Roman"/>
                <w:b/>
                <w:bCs/>
                <w:lang w:eastAsia="cs-CZ"/>
              </w:rPr>
            </w:pPr>
            <w:r w:rsidRPr="004F6604">
              <w:rPr>
                <w:rFonts w:ascii="Times New Roman" w:hAnsi="Times New Roman"/>
                <w:b/>
                <w:bCs/>
              </w:rPr>
              <w:t>Opis opatrenia</w:t>
            </w:r>
          </w:p>
        </w:tc>
        <w:tc>
          <w:tcPr>
            <w:tcW w:w="7077" w:type="dxa"/>
            <w:hideMark/>
          </w:tcPr>
          <w:p w:rsidR="00980D6B" w:rsidRPr="004F6604" w:rsidRDefault="00794275" w:rsidP="00DA2245">
            <w:pPr>
              <w:pStyle w:val="Bullet"/>
              <w:numPr>
                <w:ilvl w:val="0"/>
                <w:numId w:val="0"/>
              </w:numPr>
              <w:spacing w:before="40" w:after="0"/>
            </w:pPr>
            <w:r w:rsidRPr="00794275">
              <w:rPr>
                <w:rFonts w:ascii="Times New Roman" w:hAnsi="Times New Roman"/>
                <w:szCs w:val="22"/>
              </w:rPr>
              <w:t>Smart mobility lab</w:t>
            </w:r>
            <w:r w:rsidRPr="00A74CAD">
              <w:rPr>
                <w:rFonts w:ascii="Times New Roman" w:hAnsi="Times New Roman"/>
                <w:szCs w:val="22"/>
              </w:rPr>
              <w:t xml:space="preserve"> bude slúžiť ako modelová platforma pre koordináciu, implementáciu a demonštráciu inovatívnych riešení pre inteligentnú dopravu, ktorá bude vedcom poskytovať možnosť experimentovať a testovať inovácie pre autonómnu dopravu predtým, ako budú môcť </w:t>
            </w:r>
            <w:r>
              <w:rPr>
                <w:rFonts w:ascii="Times New Roman" w:hAnsi="Times New Roman"/>
                <w:szCs w:val="22"/>
              </w:rPr>
              <w:t xml:space="preserve">byť </w:t>
            </w:r>
            <w:r w:rsidRPr="00A74CAD">
              <w:rPr>
                <w:rFonts w:ascii="Times New Roman" w:hAnsi="Times New Roman"/>
                <w:szCs w:val="22"/>
              </w:rPr>
              <w:t>implementov</w:t>
            </w:r>
            <w:r>
              <w:rPr>
                <w:rFonts w:ascii="Times New Roman" w:hAnsi="Times New Roman"/>
                <w:szCs w:val="22"/>
              </w:rPr>
              <w:t>ané</w:t>
            </w:r>
            <w:r w:rsidRPr="00A74CAD">
              <w:rPr>
                <w:rFonts w:ascii="Times New Roman" w:hAnsi="Times New Roman"/>
                <w:szCs w:val="22"/>
              </w:rPr>
              <w:t xml:space="preserve"> do skutočných vozidiel a skutočnej premávky. Vedci tak budú v Smart mobility labe vyvíjať a testovať inteligentné dopravné riešenia v simulovaných dopravných situáciách s autonómnymi modelovými vozidlami, bezdrôtovou komunikačnou sieťou a polohovacím systémom založeným na infračervených kamerách.</w:t>
            </w:r>
            <w:r>
              <w:rPr>
                <w:rFonts w:ascii="Times New Roman" w:hAnsi="Times New Roman"/>
                <w:szCs w:val="22"/>
              </w:rPr>
              <w:t xml:space="preserve"> Pre vybranú lokalitu budú podľa záujmu vedcov a podnikov dostupné vysokopresné mapové podklady pre testovanie autonómnej mobility.</w:t>
            </w:r>
            <w:r w:rsidRPr="00A74CAD">
              <w:rPr>
                <w:rFonts w:ascii="Times New Roman" w:hAnsi="Times New Roman"/>
                <w:szCs w:val="22"/>
              </w:rPr>
              <w:t xml:space="preserve"> Smart mobility lab je tak priestor pre testovanie dopravných riešení (blízkej) budúcnosti.</w:t>
            </w:r>
            <w:r>
              <w:rPr>
                <w:rFonts w:ascii="Times New Roman" w:hAnsi="Times New Roman"/>
                <w:szCs w:val="22"/>
              </w:rPr>
              <w:t xml:space="preserve"> </w:t>
            </w:r>
            <w:r w:rsidRPr="00A74CAD">
              <w:rPr>
                <w:rFonts w:ascii="Times New Roman" w:hAnsi="Times New Roman"/>
                <w:szCs w:val="22"/>
              </w:rPr>
              <w:t xml:space="preserve">Platforma bude navrhovať inovácie v oblasti dopravy, koordinovať zavádzanie inovácií a nastavovať princípy a pravidlá fungovania ekosystému pre podporu a škálovanie inovácií. Rovnako bude vytvárať podmienky a umožňovať vznik inovačných partnerstiev verejného, súkromného a akademického sektora </w:t>
            </w:r>
            <w:r>
              <w:rPr>
                <w:rFonts w:ascii="Times New Roman" w:hAnsi="Times New Roman"/>
                <w:szCs w:val="22"/>
              </w:rPr>
              <w:t>pre podporu inovácií v doprave.</w:t>
            </w:r>
          </w:p>
        </w:tc>
      </w:tr>
      <w:tr w:rsidR="009868F6" w:rsidRPr="004F6604" w:rsidTr="00A96DCF">
        <w:tc>
          <w:tcPr>
            <w:tcW w:w="1979" w:type="dxa"/>
            <w:hideMark/>
          </w:tcPr>
          <w:p w:rsidR="009868F6" w:rsidRPr="004F6604" w:rsidRDefault="009868F6" w:rsidP="009868F6">
            <w:pPr>
              <w:suppressAutoHyphens/>
              <w:spacing w:after="0"/>
              <w:rPr>
                <w:rFonts w:ascii="Times New Roman" w:hAnsi="Times New Roman"/>
                <w:b/>
                <w:bCs/>
                <w:lang w:eastAsia="cs-CZ"/>
              </w:rPr>
            </w:pPr>
            <w:r w:rsidRPr="004F6604">
              <w:rPr>
                <w:rFonts w:ascii="Times New Roman" w:hAnsi="Times New Roman"/>
                <w:b/>
                <w:bCs/>
              </w:rPr>
              <w:t>Zodpovedný</w:t>
            </w:r>
          </w:p>
        </w:tc>
        <w:tc>
          <w:tcPr>
            <w:tcW w:w="7077" w:type="dxa"/>
            <w:hideMark/>
          </w:tcPr>
          <w:p w:rsidR="009868F6" w:rsidRPr="004F6604" w:rsidRDefault="009868F6" w:rsidP="009868F6">
            <w:pPr>
              <w:suppressAutoHyphens/>
              <w:spacing w:after="0"/>
              <w:rPr>
                <w:rFonts w:ascii="Times New Roman" w:hAnsi="Times New Roman"/>
                <w:lang w:eastAsia="cs-CZ"/>
              </w:rPr>
            </w:pPr>
            <w:r>
              <w:rPr>
                <w:rFonts w:ascii="Times New Roman" w:hAnsi="Times New Roman" w:cs="Times New Roman"/>
              </w:rPr>
              <w:t>MDV</w:t>
            </w:r>
            <w:r w:rsidRPr="004F6604">
              <w:rPr>
                <w:rFonts w:ascii="Times New Roman" w:hAnsi="Times New Roman" w:cs="Times New Roman"/>
              </w:rPr>
              <w:t xml:space="preserve"> SR</w:t>
            </w:r>
            <w:r>
              <w:rPr>
                <w:rFonts w:ascii="Times New Roman" w:hAnsi="Times New Roman" w:cs="Times New Roman"/>
              </w:rPr>
              <w:t xml:space="preserve"> v spolupráci s ÚPVII</w:t>
            </w:r>
          </w:p>
        </w:tc>
      </w:tr>
      <w:tr w:rsidR="00102A99" w:rsidRPr="004F6604" w:rsidTr="00A96DCF">
        <w:tc>
          <w:tcPr>
            <w:tcW w:w="1979" w:type="dxa"/>
          </w:tcPr>
          <w:p w:rsidR="00102A99" w:rsidRPr="004F6604" w:rsidRDefault="00102A99" w:rsidP="009868F6">
            <w:pPr>
              <w:suppressAutoHyphens/>
              <w:spacing w:after="0"/>
              <w:rPr>
                <w:rFonts w:ascii="Times New Roman" w:hAnsi="Times New Roman"/>
                <w:b/>
                <w:bCs/>
              </w:rPr>
            </w:pPr>
          </w:p>
        </w:tc>
        <w:tc>
          <w:tcPr>
            <w:tcW w:w="7077" w:type="dxa"/>
          </w:tcPr>
          <w:p w:rsidR="00102A99" w:rsidRDefault="00102A99" w:rsidP="009868F6">
            <w:pPr>
              <w:suppressAutoHyphens/>
              <w:spacing w:after="0"/>
              <w:rPr>
                <w:rFonts w:ascii="Times New Roman" w:hAnsi="Times New Roman" w:cs="Times New Roman"/>
              </w:rPr>
            </w:pPr>
          </w:p>
        </w:tc>
      </w:tr>
      <w:tr w:rsidR="009868F6" w:rsidRPr="004F6604" w:rsidTr="00A96DCF">
        <w:tc>
          <w:tcPr>
            <w:tcW w:w="1979" w:type="dxa"/>
            <w:hideMark/>
          </w:tcPr>
          <w:p w:rsidR="009868F6" w:rsidRPr="004F6604" w:rsidRDefault="00E24455" w:rsidP="009868F6">
            <w:pPr>
              <w:suppressAutoHyphens/>
              <w:spacing w:after="0"/>
              <w:rPr>
                <w:rFonts w:ascii="Times New Roman" w:hAnsi="Times New Roman"/>
                <w:b/>
                <w:bCs/>
                <w:lang w:eastAsia="cs-CZ"/>
              </w:rPr>
            </w:pPr>
            <w:r>
              <w:rPr>
                <w:rFonts w:ascii="Times New Roman" w:hAnsi="Times New Roman"/>
                <w:b/>
                <w:bCs/>
              </w:rPr>
              <w:t>Termín / Obdobie/ Realizácia opatrenia</w:t>
            </w:r>
          </w:p>
        </w:tc>
        <w:tc>
          <w:tcPr>
            <w:tcW w:w="7077" w:type="dxa"/>
            <w:hideMark/>
          </w:tcPr>
          <w:p w:rsidR="009868F6" w:rsidRPr="004F6604" w:rsidRDefault="009868F6" w:rsidP="009868F6">
            <w:pPr>
              <w:suppressAutoHyphens/>
              <w:spacing w:after="0" w:line="259" w:lineRule="auto"/>
              <w:rPr>
                <w:rFonts w:ascii="Times New Roman" w:hAnsi="Times New Roman"/>
                <w:lang w:eastAsia="cs-CZ"/>
              </w:rPr>
            </w:pPr>
            <w:r w:rsidRPr="4EE3455B">
              <w:rPr>
                <w:rFonts w:ascii="Times New Roman" w:hAnsi="Times New Roman"/>
                <w:lang w:eastAsia="cs-CZ"/>
              </w:rPr>
              <w:t>3</w:t>
            </w:r>
            <w:r>
              <w:rPr>
                <w:rFonts w:ascii="Times New Roman" w:hAnsi="Times New Roman"/>
                <w:lang w:eastAsia="cs-CZ"/>
              </w:rPr>
              <w:t>0. 6. 2021</w:t>
            </w:r>
            <w:r w:rsidR="00471CA1">
              <w:rPr>
                <w:rFonts w:ascii="Times New Roman" w:hAnsi="Times New Roman"/>
                <w:lang w:eastAsia="cs-CZ"/>
              </w:rPr>
              <w:t xml:space="preserve"> Na tomto opatrení sa už začalo pracovať. </w:t>
            </w:r>
          </w:p>
        </w:tc>
      </w:tr>
      <w:tr w:rsidR="009868F6" w:rsidRPr="004E14E7" w:rsidTr="00A96DCF">
        <w:tc>
          <w:tcPr>
            <w:tcW w:w="1979" w:type="dxa"/>
          </w:tcPr>
          <w:p w:rsidR="009868F6" w:rsidRPr="004F6604" w:rsidRDefault="009868F6" w:rsidP="009868F6">
            <w:pPr>
              <w:suppressAutoHyphens/>
              <w:spacing w:after="0"/>
              <w:rPr>
                <w:rFonts w:ascii="Times New Roman" w:hAnsi="Times New Roman"/>
                <w:b/>
                <w:bCs/>
              </w:rPr>
            </w:pPr>
            <w:r w:rsidRPr="004F6604">
              <w:rPr>
                <w:rFonts w:ascii="Times New Roman" w:hAnsi="Times New Roman"/>
                <w:b/>
                <w:bCs/>
              </w:rPr>
              <w:t>Zdroj financovania</w:t>
            </w:r>
          </w:p>
        </w:tc>
        <w:tc>
          <w:tcPr>
            <w:tcW w:w="7077" w:type="dxa"/>
          </w:tcPr>
          <w:p w:rsidR="009868F6" w:rsidRPr="004F6604" w:rsidRDefault="009868F6" w:rsidP="009868F6">
            <w:pPr>
              <w:suppressAutoHyphens/>
              <w:spacing w:after="0"/>
              <w:rPr>
                <w:rFonts w:ascii="Times New Roman" w:hAnsi="Times New Roman"/>
                <w:lang w:eastAsia="cs-CZ"/>
              </w:rPr>
            </w:pPr>
            <w:r>
              <w:rPr>
                <w:rFonts w:ascii="Times New Roman" w:hAnsi="Times New Roman"/>
                <w:lang w:eastAsia="cs-CZ"/>
              </w:rPr>
              <w:t>fondy EÚ</w:t>
            </w:r>
          </w:p>
        </w:tc>
      </w:tr>
      <w:tr w:rsidR="008B27B4" w:rsidRPr="004E14E7" w:rsidTr="00A96DCF">
        <w:tc>
          <w:tcPr>
            <w:tcW w:w="1979" w:type="dxa"/>
          </w:tcPr>
          <w:p w:rsidR="008B27B4" w:rsidRPr="004F6604" w:rsidRDefault="008B27B4" w:rsidP="009868F6">
            <w:pPr>
              <w:suppressAutoHyphens/>
              <w:spacing w:after="0"/>
              <w:rPr>
                <w:rFonts w:ascii="Times New Roman" w:hAnsi="Times New Roman"/>
                <w:b/>
                <w:bCs/>
              </w:rPr>
            </w:pPr>
            <w:r>
              <w:rPr>
                <w:rFonts w:ascii="Times New Roman" w:hAnsi="Times New Roman"/>
                <w:b/>
                <w:bCs/>
              </w:rPr>
              <w:t xml:space="preserve">Hlavný očakávaný výstup </w:t>
            </w:r>
          </w:p>
        </w:tc>
        <w:tc>
          <w:tcPr>
            <w:tcW w:w="7077" w:type="dxa"/>
          </w:tcPr>
          <w:p w:rsidR="008B27B4" w:rsidRDefault="00441336" w:rsidP="009868F6">
            <w:pPr>
              <w:suppressAutoHyphens/>
              <w:spacing w:after="0"/>
              <w:rPr>
                <w:rFonts w:ascii="Times New Roman" w:hAnsi="Times New Roman"/>
                <w:lang w:eastAsia="cs-CZ"/>
              </w:rPr>
            </w:pPr>
            <w:r>
              <w:rPr>
                <w:rFonts w:ascii="Times New Roman" w:hAnsi="Times New Roman"/>
                <w:lang w:eastAsia="cs-CZ"/>
              </w:rPr>
              <w:t xml:space="preserve">Zriadenie platformy pre inteligentnú mobilitu </w:t>
            </w:r>
          </w:p>
        </w:tc>
      </w:tr>
      <w:tr w:rsidR="00441336" w:rsidRPr="004E14E7" w:rsidTr="00A96DCF">
        <w:tc>
          <w:tcPr>
            <w:tcW w:w="1979" w:type="dxa"/>
          </w:tcPr>
          <w:p w:rsidR="00441336" w:rsidRPr="004F6604" w:rsidRDefault="00C04E30" w:rsidP="00441336">
            <w:pPr>
              <w:suppressAutoHyphens/>
              <w:spacing w:after="0"/>
              <w:rPr>
                <w:rFonts w:ascii="Times New Roman" w:hAnsi="Times New Roman"/>
                <w:b/>
                <w:bCs/>
              </w:rPr>
            </w:pPr>
            <w:r>
              <w:rPr>
                <w:rFonts w:ascii="Times New Roman" w:hAnsi="Times New Roman"/>
                <w:b/>
                <w:bCs/>
              </w:rPr>
              <w:t>Referencia</w:t>
            </w:r>
            <w:r w:rsidR="00441336">
              <w:rPr>
                <w:rFonts w:ascii="Times New Roman" w:hAnsi="Times New Roman"/>
                <w:b/>
                <w:bCs/>
              </w:rPr>
              <w:t xml:space="preserve"> </w:t>
            </w:r>
          </w:p>
        </w:tc>
        <w:tc>
          <w:tcPr>
            <w:tcW w:w="7077" w:type="dxa"/>
          </w:tcPr>
          <w:p w:rsidR="00441336" w:rsidRDefault="00441336" w:rsidP="00441336">
            <w:pPr>
              <w:suppressAutoHyphens/>
              <w:spacing w:after="0"/>
              <w:rPr>
                <w:rFonts w:ascii="Times New Roman" w:hAnsi="Times New Roman"/>
                <w:lang w:eastAsia="cs-CZ"/>
              </w:rPr>
            </w:pPr>
            <w:r>
              <w:rPr>
                <w:rFonts w:ascii="Times New Roman" w:hAnsi="Times New Roman"/>
                <w:lang w:eastAsia="cs-CZ"/>
              </w:rPr>
              <w:t xml:space="preserve">OP EVS projekt - </w:t>
            </w:r>
            <w:r w:rsidRPr="00006B67">
              <w:rPr>
                <w:rFonts w:ascii="Times New Roman" w:hAnsi="Times New Roman"/>
                <w:lang w:eastAsia="cs-CZ"/>
              </w:rPr>
              <w:t>Zlepšenie verejných politík v oblasti dopravy, inovačnej kapacity v doprave a podpora partnerstva v zavádzaní inteligentnej mobility</w:t>
            </w:r>
            <w:r>
              <w:rPr>
                <w:rFonts w:ascii="Times New Roman" w:hAnsi="Times New Roman"/>
                <w:lang w:eastAsia="cs-CZ"/>
              </w:rPr>
              <w:t xml:space="preserve"> a pripravovaná Stratégia pre inteligentnú mobilitu </w:t>
            </w:r>
          </w:p>
        </w:tc>
      </w:tr>
      <w:tr w:rsidR="00441336" w:rsidRPr="004E14E7" w:rsidTr="00A96DCF">
        <w:tc>
          <w:tcPr>
            <w:tcW w:w="1979" w:type="dxa"/>
          </w:tcPr>
          <w:p w:rsidR="00441336" w:rsidRPr="004F6604" w:rsidRDefault="00441336" w:rsidP="00441336">
            <w:pPr>
              <w:suppressAutoHyphens/>
              <w:spacing w:after="0"/>
              <w:rPr>
                <w:rFonts w:ascii="Times New Roman" w:hAnsi="Times New Roman"/>
                <w:b/>
                <w:bCs/>
              </w:rPr>
            </w:pPr>
            <w:r>
              <w:rPr>
                <w:rFonts w:ascii="Times New Roman" w:hAnsi="Times New Roman"/>
                <w:b/>
                <w:bCs/>
              </w:rPr>
              <w:t xml:space="preserve">Závislosť od iných opatrení AP </w:t>
            </w:r>
          </w:p>
        </w:tc>
        <w:tc>
          <w:tcPr>
            <w:tcW w:w="7077" w:type="dxa"/>
          </w:tcPr>
          <w:p w:rsidR="00441336" w:rsidRDefault="00441336" w:rsidP="00441336">
            <w:pPr>
              <w:suppressAutoHyphens/>
              <w:spacing w:after="0"/>
              <w:rPr>
                <w:rFonts w:ascii="Times New Roman" w:hAnsi="Times New Roman"/>
                <w:lang w:eastAsia="cs-CZ"/>
              </w:rPr>
            </w:pPr>
            <w:r>
              <w:rPr>
                <w:rFonts w:ascii="Times New Roman" w:hAnsi="Times New Roman"/>
                <w:lang w:eastAsia="cs-CZ"/>
              </w:rPr>
              <w:t xml:space="preserve">2.3.1 </w:t>
            </w:r>
          </w:p>
        </w:tc>
      </w:tr>
    </w:tbl>
    <w:p w:rsidR="00A96DCF" w:rsidRPr="00937EF6" w:rsidRDefault="00A96DCF" w:rsidP="00A96DCF">
      <w:pPr>
        <w:pStyle w:val="Nadpis5"/>
        <w:spacing w:line="240" w:lineRule="auto"/>
        <w:rPr>
          <w:color w:val="auto"/>
        </w:rPr>
      </w:pPr>
      <w:r w:rsidRPr="00937EF6">
        <w:rPr>
          <w:color w:val="auto"/>
        </w:rPr>
        <w:t>2.3.7 Preskúmame vytvorenie inštitucionálnej podpory pre testovanie autonómnych vozidiel</w:t>
      </w:r>
    </w:p>
    <w:tbl>
      <w:tblPr>
        <w:tblStyle w:val="Mriekatabuky"/>
        <w:tblW w:w="5000" w:type="pct"/>
        <w:tblLook w:val="00A0" w:firstRow="1" w:lastRow="0" w:firstColumn="1" w:lastColumn="0" w:noHBand="0" w:noVBand="0"/>
      </w:tblPr>
      <w:tblGrid>
        <w:gridCol w:w="1979"/>
        <w:gridCol w:w="7077"/>
      </w:tblGrid>
      <w:tr w:rsidR="00A96DCF" w:rsidRPr="00937EF6" w:rsidTr="009868F6">
        <w:tc>
          <w:tcPr>
            <w:tcW w:w="1979" w:type="dxa"/>
            <w:hideMark/>
          </w:tcPr>
          <w:p w:rsidR="00A96DCF" w:rsidRPr="00937EF6" w:rsidRDefault="00A96DCF" w:rsidP="00A96DCF">
            <w:pPr>
              <w:suppressAutoHyphens/>
              <w:spacing w:after="0"/>
              <w:rPr>
                <w:rFonts w:ascii="Times New Roman" w:hAnsi="Times New Roman"/>
                <w:b/>
                <w:bCs/>
                <w:color w:val="auto"/>
                <w:lang w:eastAsia="cs-CZ"/>
              </w:rPr>
            </w:pPr>
            <w:r w:rsidRPr="00937EF6">
              <w:rPr>
                <w:rFonts w:ascii="Times New Roman" w:hAnsi="Times New Roman"/>
                <w:b/>
                <w:bCs/>
                <w:color w:val="auto"/>
              </w:rPr>
              <w:t>Opis opatrenia</w:t>
            </w:r>
          </w:p>
        </w:tc>
        <w:tc>
          <w:tcPr>
            <w:tcW w:w="7077" w:type="dxa"/>
            <w:hideMark/>
          </w:tcPr>
          <w:p w:rsidR="00A96DCF" w:rsidRPr="00937EF6" w:rsidRDefault="00A96DCF" w:rsidP="0010035B">
            <w:pPr>
              <w:spacing w:after="0"/>
              <w:rPr>
                <w:color w:val="auto"/>
              </w:rPr>
            </w:pPr>
            <w:r w:rsidRPr="00937EF6">
              <w:rPr>
                <w:rFonts w:ascii="Times New Roman" w:hAnsi="Times New Roman" w:cs="Times New Roman"/>
                <w:color w:val="auto"/>
                <w:szCs w:val="22"/>
              </w:rPr>
              <w:t xml:space="preserve">Zavedieme tzv. „One stop shop“ pre riešenie testovania autonómnych vozidiel a pre testovanie riešení inteligentnej mobility. </w:t>
            </w:r>
            <w:r w:rsidRPr="00937EF6">
              <w:rPr>
                <w:rFonts w:ascii="Times New Roman" w:hAnsi="Times New Roman" w:cs="Times New Roman"/>
                <w:iCs/>
                <w:color w:val="auto"/>
                <w:szCs w:val="22"/>
              </w:rPr>
              <w:t xml:space="preserve">Ide o miesto, kde budú sústredené informácie pre aktívnu podporu cieľových skupín. To znamená, že inovatívny subjekt získa informácie o štandardoch, metodikách, legislatíve, formách testovania ako aj o forme disponibilnej finančnej pomoci na jednom mieste. </w:t>
            </w:r>
            <w:r w:rsidRPr="00937EF6">
              <w:rPr>
                <w:rFonts w:ascii="Times New Roman" w:hAnsi="Times New Roman" w:cs="Times New Roman"/>
                <w:color w:val="auto"/>
                <w:szCs w:val="22"/>
              </w:rPr>
              <w:t>Nastavíme vydávanie licencií pre prepojené a autonómne vozidlá (ktoré môžu byť buď v štádiu pred komerčným uvedením na trh alebo ako plne licencované vozidlá pre bežnú prevádzku)</w:t>
            </w:r>
            <w:r w:rsidR="00370669">
              <w:rPr>
                <w:rFonts w:ascii="Times New Roman" w:hAnsi="Times New Roman" w:cs="Times New Roman"/>
                <w:color w:val="auto"/>
                <w:szCs w:val="22"/>
              </w:rPr>
              <w:t xml:space="preserve"> v súlade s</w:t>
            </w:r>
            <w:r w:rsidR="0010035B">
              <w:rPr>
                <w:rFonts w:ascii="Times New Roman" w:hAnsi="Times New Roman" w:cs="Times New Roman"/>
                <w:color w:val="auto"/>
                <w:szCs w:val="22"/>
              </w:rPr>
              <w:t> vysokou úrovňou</w:t>
            </w:r>
            <w:r w:rsidR="00370669">
              <w:rPr>
                <w:rFonts w:ascii="Times New Roman" w:hAnsi="Times New Roman" w:cs="Times New Roman"/>
                <w:color w:val="auto"/>
                <w:szCs w:val="22"/>
              </w:rPr>
              <w:t xml:space="preserve"> kybernetickej bezpečnosti</w:t>
            </w:r>
            <w:r w:rsidRPr="00937EF6">
              <w:rPr>
                <w:rFonts w:ascii="Times New Roman" w:hAnsi="Times New Roman" w:cs="Times New Roman"/>
                <w:color w:val="auto"/>
                <w:szCs w:val="22"/>
              </w:rPr>
              <w:t>. Preskúmame možnosti zriadenia národného operátora pre testovanie autonómnych vozidiel, ktorý bude garantovať a koordinovať výkon testov v rámci one-stop-shopu.</w:t>
            </w:r>
          </w:p>
        </w:tc>
      </w:tr>
      <w:tr w:rsidR="009868F6" w:rsidRPr="004F6604" w:rsidTr="009868F6">
        <w:tc>
          <w:tcPr>
            <w:tcW w:w="1979" w:type="dxa"/>
            <w:hideMark/>
          </w:tcPr>
          <w:p w:rsidR="009868F6" w:rsidRPr="004F6604" w:rsidRDefault="009868F6" w:rsidP="009868F6">
            <w:pPr>
              <w:suppressAutoHyphens/>
              <w:spacing w:after="0"/>
              <w:rPr>
                <w:rFonts w:ascii="Times New Roman" w:hAnsi="Times New Roman"/>
                <w:b/>
                <w:bCs/>
                <w:lang w:eastAsia="cs-CZ"/>
              </w:rPr>
            </w:pPr>
            <w:r w:rsidRPr="004F6604">
              <w:rPr>
                <w:rFonts w:ascii="Times New Roman" w:hAnsi="Times New Roman"/>
                <w:b/>
                <w:bCs/>
              </w:rPr>
              <w:t>Zodpovedný</w:t>
            </w:r>
          </w:p>
        </w:tc>
        <w:tc>
          <w:tcPr>
            <w:tcW w:w="7077" w:type="dxa"/>
            <w:hideMark/>
          </w:tcPr>
          <w:p w:rsidR="009868F6" w:rsidRPr="004F6604" w:rsidRDefault="009868F6" w:rsidP="009868F6">
            <w:pPr>
              <w:suppressAutoHyphens/>
              <w:spacing w:after="0"/>
              <w:rPr>
                <w:rFonts w:ascii="Times New Roman" w:hAnsi="Times New Roman"/>
                <w:lang w:eastAsia="cs-CZ"/>
              </w:rPr>
            </w:pPr>
            <w:r>
              <w:rPr>
                <w:rFonts w:ascii="Times New Roman" w:hAnsi="Times New Roman" w:cs="Times New Roman"/>
              </w:rPr>
              <w:t>MDV</w:t>
            </w:r>
            <w:r w:rsidRPr="004F6604">
              <w:rPr>
                <w:rFonts w:ascii="Times New Roman" w:hAnsi="Times New Roman" w:cs="Times New Roman"/>
              </w:rPr>
              <w:t xml:space="preserve"> SR</w:t>
            </w:r>
          </w:p>
        </w:tc>
      </w:tr>
      <w:tr w:rsidR="00A96DCF" w:rsidRPr="004F6604" w:rsidTr="009868F6">
        <w:tc>
          <w:tcPr>
            <w:tcW w:w="1979" w:type="dxa"/>
            <w:hideMark/>
          </w:tcPr>
          <w:p w:rsidR="00A96DCF" w:rsidRPr="004F6604" w:rsidRDefault="00E24455" w:rsidP="00A96DCF">
            <w:pPr>
              <w:suppressAutoHyphens/>
              <w:spacing w:after="0"/>
              <w:rPr>
                <w:rFonts w:ascii="Times New Roman" w:hAnsi="Times New Roman"/>
                <w:b/>
                <w:bCs/>
                <w:lang w:eastAsia="cs-CZ"/>
              </w:rPr>
            </w:pPr>
            <w:r>
              <w:rPr>
                <w:rFonts w:ascii="Times New Roman" w:hAnsi="Times New Roman"/>
                <w:b/>
                <w:bCs/>
              </w:rPr>
              <w:t>Termín / Obdobie/ Realizácia opatrenia</w:t>
            </w:r>
          </w:p>
        </w:tc>
        <w:tc>
          <w:tcPr>
            <w:tcW w:w="7077" w:type="dxa"/>
            <w:hideMark/>
          </w:tcPr>
          <w:p w:rsidR="00A96DCF" w:rsidRPr="004F6604" w:rsidRDefault="00A96DCF" w:rsidP="00A96DCF">
            <w:pPr>
              <w:suppressAutoHyphens/>
              <w:spacing w:after="0"/>
              <w:rPr>
                <w:rFonts w:ascii="Times New Roman" w:hAnsi="Times New Roman"/>
                <w:lang w:eastAsia="cs-CZ"/>
              </w:rPr>
            </w:pPr>
            <w:r w:rsidRPr="4EE3455B">
              <w:rPr>
                <w:rFonts w:ascii="Times New Roman" w:hAnsi="Times New Roman"/>
                <w:lang w:eastAsia="cs-CZ"/>
              </w:rPr>
              <w:t>30. 6. 2021</w:t>
            </w:r>
            <w:r w:rsidR="00471CA1">
              <w:rPr>
                <w:rFonts w:ascii="Times New Roman" w:hAnsi="Times New Roman"/>
                <w:lang w:eastAsia="cs-CZ"/>
              </w:rPr>
              <w:t xml:space="preserve"> Na tomto opatrení sa ešte nepracuje. </w:t>
            </w:r>
          </w:p>
        </w:tc>
      </w:tr>
      <w:tr w:rsidR="00A96DCF" w:rsidRPr="004E14E7" w:rsidTr="009868F6">
        <w:tc>
          <w:tcPr>
            <w:tcW w:w="1979" w:type="dxa"/>
          </w:tcPr>
          <w:p w:rsidR="00A96DCF" w:rsidRPr="004F6604" w:rsidRDefault="00A96DCF" w:rsidP="00A96DCF">
            <w:pPr>
              <w:suppressAutoHyphens/>
              <w:spacing w:after="0"/>
              <w:rPr>
                <w:rFonts w:ascii="Times New Roman" w:hAnsi="Times New Roman"/>
                <w:b/>
                <w:bCs/>
              </w:rPr>
            </w:pPr>
            <w:r w:rsidRPr="004F6604">
              <w:rPr>
                <w:rFonts w:ascii="Times New Roman" w:hAnsi="Times New Roman"/>
                <w:b/>
                <w:bCs/>
              </w:rPr>
              <w:t>Zdroj financovania</w:t>
            </w:r>
          </w:p>
        </w:tc>
        <w:tc>
          <w:tcPr>
            <w:tcW w:w="7077" w:type="dxa"/>
          </w:tcPr>
          <w:p w:rsidR="00A96DCF" w:rsidRPr="004F6604" w:rsidRDefault="008A25A4" w:rsidP="00A96DCF">
            <w:pPr>
              <w:suppressAutoHyphens/>
              <w:spacing w:after="0"/>
              <w:rPr>
                <w:rFonts w:ascii="Times New Roman" w:hAnsi="Times New Roman"/>
                <w:lang w:eastAsia="cs-CZ"/>
              </w:rPr>
            </w:pPr>
            <w:r>
              <w:rPr>
                <w:rFonts w:ascii="Times New Roman" w:hAnsi="Times New Roman"/>
                <w:lang w:eastAsia="cs-CZ"/>
              </w:rPr>
              <w:t>f</w:t>
            </w:r>
            <w:r w:rsidR="00A96DCF">
              <w:rPr>
                <w:rFonts w:ascii="Times New Roman" w:hAnsi="Times New Roman"/>
                <w:lang w:eastAsia="cs-CZ"/>
              </w:rPr>
              <w:t>ondy EÚ</w:t>
            </w:r>
          </w:p>
          <w:p w:rsidR="00A96DCF" w:rsidRPr="004F6604" w:rsidRDefault="00A96DCF" w:rsidP="00A96DCF">
            <w:pPr>
              <w:suppressAutoHyphens/>
              <w:spacing w:after="0"/>
              <w:rPr>
                <w:rFonts w:ascii="Times New Roman" w:hAnsi="Times New Roman"/>
                <w:lang w:eastAsia="cs-CZ"/>
              </w:rPr>
            </w:pPr>
          </w:p>
        </w:tc>
      </w:tr>
      <w:tr w:rsidR="00441336" w:rsidRPr="004E14E7" w:rsidTr="009868F6">
        <w:tc>
          <w:tcPr>
            <w:tcW w:w="1979" w:type="dxa"/>
          </w:tcPr>
          <w:p w:rsidR="00441336" w:rsidRPr="004F6604" w:rsidRDefault="00441336" w:rsidP="00A96DCF">
            <w:pPr>
              <w:suppressAutoHyphens/>
              <w:spacing w:after="0"/>
              <w:rPr>
                <w:rFonts w:ascii="Times New Roman" w:hAnsi="Times New Roman"/>
                <w:b/>
                <w:bCs/>
              </w:rPr>
            </w:pPr>
            <w:r>
              <w:rPr>
                <w:rFonts w:ascii="Times New Roman" w:hAnsi="Times New Roman"/>
                <w:b/>
                <w:bCs/>
              </w:rPr>
              <w:t xml:space="preserve">Hlavný očakávaný výstup </w:t>
            </w:r>
          </w:p>
        </w:tc>
        <w:tc>
          <w:tcPr>
            <w:tcW w:w="7077" w:type="dxa"/>
          </w:tcPr>
          <w:p w:rsidR="00441336" w:rsidRDefault="00441336" w:rsidP="00A96DCF">
            <w:pPr>
              <w:suppressAutoHyphens/>
              <w:spacing w:after="0"/>
              <w:rPr>
                <w:rFonts w:ascii="Times New Roman" w:hAnsi="Times New Roman"/>
                <w:lang w:eastAsia="cs-CZ"/>
              </w:rPr>
            </w:pPr>
            <w:r>
              <w:rPr>
                <w:rFonts w:ascii="Times New Roman" w:hAnsi="Times New Roman"/>
                <w:lang w:eastAsia="cs-CZ"/>
              </w:rPr>
              <w:t xml:space="preserve">Vytvorenie kontaktného miesta </w:t>
            </w:r>
          </w:p>
        </w:tc>
      </w:tr>
      <w:tr w:rsidR="00441336" w:rsidRPr="004E14E7" w:rsidTr="009868F6">
        <w:tc>
          <w:tcPr>
            <w:tcW w:w="1979" w:type="dxa"/>
          </w:tcPr>
          <w:p w:rsidR="00441336" w:rsidRPr="004F6604" w:rsidRDefault="00C04E30" w:rsidP="00441336">
            <w:pPr>
              <w:suppressAutoHyphens/>
              <w:spacing w:after="0"/>
              <w:rPr>
                <w:rFonts w:ascii="Times New Roman" w:hAnsi="Times New Roman"/>
                <w:b/>
                <w:bCs/>
              </w:rPr>
            </w:pPr>
            <w:r>
              <w:rPr>
                <w:rFonts w:ascii="Times New Roman" w:hAnsi="Times New Roman"/>
                <w:b/>
                <w:bCs/>
              </w:rPr>
              <w:t>Referencia</w:t>
            </w:r>
            <w:r w:rsidR="00441336">
              <w:rPr>
                <w:rFonts w:ascii="Times New Roman" w:hAnsi="Times New Roman"/>
                <w:b/>
                <w:bCs/>
              </w:rPr>
              <w:t xml:space="preserve"> </w:t>
            </w:r>
          </w:p>
        </w:tc>
        <w:tc>
          <w:tcPr>
            <w:tcW w:w="7077" w:type="dxa"/>
          </w:tcPr>
          <w:p w:rsidR="00441336" w:rsidRDefault="00441336" w:rsidP="00441336">
            <w:pPr>
              <w:suppressAutoHyphens/>
              <w:spacing w:after="0"/>
              <w:rPr>
                <w:rFonts w:ascii="Times New Roman" w:hAnsi="Times New Roman"/>
                <w:lang w:eastAsia="cs-CZ"/>
              </w:rPr>
            </w:pPr>
            <w:r>
              <w:rPr>
                <w:rFonts w:ascii="Times New Roman" w:hAnsi="Times New Roman"/>
                <w:lang w:eastAsia="cs-CZ"/>
              </w:rPr>
              <w:t xml:space="preserve">OP EVS projekt - </w:t>
            </w:r>
            <w:r w:rsidRPr="00006B67">
              <w:rPr>
                <w:rFonts w:ascii="Times New Roman" w:hAnsi="Times New Roman"/>
                <w:lang w:eastAsia="cs-CZ"/>
              </w:rPr>
              <w:t>Zlepšenie verejných politík v oblasti dopravy, inovačnej kapacity v doprave a podpora partnerstva v zavádzaní inteligentnej mobility</w:t>
            </w:r>
            <w:r>
              <w:rPr>
                <w:rFonts w:ascii="Times New Roman" w:hAnsi="Times New Roman"/>
                <w:lang w:eastAsia="cs-CZ"/>
              </w:rPr>
              <w:t xml:space="preserve"> a pripravovaná Stratégia pre inteligentnú mobilitu </w:t>
            </w:r>
          </w:p>
        </w:tc>
      </w:tr>
      <w:tr w:rsidR="00441336" w:rsidRPr="004E14E7" w:rsidTr="009868F6">
        <w:tc>
          <w:tcPr>
            <w:tcW w:w="1979" w:type="dxa"/>
          </w:tcPr>
          <w:p w:rsidR="00441336" w:rsidRPr="004F6604" w:rsidRDefault="00441336" w:rsidP="00441336">
            <w:pPr>
              <w:suppressAutoHyphens/>
              <w:spacing w:after="0"/>
              <w:rPr>
                <w:rFonts w:ascii="Times New Roman" w:hAnsi="Times New Roman"/>
                <w:b/>
                <w:bCs/>
              </w:rPr>
            </w:pPr>
            <w:r>
              <w:rPr>
                <w:rFonts w:ascii="Times New Roman" w:hAnsi="Times New Roman"/>
                <w:b/>
                <w:bCs/>
              </w:rPr>
              <w:t xml:space="preserve">Závislosť od iných opatrení AP </w:t>
            </w:r>
          </w:p>
        </w:tc>
        <w:tc>
          <w:tcPr>
            <w:tcW w:w="7077" w:type="dxa"/>
          </w:tcPr>
          <w:p w:rsidR="00441336" w:rsidRDefault="00441336" w:rsidP="00441336">
            <w:pPr>
              <w:suppressAutoHyphens/>
              <w:spacing w:after="0"/>
              <w:rPr>
                <w:rFonts w:ascii="Times New Roman" w:hAnsi="Times New Roman"/>
                <w:lang w:eastAsia="cs-CZ"/>
              </w:rPr>
            </w:pPr>
            <w:r>
              <w:rPr>
                <w:rFonts w:ascii="Times New Roman" w:hAnsi="Times New Roman"/>
                <w:lang w:eastAsia="cs-CZ"/>
              </w:rPr>
              <w:t xml:space="preserve">2.3.1 </w:t>
            </w:r>
          </w:p>
        </w:tc>
      </w:tr>
    </w:tbl>
    <w:p w:rsidR="00A359D1" w:rsidRPr="00A74CAD" w:rsidRDefault="00690370" w:rsidP="00A01DC1">
      <w:pPr>
        <w:pStyle w:val="Nadpis4"/>
      </w:pPr>
      <w:r>
        <w:t>Projekty</w:t>
      </w:r>
    </w:p>
    <w:p w:rsidR="00A359D1" w:rsidRPr="00937EF6" w:rsidRDefault="00A01DC1" w:rsidP="00137EFD">
      <w:pPr>
        <w:pStyle w:val="Nadpis5"/>
        <w:spacing w:line="240" w:lineRule="auto"/>
        <w:rPr>
          <w:color w:val="auto"/>
        </w:rPr>
      </w:pPr>
      <w:r w:rsidRPr="00937EF6">
        <w:rPr>
          <w:color w:val="auto"/>
        </w:rPr>
        <w:t>2.3</w:t>
      </w:r>
      <w:r w:rsidR="007911B3" w:rsidRPr="00937EF6">
        <w:rPr>
          <w:color w:val="auto"/>
        </w:rPr>
        <w:t xml:space="preserve">.8 </w:t>
      </w:r>
      <w:r w:rsidR="008653F2" w:rsidRPr="00937EF6">
        <w:rPr>
          <w:color w:val="auto"/>
        </w:rPr>
        <w:t xml:space="preserve">Zavedieme do praxe vybrané inovačné koncepty v doprave v pilotnom rozsahu, tzv. Proof of </w:t>
      </w:r>
      <w:r w:rsidR="00227EB0" w:rsidRPr="00937EF6">
        <w:rPr>
          <w:color w:val="auto"/>
        </w:rPr>
        <w:t>C</w:t>
      </w:r>
      <w:r w:rsidR="008653F2" w:rsidRPr="00937EF6">
        <w:rPr>
          <w:color w:val="auto"/>
        </w:rPr>
        <w:t>oncept</w:t>
      </w:r>
    </w:p>
    <w:tbl>
      <w:tblPr>
        <w:tblStyle w:val="Mriekatabuky"/>
        <w:tblW w:w="5000" w:type="pct"/>
        <w:tblLook w:val="00A0" w:firstRow="1" w:lastRow="0" w:firstColumn="1" w:lastColumn="0" w:noHBand="0" w:noVBand="0"/>
      </w:tblPr>
      <w:tblGrid>
        <w:gridCol w:w="1979"/>
        <w:gridCol w:w="7077"/>
      </w:tblGrid>
      <w:tr w:rsidR="00980D6B" w:rsidRPr="004F6604" w:rsidTr="008E510A">
        <w:tc>
          <w:tcPr>
            <w:tcW w:w="1979" w:type="dxa"/>
            <w:hideMark/>
          </w:tcPr>
          <w:p w:rsidR="00980D6B" w:rsidRPr="004F6604" w:rsidRDefault="00980D6B" w:rsidP="00980D6B">
            <w:pPr>
              <w:suppressAutoHyphens/>
              <w:spacing w:after="0"/>
              <w:rPr>
                <w:rFonts w:ascii="Times New Roman" w:hAnsi="Times New Roman"/>
                <w:b/>
                <w:bCs/>
                <w:lang w:eastAsia="cs-CZ"/>
              </w:rPr>
            </w:pPr>
            <w:r w:rsidRPr="004F6604">
              <w:rPr>
                <w:rFonts w:ascii="Times New Roman" w:hAnsi="Times New Roman"/>
                <w:b/>
                <w:bCs/>
              </w:rPr>
              <w:t>Opis opatrenia</w:t>
            </w:r>
          </w:p>
        </w:tc>
        <w:tc>
          <w:tcPr>
            <w:tcW w:w="7077" w:type="dxa"/>
            <w:hideMark/>
          </w:tcPr>
          <w:p w:rsidR="00980D6B" w:rsidRPr="004F6604" w:rsidRDefault="00511D59" w:rsidP="00DA2245">
            <w:pPr>
              <w:spacing w:after="0"/>
            </w:pPr>
            <w:r w:rsidRPr="00A74CAD">
              <w:rPr>
                <w:rFonts w:ascii="Times New Roman" w:hAnsi="Times New Roman" w:cs="Times New Roman"/>
                <w:iCs/>
                <w:szCs w:val="22"/>
              </w:rPr>
              <w:t xml:space="preserve">Opatrenie bude v prvom kroku pozostávať z pilotného testovania – tzv. </w:t>
            </w:r>
            <w:r>
              <w:rPr>
                <w:rFonts w:ascii="Times New Roman" w:hAnsi="Times New Roman" w:cs="Times New Roman"/>
                <w:iCs/>
                <w:szCs w:val="22"/>
              </w:rPr>
              <w:t>P</w:t>
            </w:r>
            <w:r w:rsidRPr="00A74CAD">
              <w:rPr>
                <w:rFonts w:ascii="Times New Roman" w:hAnsi="Times New Roman" w:cs="Times New Roman"/>
                <w:iCs/>
                <w:szCs w:val="22"/>
              </w:rPr>
              <w:t xml:space="preserve">roof of </w:t>
            </w:r>
            <w:r>
              <w:rPr>
                <w:rFonts w:ascii="Times New Roman" w:hAnsi="Times New Roman" w:cs="Times New Roman"/>
                <w:iCs/>
                <w:szCs w:val="22"/>
              </w:rPr>
              <w:t>C</w:t>
            </w:r>
            <w:r w:rsidR="00DA2245">
              <w:rPr>
                <w:rFonts w:ascii="Times New Roman" w:hAnsi="Times New Roman" w:cs="Times New Roman"/>
                <w:iCs/>
                <w:szCs w:val="22"/>
              </w:rPr>
              <w:t>oncept – vybraných inovácií</w:t>
            </w:r>
            <w:r w:rsidRPr="00A74CAD">
              <w:rPr>
                <w:rFonts w:ascii="Times New Roman" w:hAnsi="Times New Roman" w:cs="Times New Roman"/>
                <w:iCs/>
                <w:szCs w:val="22"/>
              </w:rPr>
              <w:t xml:space="preserve"> v oblasti smart mobili</w:t>
            </w:r>
            <w:r w:rsidR="00DA2245">
              <w:rPr>
                <w:rFonts w:ascii="Times New Roman" w:hAnsi="Times New Roman" w:cs="Times New Roman"/>
                <w:iCs/>
                <w:szCs w:val="22"/>
              </w:rPr>
              <w:t>ty za účelom získania poznatkov</w:t>
            </w:r>
            <w:r w:rsidRPr="00A74CAD">
              <w:rPr>
                <w:rFonts w:ascii="Times New Roman" w:hAnsi="Times New Roman" w:cs="Times New Roman"/>
                <w:iCs/>
                <w:szCs w:val="22"/>
              </w:rPr>
              <w:t xml:space="preserve"> nevyhnutných pre budúce nastavenie podporných finančných mechanizmov pre realizáciu projektov v oblasti smart mobility. V druhom kroku sa pristúpi k samotnému zavádzaniu vybraných inovačných konceptov v doprave do praxe. Tieto pilotné testovania a zavádzania inovačných konceptov budú mať obmedzenú časovú i priestorovú pôsobnosť, pôjde napríklad o testovanie niektorých aspektov prepojených a autonómnych vozidiel, koncept smart križovatky</w:t>
            </w:r>
            <w:r w:rsidRPr="00227EB0">
              <w:rPr>
                <w:rFonts w:ascii="Times New Roman" w:hAnsi="Times New Roman" w:cs="Times New Roman"/>
                <w:iCs/>
                <w:szCs w:val="22"/>
              </w:rPr>
              <w:t xml:space="preserve"> či </w:t>
            </w:r>
            <w:r w:rsidRPr="00A74CAD">
              <w:rPr>
                <w:rFonts w:ascii="Times New Roman" w:hAnsi="Times New Roman" w:cs="Times New Roman"/>
                <w:iCs/>
                <w:szCs w:val="22"/>
              </w:rPr>
              <w:t>využitie inovatívnych nástrojo</w:t>
            </w:r>
            <w:r w:rsidR="00DA2245">
              <w:rPr>
                <w:rFonts w:ascii="Times New Roman" w:hAnsi="Times New Roman" w:cs="Times New Roman"/>
                <w:iCs/>
                <w:szCs w:val="22"/>
              </w:rPr>
              <w:t>v pre zber dopravných informácií</w:t>
            </w:r>
            <w:r w:rsidRPr="00A74CAD">
              <w:rPr>
                <w:rFonts w:ascii="Times New Roman" w:hAnsi="Times New Roman" w:cs="Times New Roman"/>
                <w:iCs/>
                <w:szCs w:val="22"/>
              </w:rPr>
              <w:t xml:space="preserve">. Medzi možné oblasti testov ako Proof of Concepts zaraďujeme napríklad použitie presnejších máp, resp. viacero druhov máp na území testu a vyhodnotenie ich vhodnosti pre aplikáciu na území SR, otestovanie cezhraničnej automatizovanej výmeny prevádzkových informácií pri prejazde auta napr. z ČR do SR, spracovanie </w:t>
            </w:r>
            <w:r w:rsidR="00F77748">
              <w:rPr>
                <w:rFonts w:ascii="Times New Roman" w:hAnsi="Times New Roman" w:cs="Times New Roman"/>
                <w:iCs/>
                <w:szCs w:val="22"/>
              </w:rPr>
              <w:t>údajov</w:t>
            </w:r>
            <w:r w:rsidRPr="00A74CAD">
              <w:rPr>
                <w:rFonts w:ascii="Times New Roman" w:hAnsi="Times New Roman" w:cs="Times New Roman"/>
                <w:iCs/>
                <w:szCs w:val="22"/>
              </w:rPr>
              <w:t xml:space="preserve"> z áut s vyššou mierou autonómie v riadení a ich použitie pre inteligentné dopravné systémy</w:t>
            </w:r>
            <w:r w:rsidR="00DA2245">
              <w:rPr>
                <w:rFonts w:ascii="Times New Roman" w:hAnsi="Times New Roman" w:cs="Times New Roman"/>
                <w:iCs/>
                <w:szCs w:val="22"/>
              </w:rPr>
              <w:t>,</w:t>
            </w:r>
            <w:r w:rsidRPr="00A74CAD">
              <w:rPr>
                <w:rFonts w:ascii="Times New Roman" w:hAnsi="Times New Roman" w:cs="Times New Roman"/>
                <w:iCs/>
                <w:szCs w:val="22"/>
              </w:rPr>
              <w:t xml:space="preserve"> napr. v</w:t>
            </w:r>
            <w:r w:rsidR="00F77748">
              <w:rPr>
                <w:rFonts w:ascii="Times New Roman" w:hAnsi="Times New Roman" w:cs="Times New Roman"/>
                <w:iCs/>
                <w:szCs w:val="22"/>
              </w:rPr>
              <w:t> </w:t>
            </w:r>
            <w:r w:rsidRPr="00A74CAD">
              <w:rPr>
                <w:rFonts w:ascii="Times New Roman" w:hAnsi="Times New Roman" w:cs="Times New Roman"/>
                <w:iCs/>
                <w:szCs w:val="22"/>
              </w:rPr>
              <w:t>rámci</w:t>
            </w:r>
            <w:r w:rsidR="00F77748">
              <w:rPr>
                <w:rFonts w:ascii="Times New Roman" w:hAnsi="Times New Roman" w:cs="Times New Roman"/>
                <w:iCs/>
                <w:szCs w:val="22"/>
              </w:rPr>
              <w:t xml:space="preserve"> </w:t>
            </w:r>
            <w:r w:rsidRPr="00A74CAD">
              <w:rPr>
                <w:rFonts w:ascii="Times New Roman" w:hAnsi="Times New Roman" w:cs="Times New Roman"/>
                <w:iCs/>
                <w:szCs w:val="22"/>
              </w:rPr>
              <w:t>koncepcie Smart</w:t>
            </w:r>
            <w:r w:rsidR="00441336">
              <w:rPr>
                <w:rFonts w:ascii="Times New Roman" w:hAnsi="Times New Roman" w:cs="Times New Roman"/>
                <w:iCs/>
                <w:szCs w:val="22"/>
              </w:rPr>
              <w:t xml:space="preserve"> </w:t>
            </w:r>
            <w:r w:rsidRPr="00A74CAD">
              <w:rPr>
                <w:rFonts w:ascii="Times New Roman" w:hAnsi="Times New Roman" w:cs="Times New Roman"/>
                <w:iCs/>
                <w:szCs w:val="22"/>
              </w:rPr>
              <w:t>City, alebo pre kontinuálne vylepšovanie mapových podkladov, a podobne.</w:t>
            </w:r>
          </w:p>
        </w:tc>
      </w:tr>
      <w:tr w:rsidR="009868F6" w:rsidRPr="004F6604" w:rsidTr="008E510A">
        <w:tc>
          <w:tcPr>
            <w:tcW w:w="1979" w:type="dxa"/>
            <w:hideMark/>
          </w:tcPr>
          <w:p w:rsidR="009868F6" w:rsidRPr="004F6604" w:rsidRDefault="009868F6" w:rsidP="009868F6">
            <w:pPr>
              <w:suppressAutoHyphens/>
              <w:spacing w:after="0"/>
              <w:rPr>
                <w:rFonts w:ascii="Times New Roman" w:hAnsi="Times New Roman"/>
                <w:b/>
                <w:bCs/>
                <w:lang w:eastAsia="cs-CZ"/>
              </w:rPr>
            </w:pPr>
            <w:r w:rsidRPr="004F6604">
              <w:rPr>
                <w:rFonts w:ascii="Times New Roman" w:hAnsi="Times New Roman"/>
                <w:b/>
                <w:bCs/>
              </w:rPr>
              <w:t>Zodpovedný</w:t>
            </w:r>
          </w:p>
        </w:tc>
        <w:tc>
          <w:tcPr>
            <w:tcW w:w="7077" w:type="dxa"/>
            <w:hideMark/>
          </w:tcPr>
          <w:p w:rsidR="009868F6" w:rsidRPr="004F6604" w:rsidRDefault="009868F6" w:rsidP="009868F6">
            <w:pPr>
              <w:suppressAutoHyphens/>
              <w:spacing w:after="0"/>
              <w:rPr>
                <w:rFonts w:ascii="Times New Roman" w:hAnsi="Times New Roman"/>
                <w:lang w:eastAsia="cs-CZ"/>
              </w:rPr>
            </w:pPr>
            <w:r>
              <w:rPr>
                <w:rFonts w:ascii="Times New Roman" w:hAnsi="Times New Roman" w:cs="Times New Roman"/>
              </w:rPr>
              <w:t>MDV</w:t>
            </w:r>
            <w:r w:rsidRPr="004F6604">
              <w:rPr>
                <w:rFonts w:ascii="Times New Roman" w:hAnsi="Times New Roman" w:cs="Times New Roman"/>
              </w:rPr>
              <w:t xml:space="preserve"> SR</w:t>
            </w:r>
          </w:p>
        </w:tc>
      </w:tr>
      <w:tr w:rsidR="00980D6B" w:rsidRPr="004F6604" w:rsidTr="008E510A">
        <w:tc>
          <w:tcPr>
            <w:tcW w:w="1979" w:type="dxa"/>
            <w:hideMark/>
          </w:tcPr>
          <w:p w:rsidR="00980D6B" w:rsidRPr="004F6604" w:rsidRDefault="00E24455" w:rsidP="00980D6B">
            <w:pPr>
              <w:suppressAutoHyphens/>
              <w:spacing w:after="0"/>
              <w:rPr>
                <w:rFonts w:ascii="Times New Roman" w:hAnsi="Times New Roman"/>
                <w:b/>
                <w:bCs/>
                <w:lang w:eastAsia="cs-CZ"/>
              </w:rPr>
            </w:pPr>
            <w:r>
              <w:rPr>
                <w:rFonts w:ascii="Times New Roman" w:hAnsi="Times New Roman"/>
                <w:b/>
                <w:bCs/>
              </w:rPr>
              <w:t>Termín / Obdobie/ Realizácia opatrenia</w:t>
            </w:r>
          </w:p>
        </w:tc>
        <w:tc>
          <w:tcPr>
            <w:tcW w:w="7077" w:type="dxa"/>
            <w:hideMark/>
          </w:tcPr>
          <w:p w:rsidR="00980D6B" w:rsidRPr="004F6604" w:rsidRDefault="005B6E92" w:rsidP="4EE3455B">
            <w:pPr>
              <w:suppressAutoHyphens/>
              <w:spacing w:after="0"/>
              <w:rPr>
                <w:rFonts w:ascii="Times New Roman" w:hAnsi="Times New Roman"/>
                <w:lang w:eastAsia="cs-CZ"/>
              </w:rPr>
            </w:pPr>
            <w:r>
              <w:rPr>
                <w:rFonts w:ascii="Times New Roman" w:hAnsi="Times New Roman"/>
                <w:lang w:eastAsia="cs-CZ"/>
              </w:rPr>
              <w:t>31. 12</w:t>
            </w:r>
            <w:r w:rsidR="4EE3455B" w:rsidRPr="4EE3455B">
              <w:rPr>
                <w:rFonts w:ascii="Times New Roman" w:hAnsi="Times New Roman"/>
                <w:lang w:eastAsia="cs-CZ"/>
              </w:rPr>
              <w:t>. 2021</w:t>
            </w:r>
            <w:r w:rsidR="00471CA1">
              <w:rPr>
                <w:rFonts w:ascii="Times New Roman" w:hAnsi="Times New Roman"/>
                <w:lang w:eastAsia="cs-CZ"/>
              </w:rPr>
              <w:t xml:space="preserve"> Na tomto opatrení sa ešte nepracuje. </w:t>
            </w:r>
          </w:p>
        </w:tc>
      </w:tr>
      <w:tr w:rsidR="00980D6B" w:rsidRPr="004E14E7" w:rsidTr="008E510A">
        <w:tc>
          <w:tcPr>
            <w:tcW w:w="1979" w:type="dxa"/>
          </w:tcPr>
          <w:p w:rsidR="00980D6B" w:rsidRPr="004F6604" w:rsidRDefault="00980D6B" w:rsidP="00980D6B">
            <w:pPr>
              <w:suppressAutoHyphens/>
              <w:spacing w:after="0"/>
              <w:rPr>
                <w:rFonts w:ascii="Times New Roman" w:hAnsi="Times New Roman"/>
                <w:b/>
                <w:bCs/>
              </w:rPr>
            </w:pPr>
            <w:r w:rsidRPr="004F6604">
              <w:rPr>
                <w:rFonts w:ascii="Times New Roman" w:hAnsi="Times New Roman"/>
                <w:b/>
                <w:bCs/>
              </w:rPr>
              <w:t>Zdroj financovania</w:t>
            </w:r>
          </w:p>
        </w:tc>
        <w:tc>
          <w:tcPr>
            <w:tcW w:w="7077" w:type="dxa"/>
          </w:tcPr>
          <w:p w:rsidR="00980D6B" w:rsidRPr="004F6604" w:rsidRDefault="008A25A4" w:rsidP="000223F0">
            <w:pPr>
              <w:suppressAutoHyphens/>
              <w:spacing w:after="0"/>
              <w:rPr>
                <w:rFonts w:ascii="Times New Roman" w:hAnsi="Times New Roman" w:cs="Times New Roman"/>
                <w:sz w:val="21"/>
                <w:szCs w:val="21"/>
              </w:rPr>
            </w:pPr>
            <w:r>
              <w:rPr>
                <w:rFonts w:ascii="Times New Roman" w:hAnsi="Times New Roman"/>
                <w:lang w:eastAsia="cs-CZ"/>
              </w:rPr>
              <w:t>f</w:t>
            </w:r>
            <w:r w:rsidR="000223F0">
              <w:rPr>
                <w:rFonts w:ascii="Times New Roman" w:hAnsi="Times New Roman"/>
                <w:lang w:eastAsia="cs-CZ"/>
              </w:rPr>
              <w:t>ondy EÚ</w:t>
            </w:r>
          </w:p>
        </w:tc>
      </w:tr>
      <w:tr w:rsidR="00441336" w:rsidRPr="004E14E7" w:rsidTr="008E510A">
        <w:tc>
          <w:tcPr>
            <w:tcW w:w="1979" w:type="dxa"/>
          </w:tcPr>
          <w:p w:rsidR="00441336" w:rsidRPr="004F6604" w:rsidRDefault="00441336" w:rsidP="00980D6B">
            <w:pPr>
              <w:suppressAutoHyphens/>
              <w:spacing w:after="0"/>
              <w:rPr>
                <w:rFonts w:ascii="Times New Roman" w:hAnsi="Times New Roman"/>
                <w:b/>
                <w:bCs/>
              </w:rPr>
            </w:pPr>
            <w:r>
              <w:rPr>
                <w:rFonts w:ascii="Times New Roman" w:hAnsi="Times New Roman"/>
                <w:b/>
                <w:bCs/>
              </w:rPr>
              <w:t xml:space="preserve">Hlavný očakávaný výstup </w:t>
            </w:r>
          </w:p>
        </w:tc>
        <w:tc>
          <w:tcPr>
            <w:tcW w:w="7077" w:type="dxa"/>
          </w:tcPr>
          <w:p w:rsidR="00441336" w:rsidRDefault="00441336" w:rsidP="000223F0">
            <w:pPr>
              <w:suppressAutoHyphens/>
              <w:spacing w:after="0"/>
              <w:rPr>
                <w:rFonts w:ascii="Times New Roman" w:hAnsi="Times New Roman"/>
                <w:lang w:eastAsia="cs-CZ"/>
              </w:rPr>
            </w:pPr>
            <w:r>
              <w:rPr>
                <w:rFonts w:ascii="Times New Roman" w:hAnsi="Times New Roman"/>
                <w:lang w:eastAsia="cs-CZ"/>
              </w:rPr>
              <w:t xml:space="preserve">Zavedenie do praxe vybraných inovačných konceptov v oblasti dopravy </w:t>
            </w:r>
          </w:p>
        </w:tc>
      </w:tr>
      <w:tr w:rsidR="00441336" w:rsidRPr="004E14E7" w:rsidTr="008E510A">
        <w:tc>
          <w:tcPr>
            <w:tcW w:w="1979" w:type="dxa"/>
          </w:tcPr>
          <w:p w:rsidR="00441336" w:rsidRPr="004F6604" w:rsidRDefault="00C04E30" w:rsidP="00441336">
            <w:pPr>
              <w:suppressAutoHyphens/>
              <w:spacing w:after="0"/>
              <w:rPr>
                <w:rFonts w:ascii="Times New Roman" w:hAnsi="Times New Roman"/>
                <w:b/>
                <w:bCs/>
              </w:rPr>
            </w:pPr>
            <w:r>
              <w:rPr>
                <w:rFonts w:ascii="Times New Roman" w:hAnsi="Times New Roman"/>
                <w:b/>
                <w:bCs/>
              </w:rPr>
              <w:t>Referencia</w:t>
            </w:r>
            <w:r w:rsidR="00441336">
              <w:rPr>
                <w:rFonts w:ascii="Times New Roman" w:hAnsi="Times New Roman"/>
                <w:b/>
                <w:bCs/>
              </w:rPr>
              <w:t xml:space="preserve"> </w:t>
            </w:r>
          </w:p>
        </w:tc>
        <w:tc>
          <w:tcPr>
            <w:tcW w:w="7077" w:type="dxa"/>
          </w:tcPr>
          <w:p w:rsidR="00441336" w:rsidRDefault="00441336" w:rsidP="00441336">
            <w:pPr>
              <w:suppressAutoHyphens/>
              <w:spacing w:after="0"/>
              <w:rPr>
                <w:rFonts w:ascii="Times New Roman" w:hAnsi="Times New Roman"/>
                <w:lang w:eastAsia="cs-CZ"/>
              </w:rPr>
            </w:pPr>
            <w:r>
              <w:rPr>
                <w:rFonts w:ascii="Times New Roman" w:hAnsi="Times New Roman"/>
                <w:lang w:eastAsia="cs-CZ"/>
              </w:rPr>
              <w:t xml:space="preserve">OP EVS projekt - </w:t>
            </w:r>
            <w:r w:rsidRPr="00006B67">
              <w:rPr>
                <w:rFonts w:ascii="Times New Roman" w:hAnsi="Times New Roman"/>
                <w:lang w:eastAsia="cs-CZ"/>
              </w:rPr>
              <w:t>Zlepšenie verejných politík v oblasti dopravy, inovačnej kapacity v doprave a podpora partnerstva v zavádzaní inteligentnej mobility</w:t>
            </w:r>
            <w:r>
              <w:rPr>
                <w:rFonts w:ascii="Times New Roman" w:hAnsi="Times New Roman"/>
                <w:lang w:eastAsia="cs-CZ"/>
              </w:rPr>
              <w:t xml:space="preserve"> a pripravovaná Stratégia pre inteligentnú mobilitu </w:t>
            </w:r>
          </w:p>
        </w:tc>
      </w:tr>
      <w:tr w:rsidR="00441336" w:rsidRPr="004E14E7" w:rsidTr="008E510A">
        <w:tc>
          <w:tcPr>
            <w:tcW w:w="1979" w:type="dxa"/>
          </w:tcPr>
          <w:p w:rsidR="00441336" w:rsidRPr="004F6604" w:rsidRDefault="00441336" w:rsidP="00441336">
            <w:pPr>
              <w:suppressAutoHyphens/>
              <w:spacing w:after="0"/>
              <w:rPr>
                <w:rFonts w:ascii="Times New Roman" w:hAnsi="Times New Roman"/>
                <w:b/>
                <w:bCs/>
              </w:rPr>
            </w:pPr>
            <w:r>
              <w:rPr>
                <w:rFonts w:ascii="Times New Roman" w:hAnsi="Times New Roman"/>
                <w:b/>
                <w:bCs/>
              </w:rPr>
              <w:t>Závislosť od iných opatrení AP</w:t>
            </w:r>
          </w:p>
        </w:tc>
        <w:tc>
          <w:tcPr>
            <w:tcW w:w="7077" w:type="dxa"/>
          </w:tcPr>
          <w:p w:rsidR="00441336" w:rsidRDefault="00441336" w:rsidP="00441336">
            <w:pPr>
              <w:suppressAutoHyphens/>
              <w:spacing w:after="0"/>
              <w:rPr>
                <w:rFonts w:ascii="Times New Roman" w:hAnsi="Times New Roman"/>
                <w:lang w:eastAsia="cs-CZ"/>
              </w:rPr>
            </w:pPr>
            <w:r>
              <w:rPr>
                <w:rFonts w:ascii="Times New Roman" w:hAnsi="Times New Roman"/>
                <w:lang w:eastAsia="cs-CZ"/>
              </w:rPr>
              <w:t xml:space="preserve">2.3.1 </w:t>
            </w:r>
          </w:p>
        </w:tc>
      </w:tr>
    </w:tbl>
    <w:p w:rsidR="008E510A" w:rsidRPr="008E510A" w:rsidRDefault="008E510A" w:rsidP="008E510A">
      <w:pPr>
        <w:keepNext/>
        <w:spacing w:before="240" w:after="0"/>
        <w:jc w:val="left"/>
        <w:outlineLvl w:val="1"/>
        <w:rPr>
          <w:rFonts w:asciiTheme="majorHAnsi" w:hAnsiTheme="majorHAnsi" w:cs="Times New Roman"/>
          <w:color w:val="4E67C8" w:themeColor="accent1"/>
          <w:sz w:val="28"/>
          <w:szCs w:val="36"/>
          <w:shd w:val="clear" w:color="auto" w:fill="auto"/>
          <w:lang w:eastAsia="en-US"/>
        </w:rPr>
      </w:pPr>
      <w:bookmarkStart w:id="231" w:name="_Toc528331416"/>
      <w:bookmarkStart w:id="232" w:name="_Toc9622174"/>
      <w:bookmarkStart w:id="233" w:name="_Toc527377329"/>
      <w:r w:rsidRPr="008E510A">
        <w:rPr>
          <w:rFonts w:asciiTheme="majorHAnsi" w:hAnsiTheme="majorHAnsi" w:cs="Times New Roman"/>
          <w:color w:val="4E67C8" w:themeColor="accent1"/>
          <w:sz w:val="28"/>
          <w:szCs w:val="36"/>
          <w:shd w:val="clear" w:color="auto" w:fill="auto"/>
          <w:lang w:eastAsia="en-US"/>
        </w:rPr>
        <w:t>2.4 Finančné inovácie (FinTech)</w:t>
      </w:r>
      <w:bookmarkEnd w:id="231"/>
      <w:bookmarkEnd w:id="232"/>
    </w:p>
    <w:p w:rsidR="008E510A" w:rsidRPr="008E510A" w:rsidRDefault="008E510A" w:rsidP="008E510A">
      <w:pPr>
        <w:rPr>
          <w:rFonts w:ascii="Times New Roman" w:hAnsi="Times New Roman" w:cs="Times New Roman"/>
          <w:color w:val="000000" w:themeColor="text1"/>
          <w:szCs w:val="22"/>
        </w:rPr>
      </w:pPr>
      <w:r w:rsidRPr="008E510A">
        <w:rPr>
          <w:rFonts w:ascii="Times New Roman" w:hAnsi="Times New Roman" w:cs="Times New Roman"/>
          <w:color w:val="000000" w:themeColor="text1"/>
          <w:szCs w:val="22"/>
        </w:rPr>
        <w:t xml:space="preserve">Inovácie sa v čoraz väčšej miere prejavujú aj v oblasti finančných služieb. Môžeme konštatovať, že využívanie technologicky pokročilých postupov a systémov od základov mení spôsob poskytovania finančných služieb zo strany finančných inštitúcií, ako aj využívanie týchto služieb  koncovými používateľmi. </w:t>
      </w:r>
    </w:p>
    <w:p w:rsidR="008E510A" w:rsidRPr="008E510A" w:rsidRDefault="008E510A" w:rsidP="008E510A">
      <w:pPr>
        <w:rPr>
          <w:rFonts w:ascii="Times New Roman" w:hAnsi="Times New Roman" w:cs="Times New Roman"/>
          <w:color w:val="000000" w:themeColor="text1"/>
          <w:szCs w:val="22"/>
        </w:rPr>
      </w:pPr>
      <w:r w:rsidRPr="008E510A">
        <w:rPr>
          <w:iCs/>
          <w:szCs w:val="22"/>
        </w:rPr>
        <w:t xml:space="preserve">Rýchlosť a intenzita technologického vývoja v oblasti FinTech vedie k vzniku inovatívnych podnikateľských modelov, ktoré nie vždy jednoznačne spadajú pod existujúci právny rámec. </w:t>
      </w:r>
      <w:r w:rsidR="009F40AC" w:rsidRPr="009F40AC">
        <w:rPr>
          <w:iCs/>
          <w:szCs w:val="22"/>
        </w:rPr>
        <w:t>Platný legislatívny rámec podnikania na finančnom trhu je pritom do veľkej miery harmonizovaný predpismi EÚ, ktoré postupne vytvárajú priestor aj na inovatívne podnikanie (napr. PSD2).</w:t>
      </w:r>
      <w:r w:rsidR="009F40AC">
        <w:rPr>
          <w:iCs/>
          <w:szCs w:val="22"/>
        </w:rPr>
        <w:t xml:space="preserve"> </w:t>
      </w:r>
      <w:r w:rsidRPr="008E510A">
        <w:rPr>
          <w:iCs/>
          <w:szCs w:val="22"/>
        </w:rPr>
        <w:t>Slovenské inštitúcie zaoberajúce sa reguláciou a výkonom dohľadu nad finančným trhom sú súčasťou diskusií a aj praktických krokov na úrovni Európskej komisie</w:t>
      </w:r>
      <w:r w:rsidR="00F568BA">
        <w:rPr>
          <w:iCs/>
          <w:szCs w:val="22"/>
        </w:rPr>
        <w:t>, Európskej centrálnej banky a e</w:t>
      </w:r>
      <w:r w:rsidRPr="008E510A">
        <w:rPr>
          <w:iCs/>
          <w:szCs w:val="22"/>
        </w:rPr>
        <w:t>urópskych orgánov dohľadu smerujúcich k aktualizácii regulácie, licenčných a dohľadových procesov.  </w:t>
      </w:r>
      <w:r w:rsidR="00F568BA">
        <w:rPr>
          <w:iCs/>
          <w:szCs w:val="22"/>
        </w:rPr>
        <w:t>Naší</w:t>
      </w:r>
      <w:r w:rsidRPr="008E510A">
        <w:rPr>
          <w:iCs/>
          <w:szCs w:val="22"/>
        </w:rPr>
        <w:t>m cieľom je analyzovať príležitosti na aktualizáciu procesov a regulačného prostredia na národnej úrovni v súlade s platným európskym právnym rámcom tak, aby bola zabezpečená finančná stabilita a ochrana spotrebiteľa</w:t>
      </w:r>
      <w:r w:rsidR="00F568BA">
        <w:rPr>
          <w:iCs/>
          <w:szCs w:val="22"/>
        </w:rPr>
        <w:t>,</w:t>
      </w:r>
      <w:r w:rsidRPr="008E510A">
        <w:rPr>
          <w:iCs/>
          <w:szCs w:val="22"/>
        </w:rPr>
        <w:t xml:space="preserve"> </w:t>
      </w:r>
      <w:r w:rsidR="00F568BA">
        <w:rPr>
          <w:iCs/>
          <w:szCs w:val="22"/>
        </w:rPr>
        <w:t>a zároveň</w:t>
      </w:r>
      <w:r w:rsidRPr="008E510A">
        <w:rPr>
          <w:iCs/>
          <w:szCs w:val="22"/>
        </w:rPr>
        <w:t xml:space="preserve"> aby bolo možné využiť vysoký potenciál pridanej hodnoty nových technológií pre reálnu ekonomiku.</w:t>
      </w:r>
    </w:p>
    <w:p w:rsidR="008E510A" w:rsidRPr="008E510A" w:rsidRDefault="008E510A" w:rsidP="008E510A">
      <w:pPr>
        <w:rPr>
          <w:rFonts w:ascii="Times New Roman" w:hAnsi="Times New Roman" w:cs="Times New Roman"/>
          <w:color w:val="000000" w:themeColor="text1"/>
          <w:szCs w:val="22"/>
        </w:rPr>
      </w:pPr>
      <w:r w:rsidRPr="008E510A">
        <w:rPr>
          <w:rFonts w:ascii="Times New Roman" w:hAnsi="Times New Roman" w:cs="Times New Roman"/>
          <w:color w:val="000000" w:themeColor="text1"/>
          <w:szCs w:val="22"/>
        </w:rPr>
        <w:t>Už v súčasnosti sa tento potenciál snažia využívať novovznikajúce spoločnosti, ako aj existujúce inštitúcie pôsobiace na finančnom trhu prostredníctvom svojich</w:t>
      </w:r>
      <w:r w:rsidR="00F568BA">
        <w:rPr>
          <w:rFonts w:ascii="Times New Roman" w:hAnsi="Times New Roman" w:cs="Times New Roman"/>
          <w:color w:val="000000" w:themeColor="text1"/>
          <w:szCs w:val="22"/>
        </w:rPr>
        <w:t xml:space="preserve"> inovatívnych</w:t>
      </w:r>
      <w:r w:rsidRPr="008E510A">
        <w:rPr>
          <w:rFonts w:ascii="Times New Roman" w:hAnsi="Times New Roman" w:cs="Times New Roman"/>
          <w:color w:val="000000" w:themeColor="text1"/>
          <w:szCs w:val="22"/>
        </w:rPr>
        <w:t xml:space="preserve"> podnikateľských modelov. Regióny a celé krajiny sa snažia vytvoriť čo najpriaznivejšie  podmienky pre vznik a príchod inovatívnych spoločností. Stimulom pre takúto podporu u nás by mala byť snaha o urýchlenie prechodu na digitalizovanú ekonomiku a zároveň posilnenie konkurencieschopnosti Slovenskej republiky vo svetovom hospodárstve. </w:t>
      </w:r>
    </w:p>
    <w:p w:rsidR="008E510A" w:rsidRPr="008E510A" w:rsidRDefault="008E510A" w:rsidP="008E510A">
      <w:pPr>
        <w:rPr>
          <w:rFonts w:ascii="Times New Roman" w:hAnsi="Times New Roman" w:cs="Times New Roman"/>
          <w:color w:val="000000" w:themeColor="text1"/>
          <w:szCs w:val="22"/>
        </w:rPr>
      </w:pPr>
      <w:r w:rsidRPr="008E510A">
        <w:rPr>
          <w:rFonts w:ascii="Times New Roman" w:hAnsi="Times New Roman" w:cs="Times New Roman"/>
          <w:color w:val="000000" w:themeColor="text1"/>
          <w:szCs w:val="22"/>
        </w:rPr>
        <w:t>FinTech ako ucelené odvetvie sa začína ešte len tvoriť a preto je pre našu ekonomiku dôležité venovať sa podpore inovácií v tejto oblasti komplexne už pri jeho zrode. Slovensko je dlhodobo priestorom, v ktorom zahraničné spoločnosti testujú inovatívne finančné technológie. Ak k tomu pripočítame dobrú dostupnosť internetového pripojenia, vysoký podiel obyvateľstva využívajúceho finančné služby a ochotu skúšať inovácie,</w:t>
      </w:r>
      <w:r w:rsidR="00F568BA">
        <w:rPr>
          <w:rFonts w:ascii="Times New Roman" w:hAnsi="Times New Roman" w:cs="Times New Roman"/>
          <w:color w:val="000000" w:themeColor="text1"/>
          <w:szCs w:val="22"/>
        </w:rPr>
        <w:t xml:space="preserve"> </w:t>
      </w:r>
      <w:r w:rsidRPr="008E510A">
        <w:rPr>
          <w:rFonts w:ascii="Times New Roman" w:hAnsi="Times New Roman" w:cs="Times New Roman"/>
          <w:color w:val="000000" w:themeColor="text1"/>
          <w:szCs w:val="22"/>
        </w:rPr>
        <w:t xml:space="preserve">Slovensko </w:t>
      </w:r>
      <w:r w:rsidR="00F568BA">
        <w:rPr>
          <w:rFonts w:ascii="Times New Roman" w:hAnsi="Times New Roman" w:cs="Times New Roman"/>
          <w:color w:val="000000" w:themeColor="text1"/>
          <w:szCs w:val="22"/>
        </w:rPr>
        <w:t xml:space="preserve">je </w:t>
      </w:r>
      <w:r w:rsidRPr="008E510A">
        <w:rPr>
          <w:rFonts w:ascii="Times New Roman" w:hAnsi="Times New Roman" w:cs="Times New Roman"/>
          <w:color w:val="000000" w:themeColor="text1"/>
          <w:szCs w:val="22"/>
        </w:rPr>
        <w:t xml:space="preserve">krajinou s vysokým potenciálom  absorbovať, ale aj produkovať nové inovatívne produkty a služby a lákať inovačné spoločnosti zo zahraničia. </w:t>
      </w:r>
    </w:p>
    <w:p w:rsidR="008E510A" w:rsidRPr="008E510A" w:rsidRDefault="008E510A" w:rsidP="008E510A">
      <w:pPr>
        <w:rPr>
          <w:rFonts w:ascii="Times New Roman" w:hAnsi="Times New Roman" w:cs="Times New Roman"/>
          <w:szCs w:val="22"/>
        </w:rPr>
      </w:pPr>
      <w:r w:rsidRPr="008E510A">
        <w:rPr>
          <w:rFonts w:ascii="Times New Roman" w:hAnsi="Times New Roman" w:cs="Times New Roman"/>
          <w:color w:val="000000" w:themeColor="text1"/>
          <w:szCs w:val="22"/>
        </w:rPr>
        <w:t xml:space="preserve">Z tohto pohľadu bolo </w:t>
      </w:r>
      <w:r w:rsidR="00F568BA">
        <w:rPr>
          <w:rFonts w:ascii="Times New Roman" w:hAnsi="Times New Roman" w:cs="Times New Roman"/>
          <w:color w:val="000000" w:themeColor="text1"/>
          <w:szCs w:val="22"/>
        </w:rPr>
        <w:t>žiadu</w:t>
      </w:r>
      <w:r w:rsidRPr="008E510A">
        <w:rPr>
          <w:rFonts w:ascii="Times New Roman" w:hAnsi="Times New Roman" w:cs="Times New Roman"/>
          <w:color w:val="000000" w:themeColor="text1"/>
          <w:szCs w:val="22"/>
        </w:rPr>
        <w:t xml:space="preserve">ce zamerať kapacity Ministerstva financií Slovenskej republiky (a Národnej banky Slovenska) na podporu rozvoja inovácií v podmienkach slovenskej ekonomiky a zriadiť tak </w:t>
      </w:r>
      <w:r w:rsidRPr="008E510A">
        <w:rPr>
          <w:rFonts w:ascii="Times New Roman" w:hAnsi="Times New Roman" w:cs="Times New Roman"/>
          <w:szCs w:val="22"/>
        </w:rPr>
        <w:t xml:space="preserve">Centrum pre finančné inovácie. Centrum pre finančné inovácie slúži od marca 2018 ako platforma na diskusiu medzi Ministerstvom financií SR, Národnou bankou Slovenska ako aj iných ústredných orgánov štátnej správy a účastníkov trhu o potrebách pri zavádzaní finančných inovácií. Centrum pre finančné inovácie sa stretáva s cieľom prediskutovať všeobecný vývoj v oblasti finančných inovácií na domácej, európskej, ako aj svetovej scéne a identifikovať témy a okruhy pre ďalší rozvoj finančných inovácií.  Na európskej úrovni pracuje centrum prostredníctvom Finančnej jednotky Stáleho </w:t>
      </w:r>
      <w:r w:rsidR="00F568BA">
        <w:rPr>
          <w:rFonts w:ascii="Times New Roman" w:hAnsi="Times New Roman" w:cs="Times New Roman"/>
          <w:szCs w:val="22"/>
        </w:rPr>
        <w:t>zastúpenia SR pri Európskej únii</w:t>
      </w:r>
      <w:r w:rsidRPr="008E510A">
        <w:rPr>
          <w:rFonts w:ascii="Times New Roman" w:hAnsi="Times New Roman" w:cs="Times New Roman"/>
          <w:szCs w:val="22"/>
        </w:rPr>
        <w:t xml:space="preserve">. </w:t>
      </w:r>
    </w:p>
    <w:p w:rsidR="008E510A" w:rsidRPr="008E510A" w:rsidRDefault="008E510A" w:rsidP="008E510A">
      <w:pPr>
        <w:rPr>
          <w:rFonts w:ascii="Times New Roman" w:hAnsi="Times New Roman" w:cs="Times New Roman"/>
          <w:szCs w:val="22"/>
        </w:rPr>
      </w:pPr>
    </w:p>
    <w:p w:rsidR="008E510A" w:rsidRPr="008E510A" w:rsidRDefault="008E510A" w:rsidP="008E510A">
      <w:pPr>
        <w:pBdr>
          <w:top w:val="single" w:sz="4" w:space="1" w:color="auto"/>
          <w:left w:val="single" w:sz="4" w:space="1" w:color="auto"/>
          <w:bottom w:val="single" w:sz="4" w:space="1" w:color="auto"/>
          <w:right w:val="single" w:sz="4" w:space="1" w:color="auto"/>
        </w:pBdr>
        <w:rPr>
          <w:b/>
        </w:rPr>
      </w:pPr>
      <w:r w:rsidRPr="008E510A">
        <w:rPr>
          <w:b/>
        </w:rPr>
        <w:t>Ambícia</w:t>
      </w:r>
    </w:p>
    <w:p w:rsidR="008E510A" w:rsidRPr="008E510A" w:rsidRDefault="008E510A" w:rsidP="008E510A">
      <w:pPr>
        <w:pBdr>
          <w:top w:val="single" w:sz="4" w:space="1" w:color="auto"/>
          <w:left w:val="single" w:sz="4" w:space="1" w:color="auto"/>
          <w:bottom w:val="single" w:sz="4" w:space="1" w:color="auto"/>
          <w:right w:val="single" w:sz="4" w:space="1" w:color="auto"/>
        </w:pBdr>
        <w:rPr>
          <w:rFonts w:ascii="Times New Roman" w:hAnsi="Times New Roman" w:cs="Times New Roman"/>
          <w:b/>
          <w:color w:val="000000" w:themeColor="text1"/>
        </w:rPr>
      </w:pPr>
      <w:r w:rsidRPr="008E510A">
        <w:rPr>
          <w:rFonts w:ascii="Times New Roman" w:hAnsi="Times New Roman" w:cs="Times New Roman"/>
          <w:b/>
          <w:color w:val="000000" w:themeColor="text1"/>
        </w:rPr>
        <w:t xml:space="preserve">Slovensko má potenciál stať sa regionálnym lídrom v oblasti finančných inovácií. Našou ambíciou je vytvorenie prostredia, ktoré bude podporovať slovenské, ako aj zahraničné inovatívne spoločnosti na finančnom trhu. Prostriedkom na dosiahnutie tohto cieľa je nastavenie vhodného regulačného rámca a vytvorenie stimulačného prostredia, v ktorom sa účastníci trhu stretávajú s regulátormi v otvorenej diskusii a snažia sa vytvoriť postupy a platformy na poskytovanie služieb vo finančnom sektore spĺňajúce všetky predpoklady na zabezpečenie vysokej kvality, efektívnosti a finančnej stability.  Tým sa taktiež podporí výmena skúseností a informácií medzi všetkými relevantnými subjektami pri zavádzaní  inovatívnych riešení, služieb a produktov finančného trhu do bežnej praxe. Ministerstvo financií Slovenskej republiky by tu malo zohrávať prostredníctvom Centra pre finančné inovácie kľúčovú rolu pri nastavovaní spolupráce a komunikácii v oblasti finančných inovácií s cieľom vytvorenia konkurencieschopného podnikateľského prostredia. </w:t>
      </w:r>
    </w:p>
    <w:p w:rsidR="008E510A" w:rsidRPr="008E510A" w:rsidRDefault="008E510A" w:rsidP="008E510A">
      <w:pPr>
        <w:pBdr>
          <w:top w:val="single" w:sz="4" w:space="1" w:color="auto"/>
          <w:left w:val="single" w:sz="4" w:space="1" w:color="auto"/>
          <w:bottom w:val="single" w:sz="4" w:space="1" w:color="auto"/>
          <w:right w:val="single" w:sz="4" w:space="1" w:color="auto"/>
        </w:pBdr>
        <w:rPr>
          <w:b/>
        </w:rPr>
      </w:pPr>
      <w:r w:rsidRPr="008E510A">
        <w:rPr>
          <w:b/>
        </w:rPr>
        <w:t>Podpora finančných inovácií si vyžiada aj posilnenie vzdelávania v oblasti finančných inovácií, čo je základným predpokladom pre rozvoj tohto odvetvia na Slovensku. Zároveň je možné využiť špecializované platformy ako napr. Centrum pre finančné inovácie alebo podujatia venované inováciám na posilňovanie povedomia o najnovších trendoch.</w:t>
      </w:r>
    </w:p>
    <w:p w:rsidR="008E510A" w:rsidRPr="008E510A" w:rsidRDefault="008E510A" w:rsidP="008E510A">
      <w:pPr>
        <w:pBdr>
          <w:top w:val="single" w:sz="4" w:space="1" w:color="auto"/>
          <w:left w:val="single" w:sz="4" w:space="1" w:color="auto"/>
          <w:bottom w:val="single" w:sz="4" w:space="1" w:color="auto"/>
          <w:right w:val="single" w:sz="4" w:space="1" w:color="auto"/>
        </w:pBdr>
        <w:rPr>
          <w:b/>
        </w:rPr>
      </w:pPr>
      <w:r w:rsidRPr="008E510A">
        <w:rPr>
          <w:b/>
        </w:rPr>
        <w:t>Už v súčasnosti je možné pozorovať trend rastúcej otvorenosti voči finančným inováciám a ich využívaniu na každodennej báze. Klienti dokonca sami nové technológie vyhľadávajú a požadujú ich od svojich bánk alebo poisťovní. Cieľom Centra pre finančné inovácie je teda umožniť finančným inštitúciám zameriavať sa na pokrokové postupy, odstrániť nežiadúce prekážky pri ich zavádzaní a pri zachovaní vysokej úrovne ochrany slovenského finančného trhu umožniť jeho prechod do digitalizovanej budúcnosti.</w:t>
      </w:r>
    </w:p>
    <w:p w:rsidR="008E510A" w:rsidRPr="008E510A" w:rsidRDefault="008E510A" w:rsidP="008E510A">
      <w:pPr>
        <w:keepNext/>
        <w:spacing w:before="240" w:after="0"/>
        <w:outlineLvl w:val="3"/>
        <w:rPr>
          <w:rFonts w:ascii="Times New Roman" w:eastAsiaTheme="majorEastAsia" w:hAnsi="Times New Roman" w:cstheme="majorBidi"/>
          <w:b/>
          <w:bCs/>
          <w:iCs/>
          <w:color w:val="000000" w:themeColor="text1"/>
          <w:szCs w:val="24"/>
          <w:u w:val="single"/>
        </w:rPr>
      </w:pPr>
      <w:r w:rsidRPr="008E510A">
        <w:rPr>
          <w:rFonts w:asciiTheme="majorHAnsi" w:eastAsiaTheme="majorEastAsia" w:hAnsiTheme="majorHAnsi" w:cstheme="majorBidi"/>
          <w:b/>
          <w:iCs/>
          <w:color w:val="4E67C8" w:themeColor="accent1"/>
          <w:szCs w:val="24"/>
        </w:rPr>
        <w:t>Organizácia</w:t>
      </w:r>
    </w:p>
    <w:p w:rsidR="008E510A" w:rsidRPr="008E510A" w:rsidRDefault="008E510A" w:rsidP="008E510A">
      <w:r w:rsidRPr="008E510A">
        <w:rPr>
          <w:rFonts w:ascii="Times New Roman" w:hAnsi="Times New Roman" w:cs="Times New Roman"/>
          <w:color w:val="000000" w:themeColor="text1"/>
          <w:szCs w:val="22"/>
        </w:rPr>
        <w:t>Musíme p</w:t>
      </w:r>
      <w:r w:rsidRPr="008E510A">
        <w:rPr>
          <w:rFonts w:ascii="Times New Roman" w:hAnsi="Times New Roman" w:cs="Times New Roman"/>
          <w:szCs w:val="22"/>
        </w:rPr>
        <w:t xml:space="preserve">oskytovať podrobnejšie a zrozumiteľné informácie záujemcom o podnikanie a zavádzanie inovatívnych produktov a služieb na slovenský finančný trh. </w:t>
      </w:r>
    </w:p>
    <w:p w:rsidR="008E510A" w:rsidRPr="008E510A" w:rsidRDefault="008E510A" w:rsidP="008E510A">
      <w:pPr>
        <w:keepNext/>
        <w:spacing w:before="240" w:after="0" w:line="260" w:lineRule="exact"/>
        <w:outlineLvl w:val="4"/>
        <w:rPr>
          <w:rFonts w:asciiTheme="majorHAnsi" w:hAnsiTheme="majorHAnsi" w:cs="Times New Roman"/>
          <w:b/>
          <w:szCs w:val="22"/>
          <w:shd w:val="clear" w:color="auto" w:fill="auto"/>
          <w:lang w:eastAsia="en-US"/>
        </w:rPr>
      </w:pPr>
      <w:r w:rsidRPr="008E510A">
        <w:rPr>
          <w:rFonts w:asciiTheme="majorHAnsi" w:hAnsiTheme="majorHAnsi" w:cs="Times New Roman"/>
          <w:b/>
          <w:szCs w:val="22"/>
          <w:shd w:val="clear" w:color="auto" w:fill="auto"/>
          <w:lang w:eastAsia="en-US"/>
        </w:rPr>
        <w:t>2.4.1 Vyhodnotíme činnosť Inovačného hubu NBS</w:t>
      </w:r>
    </w:p>
    <w:tbl>
      <w:tblPr>
        <w:tblStyle w:val="Mriekatabuky"/>
        <w:tblW w:w="0" w:type="auto"/>
        <w:tblLook w:val="00A0" w:firstRow="1" w:lastRow="0" w:firstColumn="1" w:lastColumn="0" w:noHBand="0" w:noVBand="0"/>
      </w:tblPr>
      <w:tblGrid>
        <w:gridCol w:w="1979"/>
        <w:gridCol w:w="7077"/>
      </w:tblGrid>
      <w:tr w:rsidR="008E510A" w:rsidRPr="008E510A" w:rsidTr="00A508CE">
        <w:tc>
          <w:tcPr>
            <w:tcW w:w="1979" w:type="dxa"/>
          </w:tcPr>
          <w:p w:rsidR="008E510A" w:rsidRPr="008E510A" w:rsidRDefault="008E510A" w:rsidP="008E510A">
            <w:pPr>
              <w:spacing w:after="0"/>
              <w:rPr>
                <w:rFonts w:ascii="Times New Roman" w:hAnsi="Times New Roman"/>
                <w:b/>
                <w:bCs/>
                <w:color w:val="auto"/>
                <w:lang w:eastAsia="cs-CZ" w:bidi="ar-SA"/>
              </w:rPr>
            </w:pPr>
            <w:r w:rsidRPr="008E510A">
              <w:rPr>
                <w:rFonts w:ascii="Times New Roman" w:hAnsi="Times New Roman"/>
                <w:b/>
                <w:bCs/>
                <w:color w:val="auto"/>
                <w:lang w:bidi="ar-SA"/>
              </w:rPr>
              <w:t>Opis opatrenia</w:t>
            </w:r>
          </w:p>
        </w:tc>
        <w:tc>
          <w:tcPr>
            <w:tcW w:w="7077" w:type="dxa"/>
          </w:tcPr>
          <w:p w:rsidR="008E510A" w:rsidRPr="008E510A" w:rsidRDefault="009F40AC" w:rsidP="009F40AC">
            <w:pPr>
              <w:spacing w:after="0"/>
              <w:rPr>
                <w:color w:val="auto"/>
                <w:lang w:bidi="ar-SA"/>
              </w:rPr>
            </w:pPr>
            <w:r w:rsidRPr="009F40AC">
              <w:rPr>
                <w:color w:val="auto"/>
                <w:lang w:bidi="ar-SA"/>
              </w:rPr>
              <w:t>Ministerstvo financií Slovenskej republiky prostredníctvom Centra pre finančné inovácie prijalo stratégiu v oblasti inovačného hubu v Slovenskej republike. Národná banka Slovenska následne od apríla 2019 zriadila inovačný hub, ktorý slúži ako kontaktné miesto s dostatkom informácií o finančných inováciách a regulačných požiadavkách na ich zavádzanie pre relevantné subjekty finančného trhu. Inšpiráciou pre zriadenie a funkcionalitu inovačného hubu bol prístup iných európskych krajín. Inovačný hub Národnej banky Slovenska pozostáva z webového sídla so základnými informáciami o finančných inováciách a online dotazníkom pre záujemcov o využitie Inovačného hubu. Cieľom je od spoločností získať vopred čo najviac informácií o ich zamýšľaných inovačných produktoch a službách. Nás</w:t>
            </w:r>
            <w:r>
              <w:rPr>
                <w:color w:val="auto"/>
                <w:lang w:bidi="ar-SA"/>
              </w:rPr>
              <w:t xml:space="preserve">ledne Národná banka Slovenska </w:t>
            </w:r>
            <w:r w:rsidRPr="009F40AC">
              <w:rPr>
                <w:color w:val="auto"/>
                <w:lang w:bidi="ar-SA"/>
              </w:rPr>
              <w:t>v spolupr</w:t>
            </w:r>
            <w:r>
              <w:rPr>
                <w:color w:val="auto"/>
                <w:lang w:bidi="ar-SA"/>
              </w:rPr>
              <w:t>áci s Ministerstvom financií SR</w:t>
            </w:r>
            <w:r w:rsidRPr="009F40AC">
              <w:rPr>
                <w:color w:val="auto"/>
                <w:lang w:bidi="ar-SA"/>
              </w:rPr>
              <w:t xml:space="preserve"> zrealizuje stretnutie so spoločnosťou, ktorá prostredníctvom dotazníka kontaktovala Národnú banku Slovenska. Počet stretnutí nie je obmedzený na jedno, ale môže ich byť viac podľa potreby konkrétnej spoločnosti, Národnej banky Slovenska alebo ministerstva. Výsledkom uskutočnených stretnutí sú informácie o regulačných požiadavkách na ňou zvolený druh podnikateľskej činnosti. Približne po roku od založenia Inovačného hubu je potrebné vykonať analýzu jeho fungovania a možnosti na jeho zlepšenie aj s prepojením na Centrum pre finančné inovácie.</w:t>
            </w:r>
          </w:p>
        </w:tc>
      </w:tr>
      <w:tr w:rsidR="008E510A" w:rsidRPr="008E510A" w:rsidTr="00A508CE">
        <w:tc>
          <w:tcPr>
            <w:tcW w:w="1979" w:type="dxa"/>
          </w:tcPr>
          <w:p w:rsidR="008E510A" w:rsidRPr="008E510A" w:rsidRDefault="008E510A" w:rsidP="008E510A">
            <w:pPr>
              <w:spacing w:after="0"/>
              <w:rPr>
                <w:rFonts w:ascii="Times New Roman" w:hAnsi="Times New Roman"/>
                <w:b/>
                <w:bCs/>
                <w:color w:val="auto"/>
                <w:lang w:eastAsia="cs-CZ" w:bidi="ar-SA"/>
              </w:rPr>
            </w:pPr>
            <w:r w:rsidRPr="008E510A">
              <w:rPr>
                <w:rFonts w:ascii="Times New Roman" w:hAnsi="Times New Roman"/>
                <w:b/>
                <w:bCs/>
                <w:color w:val="auto"/>
                <w:lang w:bidi="ar-SA"/>
              </w:rPr>
              <w:t>Zodpovedný</w:t>
            </w:r>
          </w:p>
        </w:tc>
        <w:tc>
          <w:tcPr>
            <w:tcW w:w="7077" w:type="dxa"/>
          </w:tcPr>
          <w:p w:rsidR="008E510A" w:rsidRPr="008E510A" w:rsidRDefault="008E510A" w:rsidP="008E510A">
            <w:pPr>
              <w:spacing w:after="0" w:line="259" w:lineRule="auto"/>
              <w:rPr>
                <w:color w:val="auto"/>
                <w:lang w:bidi="ar-SA"/>
              </w:rPr>
            </w:pPr>
            <w:r w:rsidRPr="008E510A">
              <w:rPr>
                <w:rFonts w:ascii="Times New Roman" w:hAnsi="Times New Roman" w:cs="Times New Roman"/>
                <w:color w:val="auto"/>
                <w:lang w:bidi="ar-SA"/>
              </w:rPr>
              <w:t>NBS</w:t>
            </w:r>
            <w:r w:rsidR="009F40AC">
              <w:rPr>
                <w:rFonts w:ascii="Times New Roman" w:hAnsi="Times New Roman" w:cs="Times New Roman"/>
                <w:color w:val="auto"/>
                <w:lang w:bidi="ar-SA"/>
              </w:rPr>
              <w:t xml:space="preserve"> v spolupráci s MF SR</w:t>
            </w:r>
          </w:p>
        </w:tc>
      </w:tr>
      <w:tr w:rsidR="008E510A" w:rsidRPr="008E510A" w:rsidTr="00A508CE">
        <w:tc>
          <w:tcPr>
            <w:tcW w:w="1979" w:type="dxa"/>
          </w:tcPr>
          <w:p w:rsidR="008E510A" w:rsidRPr="008E510A" w:rsidRDefault="00E24455" w:rsidP="008E510A">
            <w:pPr>
              <w:spacing w:after="0"/>
              <w:rPr>
                <w:rFonts w:ascii="Times New Roman" w:hAnsi="Times New Roman"/>
                <w:b/>
                <w:bCs/>
                <w:color w:val="auto"/>
                <w:lang w:eastAsia="cs-CZ" w:bidi="ar-SA"/>
              </w:rPr>
            </w:pPr>
            <w:r>
              <w:rPr>
                <w:rFonts w:ascii="Times New Roman" w:hAnsi="Times New Roman"/>
                <w:b/>
                <w:bCs/>
                <w:color w:val="auto"/>
                <w:lang w:bidi="ar-SA"/>
              </w:rPr>
              <w:t>Termín / Obdobie/ Realizácia opatrenia</w:t>
            </w:r>
          </w:p>
        </w:tc>
        <w:tc>
          <w:tcPr>
            <w:tcW w:w="7077" w:type="dxa"/>
          </w:tcPr>
          <w:p w:rsidR="008E510A" w:rsidRPr="008E510A" w:rsidRDefault="008E510A" w:rsidP="008E510A">
            <w:pPr>
              <w:spacing w:after="0"/>
              <w:rPr>
                <w:rFonts w:ascii="Times New Roman" w:hAnsi="Times New Roman"/>
                <w:color w:val="auto"/>
                <w:lang w:eastAsia="cs-CZ" w:bidi="ar-SA"/>
              </w:rPr>
            </w:pPr>
            <w:r w:rsidRPr="008E510A">
              <w:rPr>
                <w:rFonts w:ascii="Times New Roman" w:hAnsi="Times New Roman"/>
                <w:color w:val="auto"/>
                <w:lang w:eastAsia="cs-CZ" w:bidi="ar-SA"/>
              </w:rPr>
              <w:t>30. 4. 2020</w:t>
            </w:r>
            <w:r w:rsidR="00471CA1">
              <w:rPr>
                <w:rFonts w:ascii="Times New Roman" w:hAnsi="Times New Roman"/>
                <w:color w:val="auto"/>
                <w:lang w:eastAsia="cs-CZ" w:bidi="ar-SA"/>
              </w:rPr>
              <w:t xml:space="preserve"> Na tomto opatrení sa už pracuje. </w:t>
            </w:r>
          </w:p>
        </w:tc>
      </w:tr>
      <w:tr w:rsidR="008E510A" w:rsidRPr="008E510A" w:rsidTr="00A508CE">
        <w:tc>
          <w:tcPr>
            <w:tcW w:w="1979" w:type="dxa"/>
          </w:tcPr>
          <w:p w:rsidR="008E510A" w:rsidRPr="008E510A" w:rsidRDefault="008E510A" w:rsidP="008E510A">
            <w:pPr>
              <w:spacing w:after="0"/>
              <w:rPr>
                <w:rFonts w:ascii="Times New Roman" w:hAnsi="Times New Roman"/>
                <w:b/>
                <w:bCs/>
                <w:color w:val="auto"/>
                <w:lang w:bidi="ar-SA"/>
              </w:rPr>
            </w:pPr>
            <w:r w:rsidRPr="008E510A">
              <w:rPr>
                <w:rFonts w:ascii="Times New Roman" w:hAnsi="Times New Roman"/>
                <w:b/>
                <w:bCs/>
                <w:color w:val="auto"/>
                <w:lang w:bidi="ar-SA"/>
              </w:rPr>
              <w:t>Zdroj financovania</w:t>
            </w:r>
          </w:p>
        </w:tc>
        <w:tc>
          <w:tcPr>
            <w:tcW w:w="7077" w:type="dxa"/>
          </w:tcPr>
          <w:p w:rsidR="008E510A" w:rsidRPr="008E510A" w:rsidRDefault="008E510A" w:rsidP="008E510A">
            <w:pPr>
              <w:spacing w:after="0"/>
              <w:rPr>
                <w:rFonts w:ascii="Times New Roman" w:hAnsi="Times New Roman"/>
                <w:color w:val="auto"/>
                <w:lang w:eastAsia="cs-CZ" w:bidi="ar-SA"/>
              </w:rPr>
            </w:pPr>
            <w:r w:rsidRPr="008E510A">
              <w:rPr>
                <w:rFonts w:ascii="Times New Roman" w:hAnsi="Times New Roman"/>
                <w:color w:val="auto"/>
                <w:lang w:eastAsia="cs-CZ" w:bidi="ar-SA"/>
              </w:rPr>
              <w:t>nepredpokladajú sa dodatočné výdavky</w:t>
            </w:r>
          </w:p>
        </w:tc>
      </w:tr>
      <w:tr w:rsidR="00102A99" w:rsidRPr="008E510A" w:rsidTr="00A508CE">
        <w:tc>
          <w:tcPr>
            <w:tcW w:w="1979" w:type="dxa"/>
          </w:tcPr>
          <w:p w:rsidR="00102A99" w:rsidRPr="008E510A" w:rsidRDefault="00102A99" w:rsidP="008E510A">
            <w:pPr>
              <w:spacing w:after="0"/>
              <w:rPr>
                <w:rFonts w:ascii="Times New Roman" w:hAnsi="Times New Roman"/>
                <w:b/>
                <w:bCs/>
              </w:rPr>
            </w:pPr>
            <w:r>
              <w:rPr>
                <w:rFonts w:ascii="Times New Roman" w:hAnsi="Times New Roman"/>
                <w:b/>
                <w:bCs/>
              </w:rPr>
              <w:t xml:space="preserve">Hlavný očakávaný výstup </w:t>
            </w:r>
          </w:p>
        </w:tc>
        <w:tc>
          <w:tcPr>
            <w:tcW w:w="7077" w:type="dxa"/>
          </w:tcPr>
          <w:p w:rsidR="00102A99" w:rsidRPr="008E510A" w:rsidRDefault="00102A99" w:rsidP="008E510A">
            <w:pPr>
              <w:spacing w:after="0"/>
              <w:rPr>
                <w:rFonts w:ascii="Times New Roman" w:hAnsi="Times New Roman"/>
                <w:lang w:eastAsia="cs-CZ"/>
              </w:rPr>
            </w:pPr>
            <w:r>
              <w:rPr>
                <w:rFonts w:ascii="Times New Roman" w:hAnsi="Times New Roman"/>
                <w:lang w:eastAsia="cs-CZ"/>
              </w:rPr>
              <w:t>Vyhodnotenie činnosti Inovačného hubu NBS</w:t>
            </w:r>
          </w:p>
        </w:tc>
      </w:tr>
      <w:tr w:rsidR="00102A99" w:rsidRPr="008E510A" w:rsidTr="00A508CE">
        <w:tc>
          <w:tcPr>
            <w:tcW w:w="1979" w:type="dxa"/>
          </w:tcPr>
          <w:p w:rsidR="00102A99" w:rsidRPr="008E510A" w:rsidRDefault="00C04E30" w:rsidP="008E510A">
            <w:pPr>
              <w:spacing w:after="0"/>
              <w:rPr>
                <w:rFonts w:ascii="Times New Roman" w:hAnsi="Times New Roman"/>
                <w:b/>
                <w:bCs/>
              </w:rPr>
            </w:pPr>
            <w:r>
              <w:rPr>
                <w:rFonts w:ascii="Times New Roman" w:hAnsi="Times New Roman"/>
                <w:b/>
                <w:bCs/>
              </w:rPr>
              <w:t>Referencia</w:t>
            </w:r>
            <w:r w:rsidR="00102A99">
              <w:rPr>
                <w:rFonts w:ascii="Times New Roman" w:hAnsi="Times New Roman"/>
                <w:b/>
                <w:bCs/>
              </w:rPr>
              <w:t xml:space="preserve"> </w:t>
            </w:r>
          </w:p>
        </w:tc>
        <w:tc>
          <w:tcPr>
            <w:tcW w:w="7077" w:type="dxa"/>
          </w:tcPr>
          <w:p w:rsidR="00102A99" w:rsidRPr="008E510A" w:rsidRDefault="00102A99" w:rsidP="008E510A">
            <w:pPr>
              <w:spacing w:after="0"/>
              <w:rPr>
                <w:rFonts w:ascii="Times New Roman" w:hAnsi="Times New Roman"/>
                <w:lang w:eastAsia="cs-CZ"/>
              </w:rPr>
            </w:pPr>
            <w:r>
              <w:rPr>
                <w:rFonts w:ascii="Times New Roman" w:hAnsi="Times New Roman"/>
                <w:lang w:eastAsia="cs-CZ"/>
              </w:rPr>
              <w:t>Nie</w:t>
            </w:r>
          </w:p>
        </w:tc>
      </w:tr>
      <w:tr w:rsidR="00102A99" w:rsidRPr="008E510A" w:rsidTr="00A508CE">
        <w:tc>
          <w:tcPr>
            <w:tcW w:w="1979" w:type="dxa"/>
          </w:tcPr>
          <w:p w:rsidR="00102A99" w:rsidRPr="008E510A" w:rsidRDefault="00102A99" w:rsidP="008E510A">
            <w:pPr>
              <w:spacing w:after="0"/>
              <w:rPr>
                <w:rFonts w:ascii="Times New Roman" w:hAnsi="Times New Roman"/>
                <w:b/>
                <w:bCs/>
              </w:rPr>
            </w:pPr>
            <w:r>
              <w:rPr>
                <w:rFonts w:ascii="Times New Roman" w:hAnsi="Times New Roman"/>
                <w:b/>
                <w:bCs/>
              </w:rPr>
              <w:t xml:space="preserve">Závislosť od iných opatrení AP </w:t>
            </w:r>
          </w:p>
        </w:tc>
        <w:tc>
          <w:tcPr>
            <w:tcW w:w="7077" w:type="dxa"/>
          </w:tcPr>
          <w:p w:rsidR="00102A99" w:rsidRPr="008E510A" w:rsidRDefault="00102A99" w:rsidP="008E510A">
            <w:pPr>
              <w:spacing w:after="0"/>
              <w:rPr>
                <w:rFonts w:ascii="Times New Roman" w:hAnsi="Times New Roman"/>
                <w:lang w:eastAsia="cs-CZ"/>
              </w:rPr>
            </w:pPr>
            <w:r>
              <w:rPr>
                <w:rFonts w:ascii="Times New Roman" w:hAnsi="Times New Roman"/>
                <w:lang w:eastAsia="cs-CZ"/>
              </w:rPr>
              <w:t xml:space="preserve">Nie </w:t>
            </w:r>
          </w:p>
        </w:tc>
      </w:tr>
    </w:tbl>
    <w:p w:rsidR="008E510A" w:rsidRPr="008E510A" w:rsidRDefault="008E510A" w:rsidP="008E510A">
      <w:pPr>
        <w:keepNext/>
        <w:spacing w:before="240" w:after="0" w:line="260" w:lineRule="exact"/>
        <w:outlineLvl w:val="4"/>
        <w:rPr>
          <w:rFonts w:asciiTheme="majorHAnsi" w:hAnsiTheme="majorHAnsi" w:cs="Times New Roman"/>
          <w:b/>
          <w:szCs w:val="22"/>
          <w:shd w:val="clear" w:color="auto" w:fill="auto"/>
          <w:lang w:eastAsia="en-US"/>
        </w:rPr>
      </w:pPr>
      <w:r w:rsidRPr="008E510A">
        <w:rPr>
          <w:rFonts w:asciiTheme="majorHAnsi" w:hAnsiTheme="majorHAnsi" w:cs="Times New Roman"/>
          <w:b/>
          <w:szCs w:val="22"/>
          <w:shd w:val="clear" w:color="auto" w:fill="auto"/>
          <w:lang w:eastAsia="en-US"/>
        </w:rPr>
        <w:t xml:space="preserve">2.4.2 Posilníme činnosti a postavenie Centra </w:t>
      </w:r>
      <w:r w:rsidR="009868F6">
        <w:rPr>
          <w:rFonts w:asciiTheme="majorHAnsi" w:hAnsiTheme="majorHAnsi" w:cs="Times New Roman"/>
          <w:b/>
          <w:szCs w:val="22"/>
          <w:shd w:val="clear" w:color="auto" w:fill="auto"/>
          <w:lang w:eastAsia="en-US"/>
        </w:rPr>
        <w:t>pre finančné inovácie</w:t>
      </w:r>
      <w:r w:rsidRPr="008E510A">
        <w:rPr>
          <w:rFonts w:asciiTheme="majorHAnsi" w:hAnsiTheme="majorHAnsi" w:cs="Times New Roman"/>
          <w:b/>
          <w:szCs w:val="22"/>
          <w:shd w:val="clear" w:color="auto" w:fill="auto"/>
          <w:lang w:eastAsia="en-US"/>
        </w:rPr>
        <w:t xml:space="preserve"> </w:t>
      </w:r>
    </w:p>
    <w:tbl>
      <w:tblPr>
        <w:tblStyle w:val="Mriekatabuky"/>
        <w:tblW w:w="0" w:type="auto"/>
        <w:tblLook w:val="00A0" w:firstRow="1" w:lastRow="0" w:firstColumn="1" w:lastColumn="0" w:noHBand="0" w:noVBand="0"/>
      </w:tblPr>
      <w:tblGrid>
        <w:gridCol w:w="1979"/>
        <w:gridCol w:w="7077"/>
      </w:tblGrid>
      <w:tr w:rsidR="008E510A" w:rsidRPr="008E510A" w:rsidTr="00A508CE">
        <w:tc>
          <w:tcPr>
            <w:tcW w:w="1979" w:type="dxa"/>
          </w:tcPr>
          <w:p w:rsidR="008E510A" w:rsidRPr="008E510A" w:rsidRDefault="008E510A" w:rsidP="008E510A">
            <w:pPr>
              <w:spacing w:after="0"/>
              <w:rPr>
                <w:rFonts w:ascii="Times New Roman" w:hAnsi="Times New Roman"/>
                <w:b/>
                <w:bCs/>
                <w:color w:val="auto"/>
                <w:lang w:eastAsia="cs-CZ" w:bidi="ar-SA"/>
              </w:rPr>
            </w:pPr>
            <w:r w:rsidRPr="008E510A">
              <w:rPr>
                <w:rFonts w:ascii="Times New Roman" w:hAnsi="Times New Roman"/>
                <w:b/>
                <w:bCs/>
                <w:color w:val="auto"/>
                <w:lang w:bidi="ar-SA"/>
              </w:rPr>
              <w:t>Opis opatrenia</w:t>
            </w:r>
          </w:p>
        </w:tc>
        <w:tc>
          <w:tcPr>
            <w:tcW w:w="7077" w:type="dxa"/>
          </w:tcPr>
          <w:p w:rsidR="008E510A" w:rsidRPr="008E510A" w:rsidRDefault="008E510A" w:rsidP="008E510A">
            <w:pPr>
              <w:rPr>
                <w:rFonts w:ascii="Times New Roman" w:hAnsi="Times New Roman" w:cs="Times New Roman"/>
                <w:color w:val="auto"/>
                <w:szCs w:val="22"/>
                <w:lang w:bidi="ar-SA"/>
              </w:rPr>
            </w:pPr>
            <w:r w:rsidRPr="008E510A">
              <w:rPr>
                <w:rFonts w:ascii="Times New Roman" w:hAnsi="Times New Roman" w:cs="Times New Roman"/>
                <w:color w:val="auto"/>
                <w:szCs w:val="22"/>
                <w:lang w:bidi="ar-SA"/>
              </w:rPr>
              <w:t>Na posilnenie činnosti</w:t>
            </w:r>
            <w:r w:rsidR="009868F6">
              <w:rPr>
                <w:rFonts w:ascii="Times New Roman" w:hAnsi="Times New Roman" w:cs="Times New Roman"/>
                <w:color w:val="auto"/>
                <w:szCs w:val="22"/>
                <w:lang w:bidi="ar-SA"/>
              </w:rPr>
              <w:t xml:space="preserve"> a postavenia Centra pre finančné inovácie</w:t>
            </w:r>
            <w:r w:rsidRPr="008E510A">
              <w:rPr>
                <w:rFonts w:ascii="Times New Roman" w:hAnsi="Times New Roman" w:cs="Times New Roman"/>
                <w:color w:val="auto"/>
                <w:szCs w:val="22"/>
                <w:lang w:bidi="ar-SA"/>
              </w:rPr>
              <w:t xml:space="preserve"> je žiaduce zvážiť vyčlenenie dostatočných kapacít Ministerstva financií Slovenskej republiky na zabezpečovanie a zefektívnenie operatívnych, odborných, propagačných a edukačných aktivít Centra pre finančné inovácie.</w:t>
            </w:r>
          </w:p>
          <w:p w:rsidR="008E510A" w:rsidRPr="008E510A" w:rsidRDefault="008E510A" w:rsidP="00F568BA">
            <w:pPr>
              <w:spacing w:after="0"/>
              <w:rPr>
                <w:color w:val="auto"/>
                <w:lang w:bidi="ar-SA"/>
              </w:rPr>
            </w:pPr>
            <w:r w:rsidRPr="008E510A">
              <w:rPr>
                <w:rFonts w:ascii="Times New Roman" w:hAnsi="Times New Roman" w:cs="Times New Roman"/>
                <w:color w:val="auto"/>
                <w:szCs w:val="22"/>
                <w:lang w:bidi="ar-SA"/>
              </w:rPr>
              <w:t>Centrum pre finančné inovácie ako</w:t>
            </w:r>
            <w:r w:rsidR="00F568BA">
              <w:rPr>
                <w:rFonts w:ascii="Times New Roman" w:hAnsi="Times New Roman" w:cs="Times New Roman"/>
                <w:color w:val="auto"/>
                <w:szCs w:val="22"/>
                <w:lang w:bidi="ar-SA"/>
              </w:rPr>
              <w:t xml:space="preserve"> platforma</w:t>
            </w:r>
            <w:r w:rsidRPr="008E510A">
              <w:rPr>
                <w:rFonts w:ascii="Times New Roman" w:hAnsi="Times New Roman" w:cs="Times New Roman"/>
                <w:color w:val="auto"/>
                <w:szCs w:val="22"/>
                <w:lang w:bidi="ar-SA"/>
              </w:rPr>
              <w:t xml:space="preserve"> pre diskusiu orgánov verejnej správy a súkromného sektora vykonala v roku 2018 množstvo aktivít, ktorých rozsah sa v roku 2019 a v rokoch nasledujúcich ešte zvýši. Cieľom je koordinovať podporu finančných inovácií medzi jednotlivými účastníkmi tohto procesu, teda štátom, existujúcimi finančnými inštitúciami a novovznikajúcimi spoločnosťami a prepájať tieto subjekty navzájom, ako aj s akademickou obcou. Práve akademická rovina, spolu s propagáciou finančných inovácií bude pre podporu finančných inovácií a povedomia o nich v budúcnosti kľúčová. Zároveň centrum identifikuje témy a okruhy pre prácu dedikovaných pracovných skupín. Práca pracovných skupín bude pokračovať aj v nasledujúcom období</w:t>
            </w:r>
            <w:r w:rsidR="00F568BA">
              <w:rPr>
                <w:rFonts w:ascii="Times New Roman" w:hAnsi="Times New Roman" w:cs="Times New Roman"/>
                <w:color w:val="auto"/>
                <w:szCs w:val="22"/>
                <w:lang w:bidi="ar-SA"/>
              </w:rPr>
              <w:t xml:space="preserve"> -</w:t>
            </w:r>
            <w:r w:rsidRPr="008E510A">
              <w:rPr>
                <w:rFonts w:ascii="Times New Roman" w:hAnsi="Times New Roman" w:cs="Times New Roman"/>
                <w:color w:val="auto"/>
                <w:szCs w:val="22"/>
                <w:lang w:bidi="ar-SA"/>
              </w:rPr>
              <w:t xml:space="preserve"> aj s prepojen</w:t>
            </w:r>
            <w:r w:rsidR="00F568BA">
              <w:rPr>
                <w:rFonts w:ascii="Times New Roman" w:hAnsi="Times New Roman" w:cs="Times New Roman"/>
                <w:color w:val="auto"/>
                <w:szCs w:val="22"/>
                <w:lang w:bidi="ar-SA"/>
              </w:rPr>
              <w:t>ím na ciele obsiahnuté v tomto A</w:t>
            </w:r>
            <w:r w:rsidRPr="008E510A">
              <w:rPr>
                <w:rFonts w:ascii="Times New Roman" w:hAnsi="Times New Roman" w:cs="Times New Roman"/>
                <w:color w:val="auto"/>
                <w:szCs w:val="22"/>
                <w:lang w:bidi="ar-SA"/>
              </w:rPr>
              <w:t xml:space="preserve">kčnom pláne. Posilnenie činnosti a postavenia Centra pre finančné inovácie je dôležitým predpokladom na pokrytie uvedených aktivít tak, aby jeho práca pokrývala nie len súčasné finančné inovácie, ale aj tie, ktoré prinesie najbližší vývoj. </w:t>
            </w:r>
          </w:p>
        </w:tc>
      </w:tr>
      <w:tr w:rsidR="008E510A" w:rsidRPr="008E510A" w:rsidTr="00A508CE">
        <w:tc>
          <w:tcPr>
            <w:tcW w:w="1979" w:type="dxa"/>
          </w:tcPr>
          <w:p w:rsidR="008E510A" w:rsidRPr="008E510A" w:rsidRDefault="008E510A" w:rsidP="008E510A">
            <w:pPr>
              <w:spacing w:after="0"/>
              <w:rPr>
                <w:rFonts w:ascii="Times New Roman" w:hAnsi="Times New Roman"/>
                <w:b/>
                <w:bCs/>
                <w:color w:val="auto"/>
                <w:lang w:eastAsia="cs-CZ" w:bidi="ar-SA"/>
              </w:rPr>
            </w:pPr>
            <w:r w:rsidRPr="008E510A">
              <w:rPr>
                <w:rFonts w:ascii="Times New Roman" w:hAnsi="Times New Roman"/>
                <w:b/>
                <w:bCs/>
                <w:color w:val="auto"/>
                <w:lang w:bidi="ar-SA"/>
              </w:rPr>
              <w:t>Zodpovedný</w:t>
            </w:r>
          </w:p>
        </w:tc>
        <w:tc>
          <w:tcPr>
            <w:tcW w:w="7077" w:type="dxa"/>
          </w:tcPr>
          <w:p w:rsidR="008E510A" w:rsidRPr="008E510A" w:rsidRDefault="009868F6" w:rsidP="009868F6">
            <w:pPr>
              <w:spacing w:after="0" w:line="259" w:lineRule="auto"/>
              <w:rPr>
                <w:color w:val="auto"/>
                <w:lang w:bidi="ar-SA"/>
              </w:rPr>
            </w:pPr>
            <w:r w:rsidRPr="008E510A">
              <w:rPr>
                <w:rFonts w:ascii="Times New Roman" w:hAnsi="Times New Roman" w:cs="Times New Roman"/>
                <w:color w:val="auto"/>
                <w:lang w:bidi="ar-SA"/>
              </w:rPr>
              <w:t>MF SR</w:t>
            </w:r>
          </w:p>
        </w:tc>
      </w:tr>
      <w:tr w:rsidR="008E510A" w:rsidRPr="008E510A" w:rsidTr="00A508CE">
        <w:tc>
          <w:tcPr>
            <w:tcW w:w="1979" w:type="dxa"/>
          </w:tcPr>
          <w:p w:rsidR="008E510A" w:rsidRPr="008E510A" w:rsidRDefault="00E24455" w:rsidP="008E510A">
            <w:pPr>
              <w:spacing w:after="0"/>
              <w:rPr>
                <w:rFonts w:ascii="Times New Roman" w:hAnsi="Times New Roman"/>
                <w:b/>
                <w:bCs/>
                <w:color w:val="auto"/>
                <w:lang w:eastAsia="cs-CZ" w:bidi="ar-SA"/>
              </w:rPr>
            </w:pPr>
            <w:r>
              <w:rPr>
                <w:rFonts w:ascii="Times New Roman" w:hAnsi="Times New Roman"/>
                <w:b/>
                <w:bCs/>
                <w:color w:val="auto"/>
                <w:lang w:bidi="ar-SA"/>
              </w:rPr>
              <w:t>Termín / Obdobie/ Realizácia opatrenia</w:t>
            </w:r>
          </w:p>
        </w:tc>
        <w:tc>
          <w:tcPr>
            <w:tcW w:w="7077" w:type="dxa"/>
          </w:tcPr>
          <w:p w:rsidR="008E510A" w:rsidRPr="008E510A" w:rsidRDefault="008E510A" w:rsidP="008E510A">
            <w:pPr>
              <w:spacing w:line="259" w:lineRule="auto"/>
              <w:rPr>
                <w:rFonts w:ascii="Times New Roman" w:hAnsi="Times New Roman"/>
                <w:color w:val="auto"/>
                <w:lang w:eastAsia="cs-CZ" w:bidi="ar-SA"/>
              </w:rPr>
            </w:pPr>
            <w:r w:rsidRPr="008E510A">
              <w:rPr>
                <w:rFonts w:ascii="Times New Roman" w:hAnsi="Times New Roman"/>
                <w:color w:val="auto"/>
                <w:lang w:eastAsia="cs-CZ" w:bidi="ar-SA"/>
              </w:rPr>
              <w:t>30.</w:t>
            </w:r>
            <w:r w:rsidR="008F4E51">
              <w:rPr>
                <w:rFonts w:ascii="Times New Roman" w:hAnsi="Times New Roman"/>
                <w:color w:val="auto"/>
                <w:lang w:eastAsia="cs-CZ" w:bidi="ar-SA"/>
              </w:rPr>
              <w:t xml:space="preserve"> </w:t>
            </w:r>
            <w:r w:rsidRPr="008E510A">
              <w:rPr>
                <w:rFonts w:ascii="Times New Roman" w:hAnsi="Times New Roman"/>
                <w:color w:val="auto"/>
                <w:lang w:eastAsia="cs-CZ" w:bidi="ar-SA"/>
              </w:rPr>
              <w:t>6.</w:t>
            </w:r>
            <w:r w:rsidR="008F4E51">
              <w:rPr>
                <w:rFonts w:ascii="Times New Roman" w:hAnsi="Times New Roman"/>
                <w:color w:val="auto"/>
                <w:lang w:eastAsia="cs-CZ" w:bidi="ar-SA"/>
              </w:rPr>
              <w:t xml:space="preserve"> </w:t>
            </w:r>
            <w:r w:rsidRPr="008E510A">
              <w:rPr>
                <w:rFonts w:ascii="Times New Roman" w:hAnsi="Times New Roman"/>
                <w:color w:val="auto"/>
                <w:lang w:eastAsia="cs-CZ" w:bidi="ar-SA"/>
              </w:rPr>
              <w:t>2020, priebežne</w:t>
            </w:r>
            <w:r w:rsidR="00471CA1">
              <w:rPr>
                <w:rFonts w:ascii="Times New Roman" w:hAnsi="Times New Roman"/>
                <w:color w:val="auto"/>
                <w:lang w:eastAsia="cs-CZ" w:bidi="ar-SA"/>
              </w:rPr>
              <w:t xml:space="preserve"> </w:t>
            </w:r>
          </w:p>
        </w:tc>
      </w:tr>
      <w:tr w:rsidR="008E510A" w:rsidRPr="008E510A" w:rsidTr="00A508CE">
        <w:tc>
          <w:tcPr>
            <w:tcW w:w="1979" w:type="dxa"/>
          </w:tcPr>
          <w:p w:rsidR="008E510A" w:rsidRPr="008E510A" w:rsidRDefault="008E510A" w:rsidP="008E510A">
            <w:pPr>
              <w:spacing w:after="0"/>
              <w:rPr>
                <w:rFonts w:ascii="Times New Roman" w:hAnsi="Times New Roman"/>
                <w:b/>
                <w:bCs/>
                <w:color w:val="auto"/>
                <w:lang w:bidi="ar-SA"/>
              </w:rPr>
            </w:pPr>
            <w:r w:rsidRPr="008E510A">
              <w:rPr>
                <w:rFonts w:ascii="Times New Roman" w:hAnsi="Times New Roman"/>
                <w:b/>
                <w:bCs/>
                <w:color w:val="auto"/>
                <w:lang w:bidi="ar-SA"/>
              </w:rPr>
              <w:t>Zdroj financovania</w:t>
            </w:r>
          </w:p>
        </w:tc>
        <w:tc>
          <w:tcPr>
            <w:tcW w:w="7077" w:type="dxa"/>
          </w:tcPr>
          <w:p w:rsidR="008E510A" w:rsidRPr="008E510A" w:rsidRDefault="008E510A" w:rsidP="008E510A">
            <w:pPr>
              <w:spacing w:after="0"/>
              <w:rPr>
                <w:rFonts w:ascii="Times New Roman" w:hAnsi="Times New Roman"/>
                <w:color w:val="auto"/>
                <w:lang w:eastAsia="cs-CZ" w:bidi="ar-SA"/>
              </w:rPr>
            </w:pPr>
            <w:r w:rsidRPr="008E510A">
              <w:rPr>
                <w:rFonts w:ascii="Times New Roman" w:hAnsi="Times New Roman"/>
                <w:color w:val="auto"/>
                <w:lang w:eastAsia="cs-CZ" w:bidi="ar-SA"/>
              </w:rPr>
              <w:t>nepredpokladajú sa dodatočné výdavky</w:t>
            </w:r>
          </w:p>
        </w:tc>
      </w:tr>
      <w:tr w:rsidR="00102A99" w:rsidRPr="008E510A" w:rsidTr="00A508CE">
        <w:tc>
          <w:tcPr>
            <w:tcW w:w="1979" w:type="dxa"/>
          </w:tcPr>
          <w:p w:rsidR="00102A99" w:rsidRPr="008E510A" w:rsidRDefault="00102A99" w:rsidP="008E510A">
            <w:pPr>
              <w:spacing w:after="0"/>
              <w:rPr>
                <w:rFonts w:ascii="Times New Roman" w:hAnsi="Times New Roman"/>
                <w:b/>
                <w:bCs/>
              </w:rPr>
            </w:pPr>
            <w:r>
              <w:rPr>
                <w:rFonts w:ascii="Times New Roman" w:hAnsi="Times New Roman"/>
                <w:b/>
                <w:bCs/>
              </w:rPr>
              <w:t xml:space="preserve">Hlavný očakávaný výstup </w:t>
            </w:r>
          </w:p>
        </w:tc>
        <w:tc>
          <w:tcPr>
            <w:tcW w:w="7077" w:type="dxa"/>
          </w:tcPr>
          <w:p w:rsidR="00102A99" w:rsidRPr="008E510A" w:rsidRDefault="00102A99" w:rsidP="008E510A">
            <w:pPr>
              <w:spacing w:after="0"/>
              <w:rPr>
                <w:rFonts w:ascii="Times New Roman" w:hAnsi="Times New Roman"/>
                <w:lang w:eastAsia="cs-CZ"/>
              </w:rPr>
            </w:pPr>
            <w:r>
              <w:rPr>
                <w:rFonts w:ascii="Times New Roman" w:hAnsi="Times New Roman"/>
                <w:lang w:eastAsia="cs-CZ"/>
              </w:rPr>
              <w:t xml:space="preserve">Etablovanie organizačnej jednotky MF SR – Centrum pre finančné inovácie </w:t>
            </w:r>
          </w:p>
        </w:tc>
      </w:tr>
      <w:tr w:rsidR="00102A99" w:rsidRPr="008E510A" w:rsidTr="00A508CE">
        <w:tc>
          <w:tcPr>
            <w:tcW w:w="1979" w:type="dxa"/>
          </w:tcPr>
          <w:p w:rsidR="00102A99" w:rsidRPr="008E510A" w:rsidRDefault="00C04E30" w:rsidP="008E510A">
            <w:pPr>
              <w:spacing w:after="0"/>
              <w:rPr>
                <w:rFonts w:ascii="Times New Roman" w:hAnsi="Times New Roman"/>
                <w:b/>
                <w:bCs/>
              </w:rPr>
            </w:pPr>
            <w:r>
              <w:rPr>
                <w:rFonts w:ascii="Times New Roman" w:hAnsi="Times New Roman"/>
                <w:b/>
                <w:bCs/>
              </w:rPr>
              <w:t>Referencia</w:t>
            </w:r>
            <w:r w:rsidR="00102A99">
              <w:rPr>
                <w:rFonts w:ascii="Times New Roman" w:hAnsi="Times New Roman"/>
                <w:b/>
                <w:bCs/>
              </w:rPr>
              <w:t xml:space="preserve"> </w:t>
            </w:r>
          </w:p>
        </w:tc>
        <w:tc>
          <w:tcPr>
            <w:tcW w:w="7077" w:type="dxa"/>
          </w:tcPr>
          <w:p w:rsidR="00102A99" w:rsidRPr="008E510A" w:rsidRDefault="00102A99" w:rsidP="008E510A">
            <w:pPr>
              <w:spacing w:after="0"/>
              <w:rPr>
                <w:rFonts w:ascii="Times New Roman" w:hAnsi="Times New Roman"/>
                <w:lang w:eastAsia="cs-CZ"/>
              </w:rPr>
            </w:pPr>
            <w:r>
              <w:rPr>
                <w:rFonts w:ascii="Times New Roman" w:hAnsi="Times New Roman"/>
                <w:lang w:eastAsia="cs-CZ"/>
              </w:rPr>
              <w:t xml:space="preserve">Nie </w:t>
            </w:r>
          </w:p>
        </w:tc>
      </w:tr>
      <w:tr w:rsidR="00102A99" w:rsidRPr="008E510A" w:rsidTr="00A508CE">
        <w:tc>
          <w:tcPr>
            <w:tcW w:w="1979" w:type="dxa"/>
          </w:tcPr>
          <w:p w:rsidR="00102A99" w:rsidRPr="008E510A" w:rsidRDefault="00102A99" w:rsidP="008E510A">
            <w:pPr>
              <w:spacing w:after="0"/>
              <w:rPr>
                <w:rFonts w:ascii="Times New Roman" w:hAnsi="Times New Roman"/>
                <w:b/>
                <w:bCs/>
              </w:rPr>
            </w:pPr>
            <w:r>
              <w:rPr>
                <w:rFonts w:ascii="Times New Roman" w:hAnsi="Times New Roman"/>
                <w:b/>
                <w:bCs/>
              </w:rPr>
              <w:t xml:space="preserve">Závislosť od iných opatrení AP </w:t>
            </w:r>
          </w:p>
        </w:tc>
        <w:tc>
          <w:tcPr>
            <w:tcW w:w="7077" w:type="dxa"/>
          </w:tcPr>
          <w:p w:rsidR="00102A99" w:rsidRPr="008E510A" w:rsidRDefault="00102A99" w:rsidP="008E510A">
            <w:pPr>
              <w:spacing w:after="0"/>
              <w:rPr>
                <w:rFonts w:ascii="Times New Roman" w:hAnsi="Times New Roman"/>
                <w:lang w:eastAsia="cs-CZ"/>
              </w:rPr>
            </w:pPr>
            <w:r>
              <w:rPr>
                <w:rFonts w:ascii="Times New Roman" w:hAnsi="Times New Roman"/>
                <w:lang w:eastAsia="cs-CZ"/>
              </w:rPr>
              <w:t xml:space="preserve">Nie </w:t>
            </w:r>
          </w:p>
        </w:tc>
      </w:tr>
    </w:tbl>
    <w:p w:rsidR="008E510A" w:rsidRPr="008E510A" w:rsidRDefault="008E510A" w:rsidP="008E510A">
      <w:pPr>
        <w:keepNext/>
        <w:spacing w:before="240" w:after="0"/>
        <w:outlineLvl w:val="3"/>
        <w:rPr>
          <w:rFonts w:asciiTheme="majorHAnsi" w:eastAsiaTheme="majorEastAsia" w:hAnsiTheme="majorHAnsi" w:cstheme="majorBidi"/>
          <w:b/>
          <w:iCs/>
          <w:color w:val="4E67C8" w:themeColor="accent1"/>
          <w:szCs w:val="24"/>
        </w:rPr>
      </w:pPr>
      <w:bookmarkStart w:id="234" w:name="_Toc531875140"/>
      <w:bookmarkStart w:id="235" w:name="_Toc531876657"/>
      <w:bookmarkStart w:id="236" w:name="_Toc531883420"/>
      <w:bookmarkStart w:id="237" w:name="_Toc531888669"/>
      <w:bookmarkStart w:id="238" w:name="_Toc533001730"/>
      <w:bookmarkStart w:id="239" w:name="_Toc3538334"/>
      <w:bookmarkStart w:id="240" w:name="_Toc3556438"/>
      <w:bookmarkStart w:id="241" w:name="_Toc528253097"/>
      <w:bookmarkStart w:id="242" w:name="_Toc528253377"/>
      <w:bookmarkStart w:id="243" w:name="_Toc528329485"/>
      <w:bookmarkStart w:id="244" w:name="_Toc528329728"/>
      <w:bookmarkStart w:id="245" w:name="_Toc528329971"/>
      <w:bookmarkStart w:id="246" w:name="_Toc528330216"/>
      <w:bookmarkStart w:id="247" w:name="_Toc528330462"/>
      <w:bookmarkStart w:id="248" w:name="_Toc528330706"/>
      <w:bookmarkStart w:id="249" w:name="_Toc528330953"/>
      <w:bookmarkStart w:id="250" w:name="_Toc528331417"/>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rsidRPr="008E510A">
        <w:rPr>
          <w:rFonts w:asciiTheme="majorHAnsi" w:eastAsiaTheme="majorEastAsia" w:hAnsiTheme="majorHAnsi" w:cstheme="majorBidi"/>
          <w:b/>
          <w:iCs/>
          <w:color w:val="4E67C8" w:themeColor="accent1"/>
          <w:szCs w:val="24"/>
        </w:rPr>
        <w:t>Projekty</w:t>
      </w:r>
    </w:p>
    <w:p w:rsidR="008E510A" w:rsidRPr="008E510A" w:rsidRDefault="008E510A" w:rsidP="008E510A">
      <w:pPr>
        <w:spacing w:before="240" w:after="0"/>
        <w:rPr>
          <w:b/>
          <w:bCs/>
        </w:rPr>
      </w:pPr>
      <w:r w:rsidRPr="008E510A">
        <w:rPr>
          <w:b/>
          <w:bCs/>
        </w:rPr>
        <w:t xml:space="preserve">2.4.3 Zanalyzujeme prínosy a možné využitie konceptu regulačného sandboxu </w:t>
      </w:r>
    </w:p>
    <w:tbl>
      <w:tblPr>
        <w:tblStyle w:val="Mriekatabuky"/>
        <w:tblW w:w="0" w:type="auto"/>
        <w:tblLook w:val="00A0" w:firstRow="1" w:lastRow="0" w:firstColumn="1" w:lastColumn="0" w:noHBand="0" w:noVBand="0"/>
      </w:tblPr>
      <w:tblGrid>
        <w:gridCol w:w="1979"/>
        <w:gridCol w:w="7077"/>
      </w:tblGrid>
      <w:tr w:rsidR="008E510A" w:rsidRPr="008E510A" w:rsidTr="00A508CE">
        <w:tc>
          <w:tcPr>
            <w:tcW w:w="1979" w:type="dxa"/>
          </w:tcPr>
          <w:p w:rsidR="008E510A" w:rsidRPr="008E510A" w:rsidRDefault="008E510A" w:rsidP="008E510A">
            <w:pPr>
              <w:spacing w:after="0"/>
              <w:rPr>
                <w:rFonts w:ascii="Times New Roman" w:hAnsi="Times New Roman"/>
                <w:b/>
                <w:bCs/>
                <w:color w:val="auto"/>
                <w:lang w:eastAsia="cs-CZ" w:bidi="ar-SA"/>
              </w:rPr>
            </w:pPr>
            <w:r w:rsidRPr="008E510A">
              <w:rPr>
                <w:rFonts w:ascii="Times New Roman" w:hAnsi="Times New Roman"/>
                <w:b/>
                <w:bCs/>
                <w:color w:val="auto"/>
                <w:lang w:bidi="ar-SA"/>
              </w:rPr>
              <w:t>Opis opatrenia</w:t>
            </w:r>
          </w:p>
        </w:tc>
        <w:tc>
          <w:tcPr>
            <w:tcW w:w="7077" w:type="dxa"/>
          </w:tcPr>
          <w:p w:rsidR="008E510A" w:rsidRPr="008E510A" w:rsidRDefault="008E510A" w:rsidP="008E510A">
            <w:pPr>
              <w:rPr>
                <w:rFonts w:ascii="Times New Roman" w:hAnsi="Times New Roman" w:cs="Times New Roman"/>
                <w:color w:val="auto"/>
                <w:lang w:bidi="ar-SA"/>
              </w:rPr>
            </w:pPr>
            <w:r w:rsidRPr="008E510A">
              <w:rPr>
                <w:rFonts w:cstheme="minorBidi"/>
                <w:color w:val="auto"/>
                <w:lang w:bidi="ar-SA"/>
              </w:rPr>
              <w:t>Zanalyzujeme prínosy a možné využitie konceptu regulačného</w:t>
            </w:r>
            <w:r w:rsidR="00F568BA">
              <w:rPr>
                <w:rFonts w:cstheme="minorBidi"/>
                <w:color w:val="auto"/>
                <w:lang w:bidi="ar-SA"/>
              </w:rPr>
              <w:t xml:space="preserve"> sandboxu,</w:t>
            </w:r>
            <w:r w:rsidRPr="008E510A">
              <w:rPr>
                <w:rFonts w:cstheme="minorBidi"/>
                <w:color w:val="auto"/>
                <w:lang w:bidi="ar-SA"/>
              </w:rPr>
              <w:t xml:space="preserve"> resp. všetky predpoklady na jeho zriadenie, vrátane úprav existujúcej legislatívy. Sandbox</w:t>
            </w:r>
            <w:r w:rsidRPr="008E510A">
              <w:rPr>
                <w:rFonts w:ascii="Times New Roman" w:hAnsi="Times New Roman" w:cs="Times New Roman"/>
                <w:color w:val="auto"/>
                <w:lang w:bidi="ar-SA"/>
              </w:rPr>
              <w:t xml:space="preserve"> je koncepčne pokračovaním projektu inovačného hubu a to v štádiu pred, prípadne po udelení licencie finanč</w:t>
            </w:r>
            <w:r w:rsidR="00F568BA">
              <w:rPr>
                <w:rFonts w:ascii="Times New Roman" w:hAnsi="Times New Roman" w:cs="Times New Roman"/>
                <w:color w:val="auto"/>
                <w:lang w:bidi="ar-SA"/>
              </w:rPr>
              <w:t>nej inštitúcii</w:t>
            </w:r>
            <w:r w:rsidRPr="008E510A">
              <w:rPr>
                <w:rFonts w:ascii="Times New Roman" w:hAnsi="Times New Roman" w:cs="Times New Roman"/>
                <w:color w:val="auto"/>
                <w:lang w:bidi="ar-SA"/>
              </w:rPr>
              <w:t xml:space="preserve">, ale pred plným nasadením produktu alebo služby do používania. Hlavnou zložkou a predpokladom pre regulačný sandbox je zadefinovanie jasných podmienok pre účasť na testovaní inovatívneho riešenia v praxi na malej vzorke užívateľov alebo obmedzenom súbore údajov. V tomto režime je subjekt schopný otestovať navrhované riešenie a v úzkej spolupráci s orgánom dohľadu doladiť jeho budúce používanie v súlade s existujúcou reguláciou. Koncept zároveň poskytuje orgánom dohľadu a regulátorom dodatočné informácie o implikáciách a vplyvoch technologického riešenia na finančný trh a umožňuje proaktívne identifikovať a odstrániť možné riziká. </w:t>
            </w:r>
          </w:p>
          <w:p w:rsidR="008E510A" w:rsidRPr="008E510A" w:rsidRDefault="009F40AC" w:rsidP="00F568BA">
            <w:pPr>
              <w:spacing w:after="0"/>
              <w:rPr>
                <w:rFonts w:ascii="Times New Roman" w:hAnsi="Times New Roman" w:cs="Times New Roman"/>
                <w:color w:val="auto"/>
                <w:lang w:bidi="ar-SA"/>
              </w:rPr>
            </w:pPr>
            <w:r w:rsidRPr="009F40AC">
              <w:rPr>
                <w:rFonts w:ascii="Times New Roman" w:hAnsi="Times New Roman" w:cs="Times New Roman"/>
                <w:color w:val="auto"/>
                <w:lang w:bidi="ar-SA"/>
              </w:rPr>
              <w:t>Výsledkom analýzy bude rozhodnutie o vhodnosti alebo nevhodnosti konceptu regulačného sandboxu, prípadne iných typov sandboxov, v podmienkach slovenského finančného trhu.</w:t>
            </w:r>
          </w:p>
        </w:tc>
      </w:tr>
      <w:tr w:rsidR="008E510A" w:rsidRPr="008E510A" w:rsidTr="00A508CE">
        <w:tc>
          <w:tcPr>
            <w:tcW w:w="1979" w:type="dxa"/>
          </w:tcPr>
          <w:p w:rsidR="008E510A" w:rsidRPr="008E510A" w:rsidRDefault="008E510A" w:rsidP="008E510A">
            <w:pPr>
              <w:spacing w:after="0"/>
              <w:rPr>
                <w:rFonts w:ascii="Times New Roman" w:hAnsi="Times New Roman"/>
                <w:b/>
                <w:bCs/>
                <w:color w:val="auto"/>
                <w:lang w:eastAsia="cs-CZ" w:bidi="ar-SA"/>
              </w:rPr>
            </w:pPr>
            <w:r w:rsidRPr="008E510A">
              <w:rPr>
                <w:rFonts w:ascii="Times New Roman" w:hAnsi="Times New Roman"/>
                <w:b/>
                <w:bCs/>
                <w:color w:val="auto"/>
                <w:lang w:bidi="ar-SA"/>
              </w:rPr>
              <w:t>Zodpovedný</w:t>
            </w:r>
          </w:p>
        </w:tc>
        <w:tc>
          <w:tcPr>
            <w:tcW w:w="7077" w:type="dxa"/>
          </w:tcPr>
          <w:p w:rsidR="008E510A" w:rsidRPr="008E510A" w:rsidRDefault="00102A99" w:rsidP="008E510A">
            <w:pPr>
              <w:spacing w:after="0" w:line="259" w:lineRule="auto"/>
              <w:rPr>
                <w:color w:val="auto"/>
                <w:lang w:bidi="ar-SA"/>
              </w:rPr>
            </w:pPr>
            <w:r>
              <w:rPr>
                <w:rFonts w:ascii="Times New Roman" w:hAnsi="Times New Roman" w:cs="Times New Roman"/>
                <w:color w:val="auto"/>
                <w:lang w:bidi="ar-SA"/>
              </w:rPr>
              <w:t>M</w:t>
            </w:r>
            <w:r w:rsidR="008E510A" w:rsidRPr="008E510A">
              <w:rPr>
                <w:rFonts w:ascii="Times New Roman" w:hAnsi="Times New Roman" w:cs="Times New Roman"/>
                <w:color w:val="auto"/>
                <w:lang w:bidi="ar-SA"/>
              </w:rPr>
              <w:t>F SR v spolupráci s NBS</w:t>
            </w:r>
          </w:p>
        </w:tc>
      </w:tr>
      <w:tr w:rsidR="008E510A" w:rsidRPr="008E510A" w:rsidTr="00A508CE">
        <w:tc>
          <w:tcPr>
            <w:tcW w:w="1979" w:type="dxa"/>
          </w:tcPr>
          <w:p w:rsidR="008E510A" w:rsidRPr="008E510A" w:rsidRDefault="00E24455" w:rsidP="008E510A">
            <w:pPr>
              <w:spacing w:after="0"/>
              <w:rPr>
                <w:rFonts w:ascii="Times New Roman" w:hAnsi="Times New Roman"/>
                <w:b/>
                <w:bCs/>
                <w:color w:val="auto"/>
                <w:lang w:eastAsia="cs-CZ" w:bidi="ar-SA"/>
              </w:rPr>
            </w:pPr>
            <w:r>
              <w:rPr>
                <w:rFonts w:ascii="Times New Roman" w:hAnsi="Times New Roman"/>
                <w:b/>
                <w:bCs/>
                <w:color w:val="auto"/>
                <w:lang w:bidi="ar-SA"/>
              </w:rPr>
              <w:t>Termín / Obdobie/ Realizácia opatrenia</w:t>
            </w:r>
          </w:p>
        </w:tc>
        <w:tc>
          <w:tcPr>
            <w:tcW w:w="7077" w:type="dxa"/>
          </w:tcPr>
          <w:p w:rsidR="008E510A" w:rsidRPr="008E510A" w:rsidRDefault="008E510A" w:rsidP="008E510A">
            <w:pPr>
              <w:rPr>
                <w:color w:val="auto"/>
                <w:lang w:eastAsia="cs-CZ" w:bidi="ar-SA"/>
              </w:rPr>
            </w:pPr>
            <w:r w:rsidRPr="008E510A">
              <w:rPr>
                <w:color w:val="auto"/>
                <w:lang w:eastAsia="cs-CZ" w:bidi="ar-SA"/>
              </w:rPr>
              <w:t>31. 12. 2020</w:t>
            </w:r>
            <w:r w:rsidR="00601AEF">
              <w:rPr>
                <w:color w:val="auto"/>
                <w:lang w:eastAsia="cs-CZ" w:bidi="ar-SA"/>
              </w:rPr>
              <w:t xml:space="preserve"> Na tomto opatrení sa ešte nepracuje. </w:t>
            </w:r>
          </w:p>
        </w:tc>
      </w:tr>
      <w:tr w:rsidR="008E510A" w:rsidRPr="008E510A" w:rsidTr="00A508CE">
        <w:tc>
          <w:tcPr>
            <w:tcW w:w="1979" w:type="dxa"/>
          </w:tcPr>
          <w:p w:rsidR="008E510A" w:rsidRPr="008E510A" w:rsidRDefault="008E510A" w:rsidP="008E510A">
            <w:pPr>
              <w:spacing w:after="0"/>
              <w:rPr>
                <w:rFonts w:ascii="Times New Roman" w:hAnsi="Times New Roman"/>
                <w:b/>
                <w:bCs/>
                <w:color w:val="auto"/>
                <w:lang w:bidi="ar-SA"/>
              </w:rPr>
            </w:pPr>
            <w:r w:rsidRPr="008E510A">
              <w:rPr>
                <w:rFonts w:ascii="Times New Roman" w:hAnsi="Times New Roman"/>
                <w:b/>
                <w:bCs/>
                <w:color w:val="auto"/>
                <w:lang w:bidi="ar-SA"/>
              </w:rPr>
              <w:t>Zdroj financovania</w:t>
            </w:r>
          </w:p>
        </w:tc>
        <w:tc>
          <w:tcPr>
            <w:tcW w:w="7077" w:type="dxa"/>
          </w:tcPr>
          <w:p w:rsidR="008E510A" w:rsidRPr="008E510A" w:rsidRDefault="008E510A" w:rsidP="008E510A">
            <w:pPr>
              <w:spacing w:after="0"/>
              <w:rPr>
                <w:rFonts w:ascii="Times New Roman" w:hAnsi="Times New Roman"/>
                <w:color w:val="auto"/>
                <w:lang w:eastAsia="cs-CZ" w:bidi="ar-SA"/>
              </w:rPr>
            </w:pPr>
            <w:r w:rsidRPr="008E510A">
              <w:rPr>
                <w:rFonts w:ascii="Times New Roman" w:hAnsi="Times New Roman"/>
                <w:color w:val="auto"/>
                <w:lang w:eastAsia="cs-CZ" w:bidi="ar-SA"/>
              </w:rPr>
              <w:t>nepredpokladajú sa dodatočné výdavky</w:t>
            </w:r>
          </w:p>
        </w:tc>
      </w:tr>
      <w:tr w:rsidR="00102A99" w:rsidRPr="008E510A" w:rsidTr="00A508CE">
        <w:tc>
          <w:tcPr>
            <w:tcW w:w="1979" w:type="dxa"/>
          </w:tcPr>
          <w:p w:rsidR="00102A99" w:rsidRPr="008E510A" w:rsidRDefault="00102A99" w:rsidP="008E510A">
            <w:pPr>
              <w:spacing w:after="0"/>
              <w:rPr>
                <w:rFonts w:ascii="Times New Roman" w:hAnsi="Times New Roman"/>
                <w:b/>
                <w:bCs/>
              </w:rPr>
            </w:pPr>
            <w:r>
              <w:rPr>
                <w:rFonts w:ascii="Times New Roman" w:hAnsi="Times New Roman"/>
                <w:b/>
                <w:bCs/>
              </w:rPr>
              <w:t xml:space="preserve">Hlavný očakávaný výstup </w:t>
            </w:r>
          </w:p>
        </w:tc>
        <w:tc>
          <w:tcPr>
            <w:tcW w:w="7077" w:type="dxa"/>
          </w:tcPr>
          <w:p w:rsidR="00102A99" w:rsidRPr="008E510A" w:rsidRDefault="00102A99" w:rsidP="008E510A">
            <w:pPr>
              <w:spacing w:after="0"/>
              <w:rPr>
                <w:rFonts w:ascii="Times New Roman" w:hAnsi="Times New Roman"/>
                <w:lang w:eastAsia="cs-CZ"/>
              </w:rPr>
            </w:pPr>
            <w:r>
              <w:rPr>
                <w:rFonts w:ascii="Times New Roman" w:hAnsi="Times New Roman"/>
                <w:lang w:eastAsia="cs-CZ"/>
              </w:rPr>
              <w:t>Analýza</w:t>
            </w:r>
          </w:p>
        </w:tc>
      </w:tr>
      <w:tr w:rsidR="00102A99" w:rsidRPr="008E510A" w:rsidTr="00A508CE">
        <w:tc>
          <w:tcPr>
            <w:tcW w:w="1979" w:type="dxa"/>
          </w:tcPr>
          <w:p w:rsidR="00102A99" w:rsidRPr="008E510A" w:rsidRDefault="00C04E30" w:rsidP="008E510A">
            <w:pPr>
              <w:spacing w:after="0"/>
              <w:rPr>
                <w:rFonts w:ascii="Times New Roman" w:hAnsi="Times New Roman"/>
                <w:b/>
                <w:bCs/>
              </w:rPr>
            </w:pPr>
            <w:r>
              <w:rPr>
                <w:rFonts w:ascii="Times New Roman" w:hAnsi="Times New Roman"/>
                <w:b/>
                <w:bCs/>
              </w:rPr>
              <w:t>Referencia</w:t>
            </w:r>
            <w:r w:rsidR="00102A99">
              <w:rPr>
                <w:rFonts w:ascii="Times New Roman" w:hAnsi="Times New Roman"/>
                <w:b/>
                <w:bCs/>
              </w:rPr>
              <w:t xml:space="preserve"> </w:t>
            </w:r>
          </w:p>
        </w:tc>
        <w:tc>
          <w:tcPr>
            <w:tcW w:w="7077" w:type="dxa"/>
          </w:tcPr>
          <w:p w:rsidR="00102A99" w:rsidRPr="008E510A" w:rsidRDefault="00102A99" w:rsidP="008E510A">
            <w:pPr>
              <w:spacing w:after="0"/>
              <w:rPr>
                <w:rFonts w:ascii="Times New Roman" w:hAnsi="Times New Roman"/>
                <w:lang w:eastAsia="cs-CZ"/>
              </w:rPr>
            </w:pPr>
            <w:r>
              <w:rPr>
                <w:rFonts w:ascii="Times New Roman" w:hAnsi="Times New Roman"/>
                <w:lang w:eastAsia="cs-CZ"/>
              </w:rPr>
              <w:t xml:space="preserve">Nie </w:t>
            </w:r>
          </w:p>
        </w:tc>
      </w:tr>
      <w:tr w:rsidR="00102A99" w:rsidRPr="008E510A" w:rsidTr="00A508CE">
        <w:tc>
          <w:tcPr>
            <w:tcW w:w="1979" w:type="dxa"/>
          </w:tcPr>
          <w:p w:rsidR="00102A99" w:rsidRPr="008E510A" w:rsidRDefault="00102A99" w:rsidP="008E510A">
            <w:pPr>
              <w:spacing w:after="0"/>
              <w:rPr>
                <w:rFonts w:ascii="Times New Roman" w:hAnsi="Times New Roman"/>
                <w:b/>
                <w:bCs/>
              </w:rPr>
            </w:pPr>
            <w:r>
              <w:rPr>
                <w:rFonts w:ascii="Times New Roman" w:hAnsi="Times New Roman"/>
                <w:b/>
                <w:bCs/>
              </w:rPr>
              <w:t xml:space="preserve">Závislosť od iných opatrení AP </w:t>
            </w:r>
          </w:p>
        </w:tc>
        <w:tc>
          <w:tcPr>
            <w:tcW w:w="7077" w:type="dxa"/>
          </w:tcPr>
          <w:p w:rsidR="00102A99" w:rsidRPr="008E510A" w:rsidRDefault="00102A99" w:rsidP="008E510A">
            <w:pPr>
              <w:spacing w:after="0"/>
              <w:rPr>
                <w:rFonts w:ascii="Times New Roman" w:hAnsi="Times New Roman"/>
                <w:lang w:eastAsia="cs-CZ"/>
              </w:rPr>
            </w:pPr>
            <w:r>
              <w:rPr>
                <w:rFonts w:ascii="Times New Roman" w:hAnsi="Times New Roman"/>
                <w:lang w:eastAsia="cs-CZ"/>
              </w:rPr>
              <w:t xml:space="preserve">Nie </w:t>
            </w:r>
          </w:p>
        </w:tc>
      </w:tr>
    </w:tbl>
    <w:p w:rsidR="008E510A" w:rsidRPr="008E510A" w:rsidRDefault="008E510A" w:rsidP="008E510A">
      <w:pPr>
        <w:keepNext/>
        <w:spacing w:before="240" w:after="0" w:line="260" w:lineRule="exact"/>
        <w:outlineLvl w:val="4"/>
        <w:rPr>
          <w:rFonts w:asciiTheme="majorHAnsi" w:hAnsiTheme="majorHAnsi" w:cs="Times New Roman"/>
          <w:b/>
          <w:szCs w:val="22"/>
          <w:shd w:val="clear" w:color="auto" w:fill="auto"/>
          <w:lang w:eastAsia="en-US"/>
        </w:rPr>
      </w:pPr>
      <w:r w:rsidRPr="008E510A">
        <w:rPr>
          <w:rFonts w:asciiTheme="majorHAnsi" w:hAnsiTheme="majorHAnsi" w:cs="Times New Roman"/>
          <w:b/>
          <w:szCs w:val="22"/>
          <w:shd w:val="clear" w:color="auto" w:fill="auto"/>
          <w:lang w:eastAsia="en-US"/>
        </w:rPr>
        <w:t>2.4.4 Zanalyzujeme potreby regulácie crowdfundingu</w:t>
      </w:r>
    </w:p>
    <w:tbl>
      <w:tblPr>
        <w:tblStyle w:val="Mriekatabuky"/>
        <w:tblW w:w="0" w:type="auto"/>
        <w:tblLook w:val="00A0" w:firstRow="1" w:lastRow="0" w:firstColumn="1" w:lastColumn="0" w:noHBand="0" w:noVBand="0"/>
      </w:tblPr>
      <w:tblGrid>
        <w:gridCol w:w="1979"/>
        <w:gridCol w:w="7077"/>
      </w:tblGrid>
      <w:tr w:rsidR="008E510A" w:rsidRPr="008E510A" w:rsidTr="00A508CE">
        <w:tc>
          <w:tcPr>
            <w:tcW w:w="1979" w:type="dxa"/>
          </w:tcPr>
          <w:p w:rsidR="008E510A" w:rsidRPr="008E510A" w:rsidRDefault="008E510A" w:rsidP="008E510A">
            <w:pPr>
              <w:spacing w:after="0"/>
              <w:rPr>
                <w:rFonts w:ascii="Times New Roman" w:hAnsi="Times New Roman"/>
                <w:b/>
                <w:bCs/>
                <w:color w:val="auto"/>
                <w:lang w:eastAsia="cs-CZ" w:bidi="ar-SA"/>
              </w:rPr>
            </w:pPr>
            <w:r w:rsidRPr="008E510A">
              <w:rPr>
                <w:rFonts w:ascii="Times New Roman" w:hAnsi="Times New Roman"/>
                <w:b/>
                <w:bCs/>
                <w:color w:val="auto"/>
                <w:lang w:bidi="ar-SA"/>
              </w:rPr>
              <w:t>Opis opatrenia</w:t>
            </w:r>
          </w:p>
        </w:tc>
        <w:tc>
          <w:tcPr>
            <w:tcW w:w="7077" w:type="dxa"/>
          </w:tcPr>
          <w:p w:rsidR="008E510A" w:rsidRPr="008E510A" w:rsidRDefault="008E510A" w:rsidP="008E510A">
            <w:pPr>
              <w:rPr>
                <w:rFonts w:ascii="Times New Roman" w:hAnsi="Times New Roman" w:cs="Times New Roman"/>
                <w:color w:val="auto"/>
                <w:szCs w:val="22"/>
                <w:lang w:bidi="ar-SA"/>
              </w:rPr>
            </w:pPr>
            <w:r w:rsidRPr="008E510A">
              <w:rPr>
                <w:rFonts w:ascii="Times New Roman" w:hAnsi="Times New Roman" w:cs="Times New Roman"/>
                <w:color w:val="auto"/>
                <w:szCs w:val="22"/>
                <w:lang w:bidi="ar-SA"/>
              </w:rPr>
              <w:t>Zanalyzujeme potreby regulácie investičného a pôžičkového crowdfundingu v podmienkach Slovenskej republiky. Crowdfunding je možno považovať za súčasť tzv. alternatívneho financovania. Dôvodom je rozvoj tohto trhu v predchádzajúcich rokoch na Slovensku, a to tak vo svojej investičnej časti (crowdinvesting), ako aj v časti požičiavania (crowdlending/peer-to-peer lending). Neregulované prostredie môže byť rizikové pre investorov, ktorí do crowdfundingových platforiem investujú, ako aj pre ich klientov, ktorí prostredníctvom nich získavajú financie na projekty alebo pre bežnú spotrebu. Proporcionálna regulácia by mohla byť vhodná aj z dôvodu predchádzania neželaným situáciám z minulosti v oblasti mimo-bankového požičiavania, kedy absencia regulačného rámc</w:t>
            </w:r>
            <w:r w:rsidR="0071717C">
              <w:rPr>
                <w:rFonts w:ascii="Times New Roman" w:hAnsi="Times New Roman" w:cs="Times New Roman"/>
                <w:color w:val="auto"/>
                <w:szCs w:val="22"/>
                <w:lang w:bidi="ar-SA"/>
              </w:rPr>
              <w:t>a ohrozovala konečných klientov</w:t>
            </w:r>
            <w:r w:rsidRPr="008E510A">
              <w:rPr>
                <w:rFonts w:ascii="Times New Roman" w:hAnsi="Times New Roman" w:cs="Times New Roman"/>
                <w:color w:val="auto"/>
                <w:szCs w:val="22"/>
                <w:lang w:bidi="ar-SA"/>
              </w:rPr>
              <w:t xml:space="preserve"> a umožňovala nekalé praktiky poskytovateľmi finančných prostriedkov. </w:t>
            </w:r>
          </w:p>
          <w:p w:rsidR="008E510A" w:rsidRPr="008E510A" w:rsidRDefault="008E510A" w:rsidP="0071717C">
            <w:pPr>
              <w:spacing w:after="0"/>
              <w:rPr>
                <w:color w:val="auto"/>
                <w:lang w:bidi="ar-SA"/>
              </w:rPr>
            </w:pPr>
            <w:r w:rsidRPr="008E510A">
              <w:rPr>
                <w:rFonts w:ascii="Times New Roman" w:hAnsi="Times New Roman" w:cs="Times New Roman"/>
                <w:color w:val="auto"/>
                <w:szCs w:val="22"/>
                <w:lang w:bidi="ar-SA"/>
              </w:rPr>
              <w:t xml:space="preserve">Výsledkom analýzy by mal byť podklad pre rozhodnutie o prípadnej rámcovej regulácii crowdfundingu alebo opatreniach na sprehľadnenie existujúceho platného právneho rámca a zabezpečenie väčšej istoty a ochrany používateľov, ako aj investorov tohto odvetvia. </w:t>
            </w:r>
          </w:p>
        </w:tc>
      </w:tr>
      <w:tr w:rsidR="008E510A" w:rsidRPr="008E510A" w:rsidTr="00A508CE">
        <w:tc>
          <w:tcPr>
            <w:tcW w:w="1979" w:type="dxa"/>
          </w:tcPr>
          <w:p w:rsidR="008E510A" w:rsidRPr="008E510A" w:rsidRDefault="008E510A" w:rsidP="008E510A">
            <w:pPr>
              <w:spacing w:after="0"/>
              <w:rPr>
                <w:rFonts w:ascii="Times New Roman" w:hAnsi="Times New Roman"/>
                <w:b/>
                <w:bCs/>
                <w:color w:val="auto"/>
                <w:lang w:eastAsia="cs-CZ" w:bidi="ar-SA"/>
              </w:rPr>
            </w:pPr>
            <w:r w:rsidRPr="008E510A">
              <w:rPr>
                <w:rFonts w:ascii="Times New Roman" w:hAnsi="Times New Roman"/>
                <w:b/>
                <w:bCs/>
                <w:color w:val="auto"/>
                <w:lang w:bidi="ar-SA"/>
              </w:rPr>
              <w:t>Zodpovedný</w:t>
            </w:r>
          </w:p>
        </w:tc>
        <w:tc>
          <w:tcPr>
            <w:tcW w:w="7077" w:type="dxa"/>
          </w:tcPr>
          <w:p w:rsidR="008E510A" w:rsidRPr="008E510A" w:rsidRDefault="009868F6" w:rsidP="008E510A">
            <w:pPr>
              <w:spacing w:after="0" w:line="259" w:lineRule="auto"/>
              <w:rPr>
                <w:color w:val="auto"/>
                <w:lang w:bidi="ar-SA"/>
              </w:rPr>
            </w:pPr>
            <w:r w:rsidRPr="008E510A">
              <w:rPr>
                <w:rFonts w:ascii="Times New Roman" w:hAnsi="Times New Roman" w:cs="Times New Roman"/>
                <w:color w:val="auto"/>
                <w:lang w:bidi="ar-SA"/>
              </w:rPr>
              <w:t>MF SR</w:t>
            </w:r>
            <w:r w:rsidR="008E510A" w:rsidRPr="008E510A">
              <w:rPr>
                <w:rFonts w:ascii="Times New Roman" w:hAnsi="Times New Roman" w:cs="Times New Roman"/>
                <w:color w:val="auto"/>
                <w:lang w:bidi="ar-SA"/>
              </w:rPr>
              <w:t xml:space="preserve"> v spolupráci s NBS</w:t>
            </w:r>
          </w:p>
        </w:tc>
      </w:tr>
      <w:tr w:rsidR="008E510A" w:rsidRPr="008E510A" w:rsidTr="00A508CE">
        <w:tc>
          <w:tcPr>
            <w:tcW w:w="1979" w:type="dxa"/>
          </w:tcPr>
          <w:p w:rsidR="008E510A" w:rsidRPr="008E510A" w:rsidRDefault="00E24455" w:rsidP="008E510A">
            <w:pPr>
              <w:spacing w:after="0"/>
              <w:rPr>
                <w:rFonts w:ascii="Times New Roman" w:hAnsi="Times New Roman"/>
                <w:b/>
                <w:bCs/>
                <w:color w:val="auto"/>
                <w:lang w:eastAsia="cs-CZ" w:bidi="ar-SA"/>
              </w:rPr>
            </w:pPr>
            <w:r>
              <w:rPr>
                <w:rFonts w:ascii="Times New Roman" w:hAnsi="Times New Roman"/>
                <w:b/>
                <w:bCs/>
                <w:color w:val="auto"/>
                <w:lang w:bidi="ar-SA"/>
              </w:rPr>
              <w:t>Termín / Obdobie/ Realizácia opatrenia</w:t>
            </w:r>
          </w:p>
        </w:tc>
        <w:tc>
          <w:tcPr>
            <w:tcW w:w="7077" w:type="dxa"/>
          </w:tcPr>
          <w:p w:rsidR="008E510A" w:rsidRPr="008E510A" w:rsidRDefault="008E510A" w:rsidP="008E510A">
            <w:pPr>
              <w:spacing w:line="259" w:lineRule="auto"/>
              <w:rPr>
                <w:rFonts w:ascii="Times New Roman" w:hAnsi="Times New Roman"/>
                <w:color w:val="auto"/>
                <w:lang w:eastAsia="cs-CZ" w:bidi="ar-SA"/>
              </w:rPr>
            </w:pPr>
            <w:r w:rsidRPr="008E510A">
              <w:rPr>
                <w:rFonts w:ascii="Times New Roman" w:hAnsi="Times New Roman"/>
                <w:color w:val="auto"/>
                <w:lang w:eastAsia="cs-CZ" w:bidi="ar-SA"/>
              </w:rPr>
              <w:t>31.</w:t>
            </w:r>
            <w:r w:rsidR="008F4E51">
              <w:rPr>
                <w:rFonts w:ascii="Times New Roman" w:hAnsi="Times New Roman"/>
                <w:color w:val="auto"/>
                <w:lang w:eastAsia="cs-CZ" w:bidi="ar-SA"/>
              </w:rPr>
              <w:t xml:space="preserve"> </w:t>
            </w:r>
            <w:r w:rsidRPr="008E510A">
              <w:rPr>
                <w:rFonts w:ascii="Times New Roman" w:hAnsi="Times New Roman"/>
                <w:color w:val="auto"/>
                <w:lang w:eastAsia="cs-CZ" w:bidi="ar-SA"/>
              </w:rPr>
              <w:t>12.</w:t>
            </w:r>
            <w:r w:rsidR="008F4E51">
              <w:rPr>
                <w:rFonts w:ascii="Times New Roman" w:hAnsi="Times New Roman"/>
                <w:color w:val="auto"/>
                <w:lang w:eastAsia="cs-CZ" w:bidi="ar-SA"/>
              </w:rPr>
              <w:t xml:space="preserve"> </w:t>
            </w:r>
            <w:r w:rsidRPr="008E510A">
              <w:rPr>
                <w:rFonts w:ascii="Times New Roman" w:hAnsi="Times New Roman"/>
                <w:color w:val="auto"/>
                <w:lang w:eastAsia="cs-CZ" w:bidi="ar-SA"/>
              </w:rPr>
              <w:t>2020</w:t>
            </w:r>
            <w:r w:rsidR="00601AEF">
              <w:rPr>
                <w:rFonts w:ascii="Times New Roman" w:hAnsi="Times New Roman"/>
                <w:color w:val="auto"/>
                <w:lang w:eastAsia="cs-CZ" w:bidi="ar-SA"/>
              </w:rPr>
              <w:t xml:space="preserve"> Na tomto opatrení sa ešte nepracuje. </w:t>
            </w:r>
          </w:p>
        </w:tc>
      </w:tr>
      <w:tr w:rsidR="008E510A" w:rsidRPr="008E510A" w:rsidTr="00A508CE">
        <w:tc>
          <w:tcPr>
            <w:tcW w:w="1979" w:type="dxa"/>
          </w:tcPr>
          <w:p w:rsidR="008E510A" w:rsidRPr="008E510A" w:rsidRDefault="008E510A" w:rsidP="008E510A">
            <w:pPr>
              <w:spacing w:after="0"/>
              <w:rPr>
                <w:rFonts w:ascii="Times New Roman" w:hAnsi="Times New Roman"/>
                <w:b/>
                <w:bCs/>
                <w:color w:val="auto"/>
                <w:lang w:bidi="ar-SA"/>
              </w:rPr>
            </w:pPr>
            <w:r w:rsidRPr="008E510A">
              <w:rPr>
                <w:rFonts w:ascii="Times New Roman" w:hAnsi="Times New Roman"/>
                <w:b/>
                <w:bCs/>
                <w:color w:val="auto"/>
                <w:lang w:bidi="ar-SA"/>
              </w:rPr>
              <w:t>Zdroj financovania</w:t>
            </w:r>
          </w:p>
        </w:tc>
        <w:tc>
          <w:tcPr>
            <w:tcW w:w="7077" w:type="dxa"/>
          </w:tcPr>
          <w:p w:rsidR="008E510A" w:rsidRPr="008E510A" w:rsidRDefault="008E510A" w:rsidP="008E510A">
            <w:pPr>
              <w:spacing w:after="0"/>
              <w:rPr>
                <w:rFonts w:ascii="Times New Roman" w:hAnsi="Times New Roman"/>
                <w:color w:val="auto"/>
                <w:lang w:eastAsia="cs-CZ" w:bidi="ar-SA"/>
              </w:rPr>
            </w:pPr>
            <w:r w:rsidRPr="008E510A">
              <w:rPr>
                <w:rFonts w:ascii="Times New Roman" w:hAnsi="Times New Roman"/>
                <w:color w:val="auto"/>
                <w:lang w:eastAsia="cs-CZ" w:bidi="ar-SA"/>
              </w:rPr>
              <w:t>nepredpokladajú sa dodatočné výdavky</w:t>
            </w:r>
          </w:p>
        </w:tc>
      </w:tr>
      <w:tr w:rsidR="00102A99" w:rsidRPr="008E510A" w:rsidTr="00A508CE">
        <w:tc>
          <w:tcPr>
            <w:tcW w:w="1979" w:type="dxa"/>
          </w:tcPr>
          <w:p w:rsidR="00102A99" w:rsidRPr="008E510A" w:rsidRDefault="00102A99" w:rsidP="008E510A">
            <w:pPr>
              <w:spacing w:after="0"/>
              <w:rPr>
                <w:rFonts w:ascii="Times New Roman" w:hAnsi="Times New Roman"/>
                <w:b/>
                <w:bCs/>
              </w:rPr>
            </w:pPr>
            <w:r>
              <w:rPr>
                <w:rFonts w:ascii="Times New Roman" w:hAnsi="Times New Roman"/>
                <w:b/>
                <w:bCs/>
              </w:rPr>
              <w:t xml:space="preserve">Hlavný očakávaný výstup </w:t>
            </w:r>
          </w:p>
        </w:tc>
        <w:tc>
          <w:tcPr>
            <w:tcW w:w="7077" w:type="dxa"/>
          </w:tcPr>
          <w:p w:rsidR="00102A99" w:rsidRPr="008E510A" w:rsidRDefault="00102A99" w:rsidP="008E510A">
            <w:pPr>
              <w:spacing w:after="0"/>
              <w:rPr>
                <w:rFonts w:ascii="Times New Roman" w:hAnsi="Times New Roman"/>
                <w:lang w:eastAsia="cs-CZ"/>
              </w:rPr>
            </w:pPr>
            <w:r>
              <w:rPr>
                <w:rFonts w:ascii="Times New Roman" w:hAnsi="Times New Roman"/>
                <w:lang w:eastAsia="cs-CZ"/>
              </w:rPr>
              <w:t xml:space="preserve">Analýza </w:t>
            </w:r>
          </w:p>
        </w:tc>
      </w:tr>
      <w:tr w:rsidR="00102A99" w:rsidRPr="008E510A" w:rsidTr="00A508CE">
        <w:tc>
          <w:tcPr>
            <w:tcW w:w="1979" w:type="dxa"/>
          </w:tcPr>
          <w:p w:rsidR="00102A99" w:rsidRPr="008E510A" w:rsidRDefault="00C04E30" w:rsidP="008E510A">
            <w:pPr>
              <w:spacing w:after="0"/>
              <w:rPr>
                <w:rFonts w:ascii="Times New Roman" w:hAnsi="Times New Roman"/>
                <w:b/>
                <w:bCs/>
              </w:rPr>
            </w:pPr>
            <w:r>
              <w:rPr>
                <w:rFonts w:ascii="Times New Roman" w:hAnsi="Times New Roman"/>
                <w:b/>
                <w:bCs/>
              </w:rPr>
              <w:t>Referencia</w:t>
            </w:r>
            <w:r w:rsidR="00102A99">
              <w:rPr>
                <w:rFonts w:ascii="Times New Roman" w:hAnsi="Times New Roman"/>
                <w:b/>
                <w:bCs/>
              </w:rPr>
              <w:t xml:space="preserve"> </w:t>
            </w:r>
          </w:p>
        </w:tc>
        <w:tc>
          <w:tcPr>
            <w:tcW w:w="7077" w:type="dxa"/>
          </w:tcPr>
          <w:p w:rsidR="00102A99" w:rsidRPr="008E510A" w:rsidRDefault="00102A99" w:rsidP="008E510A">
            <w:pPr>
              <w:spacing w:after="0"/>
              <w:rPr>
                <w:rFonts w:ascii="Times New Roman" w:hAnsi="Times New Roman"/>
                <w:lang w:eastAsia="cs-CZ"/>
              </w:rPr>
            </w:pPr>
            <w:r>
              <w:rPr>
                <w:rFonts w:ascii="Times New Roman" w:hAnsi="Times New Roman"/>
                <w:lang w:eastAsia="cs-CZ"/>
              </w:rPr>
              <w:t xml:space="preserve">Nie </w:t>
            </w:r>
          </w:p>
        </w:tc>
      </w:tr>
      <w:tr w:rsidR="00102A99" w:rsidRPr="008E510A" w:rsidTr="00A508CE">
        <w:tc>
          <w:tcPr>
            <w:tcW w:w="1979" w:type="dxa"/>
          </w:tcPr>
          <w:p w:rsidR="00102A99" w:rsidRPr="008E510A" w:rsidRDefault="00102A99" w:rsidP="008E510A">
            <w:pPr>
              <w:spacing w:after="0"/>
              <w:rPr>
                <w:rFonts w:ascii="Times New Roman" w:hAnsi="Times New Roman"/>
                <w:b/>
                <w:bCs/>
              </w:rPr>
            </w:pPr>
            <w:r>
              <w:rPr>
                <w:rFonts w:ascii="Times New Roman" w:hAnsi="Times New Roman"/>
                <w:b/>
                <w:bCs/>
              </w:rPr>
              <w:t>Závislosť od iných opatrení AP</w:t>
            </w:r>
          </w:p>
        </w:tc>
        <w:tc>
          <w:tcPr>
            <w:tcW w:w="7077" w:type="dxa"/>
          </w:tcPr>
          <w:p w:rsidR="00102A99" w:rsidRPr="008E510A" w:rsidRDefault="00102A99" w:rsidP="008E510A">
            <w:pPr>
              <w:spacing w:after="0"/>
              <w:rPr>
                <w:rFonts w:ascii="Times New Roman" w:hAnsi="Times New Roman"/>
                <w:lang w:eastAsia="cs-CZ"/>
              </w:rPr>
            </w:pPr>
            <w:r>
              <w:rPr>
                <w:rFonts w:ascii="Times New Roman" w:hAnsi="Times New Roman"/>
                <w:lang w:eastAsia="cs-CZ"/>
              </w:rPr>
              <w:t xml:space="preserve">Nie </w:t>
            </w:r>
          </w:p>
        </w:tc>
      </w:tr>
    </w:tbl>
    <w:p w:rsidR="008E510A" w:rsidRPr="008E510A" w:rsidRDefault="008E510A" w:rsidP="008E510A">
      <w:pPr>
        <w:keepNext/>
        <w:spacing w:before="240" w:after="0" w:line="260" w:lineRule="exact"/>
        <w:outlineLvl w:val="4"/>
        <w:rPr>
          <w:rFonts w:asciiTheme="majorHAnsi" w:hAnsiTheme="majorHAnsi" w:cs="Times New Roman"/>
          <w:b/>
          <w:szCs w:val="22"/>
          <w:shd w:val="clear" w:color="auto" w:fill="auto"/>
          <w:lang w:eastAsia="en-US"/>
        </w:rPr>
      </w:pPr>
      <w:r w:rsidRPr="008E510A">
        <w:rPr>
          <w:rFonts w:asciiTheme="majorHAnsi" w:hAnsiTheme="majorHAnsi" w:cs="Times New Roman"/>
          <w:b/>
          <w:szCs w:val="22"/>
          <w:shd w:val="clear" w:color="auto" w:fill="auto"/>
          <w:lang w:eastAsia="en-US"/>
        </w:rPr>
        <w:t>2.4.5 Zanalyzujeme možnosť využiteľnosti tokenizácie aktív</w:t>
      </w:r>
    </w:p>
    <w:tbl>
      <w:tblPr>
        <w:tblStyle w:val="Mriekatabuky"/>
        <w:tblW w:w="0" w:type="auto"/>
        <w:tblLook w:val="00A0" w:firstRow="1" w:lastRow="0" w:firstColumn="1" w:lastColumn="0" w:noHBand="0" w:noVBand="0"/>
      </w:tblPr>
      <w:tblGrid>
        <w:gridCol w:w="1979"/>
        <w:gridCol w:w="7077"/>
      </w:tblGrid>
      <w:tr w:rsidR="008E510A" w:rsidRPr="008E510A" w:rsidTr="00A508CE">
        <w:tc>
          <w:tcPr>
            <w:tcW w:w="1979" w:type="dxa"/>
          </w:tcPr>
          <w:p w:rsidR="008E510A" w:rsidRPr="008E510A" w:rsidRDefault="008E510A" w:rsidP="008E510A">
            <w:pPr>
              <w:spacing w:after="0"/>
              <w:rPr>
                <w:rFonts w:ascii="Times New Roman" w:hAnsi="Times New Roman"/>
                <w:b/>
                <w:bCs/>
                <w:color w:val="auto"/>
                <w:lang w:eastAsia="cs-CZ" w:bidi="ar-SA"/>
              </w:rPr>
            </w:pPr>
            <w:r w:rsidRPr="008E510A">
              <w:rPr>
                <w:rFonts w:ascii="Times New Roman" w:hAnsi="Times New Roman"/>
                <w:b/>
                <w:bCs/>
                <w:color w:val="auto"/>
                <w:lang w:bidi="ar-SA"/>
              </w:rPr>
              <w:t>Opis opatrenia</w:t>
            </w:r>
          </w:p>
        </w:tc>
        <w:tc>
          <w:tcPr>
            <w:tcW w:w="7077" w:type="dxa"/>
          </w:tcPr>
          <w:p w:rsidR="008E510A" w:rsidRPr="008E510A" w:rsidRDefault="008E510A" w:rsidP="0071717C">
            <w:pPr>
              <w:spacing w:after="0"/>
              <w:rPr>
                <w:color w:val="auto"/>
                <w:lang w:bidi="ar-SA"/>
              </w:rPr>
            </w:pPr>
            <w:r w:rsidRPr="008E510A">
              <w:rPr>
                <w:rFonts w:ascii="Times New Roman" w:hAnsi="Times New Roman" w:cs="Times New Roman"/>
                <w:color w:val="auto"/>
                <w:szCs w:val="22"/>
                <w:lang w:bidi="ar-SA"/>
              </w:rPr>
              <w:t>Zanalyzujeme možnosť využiteľnosti tokenizácie aktív, ktorá je chápaná ako  novodobý trend na finančnom a nefinančnom trhu. V posledných rokoch sa vo svete prostredníctvom tokenizácie podarilo vytvoriť nový a rastúci kanál na prílev finančných pro</w:t>
            </w:r>
            <w:r w:rsidR="0071717C">
              <w:rPr>
                <w:rFonts w:ascii="Times New Roman" w:hAnsi="Times New Roman" w:cs="Times New Roman"/>
                <w:color w:val="auto"/>
                <w:szCs w:val="22"/>
                <w:lang w:bidi="ar-SA"/>
              </w:rPr>
              <w:t>striedkov do reálnej ekonomiky.</w:t>
            </w:r>
            <w:r w:rsidRPr="008E510A">
              <w:rPr>
                <w:rFonts w:ascii="Times New Roman" w:hAnsi="Times New Roman" w:cs="Times New Roman"/>
                <w:color w:val="auto"/>
                <w:szCs w:val="22"/>
                <w:lang w:bidi="ar-SA"/>
              </w:rPr>
              <w:t> Tokenizácia aktív predstavuje nové možnosti investovania úspor do odvetví, ktoré boli doteraz bežným investorom neprístupné, názorným príklad</w:t>
            </w:r>
            <w:r w:rsidR="001E0712">
              <w:rPr>
                <w:rFonts w:ascii="Times New Roman" w:hAnsi="Times New Roman" w:cs="Times New Roman"/>
                <w:color w:val="auto"/>
                <w:szCs w:val="22"/>
                <w:lang w:bidi="ar-SA"/>
              </w:rPr>
              <w:t>om</w:t>
            </w:r>
            <w:r w:rsidRPr="008E510A">
              <w:rPr>
                <w:rFonts w:ascii="Times New Roman" w:hAnsi="Times New Roman" w:cs="Times New Roman"/>
                <w:color w:val="auto"/>
                <w:szCs w:val="22"/>
                <w:lang w:bidi="ar-SA"/>
              </w:rPr>
              <w:t xml:space="preserve"> môže byť tokenizácia umeleckých diel, kde dochádza k virtuálnemu rozdeleniu umeleckého diela na menšie častí (tzv. tokenov), do ktorých môže investovať bežná verejnosť. Tokenizáciu možno uplatniť vo všetkých oblastiach ekonomiky, nie len vo finančnom sektore.</w:t>
            </w:r>
            <w:r w:rsidR="0071717C">
              <w:rPr>
                <w:rFonts w:ascii="Times New Roman" w:hAnsi="Times New Roman" w:cs="Times New Roman"/>
                <w:color w:val="auto"/>
                <w:szCs w:val="22"/>
                <w:lang w:bidi="ar-SA"/>
              </w:rPr>
              <w:t xml:space="preserve"> </w:t>
            </w:r>
            <w:r w:rsidRPr="008E510A">
              <w:rPr>
                <w:rFonts w:ascii="Times New Roman" w:hAnsi="Times New Roman" w:cs="Times New Roman"/>
                <w:color w:val="auto"/>
                <w:szCs w:val="22"/>
                <w:lang w:bidi="ar-SA"/>
              </w:rPr>
              <w:t>Reguláciu tohto odvetvia už v súčasnosti majú Švajčiarsko, Estónsko a Malta. Úlohou analýzy bude detailne preskúmať možné prínosy a riziká</w:t>
            </w:r>
            <w:r w:rsidRPr="008E510A" w:rsidDel="00370F18">
              <w:rPr>
                <w:rFonts w:ascii="Times New Roman" w:hAnsi="Times New Roman" w:cs="Times New Roman"/>
                <w:color w:val="auto"/>
                <w:szCs w:val="22"/>
                <w:lang w:bidi="ar-SA"/>
              </w:rPr>
              <w:t xml:space="preserve"> </w:t>
            </w:r>
            <w:r w:rsidRPr="008E510A">
              <w:rPr>
                <w:rFonts w:ascii="Times New Roman" w:hAnsi="Times New Roman" w:cs="Times New Roman"/>
                <w:color w:val="auto"/>
                <w:szCs w:val="22"/>
                <w:lang w:bidi="ar-SA"/>
              </w:rPr>
              <w:t>tokenizácie ako alternatívneho financovania reálnej ekonomiky. Výsledkom analýzy by mal byť ucelený informačný základ na zodpovedné rozhodnutie o možnosti regulovania odvetvia tokenizácie v podmienkach slovenského právneho poriadku.</w:t>
            </w:r>
          </w:p>
        </w:tc>
      </w:tr>
      <w:tr w:rsidR="008E510A" w:rsidRPr="008E510A" w:rsidTr="00A508CE">
        <w:tc>
          <w:tcPr>
            <w:tcW w:w="1979" w:type="dxa"/>
          </w:tcPr>
          <w:p w:rsidR="008E510A" w:rsidRPr="008E510A" w:rsidRDefault="008E510A" w:rsidP="008E510A">
            <w:pPr>
              <w:spacing w:after="0"/>
              <w:rPr>
                <w:rFonts w:ascii="Times New Roman" w:hAnsi="Times New Roman"/>
                <w:b/>
                <w:bCs/>
                <w:color w:val="auto"/>
                <w:lang w:eastAsia="cs-CZ" w:bidi="ar-SA"/>
              </w:rPr>
            </w:pPr>
            <w:r w:rsidRPr="008E510A">
              <w:rPr>
                <w:rFonts w:ascii="Times New Roman" w:hAnsi="Times New Roman"/>
                <w:b/>
                <w:bCs/>
                <w:color w:val="auto"/>
                <w:lang w:bidi="ar-SA"/>
              </w:rPr>
              <w:t>Zodpovedný</w:t>
            </w:r>
          </w:p>
        </w:tc>
        <w:tc>
          <w:tcPr>
            <w:tcW w:w="7077" w:type="dxa"/>
          </w:tcPr>
          <w:p w:rsidR="008E510A" w:rsidRPr="008E510A" w:rsidRDefault="009868F6" w:rsidP="008E510A">
            <w:pPr>
              <w:spacing w:after="0" w:line="259" w:lineRule="auto"/>
              <w:rPr>
                <w:color w:val="auto"/>
                <w:lang w:bidi="ar-SA"/>
              </w:rPr>
            </w:pPr>
            <w:r w:rsidRPr="008E510A">
              <w:rPr>
                <w:rFonts w:ascii="Times New Roman" w:hAnsi="Times New Roman" w:cs="Times New Roman"/>
                <w:color w:val="auto"/>
                <w:lang w:bidi="ar-SA"/>
              </w:rPr>
              <w:t>MF SR</w:t>
            </w:r>
          </w:p>
        </w:tc>
      </w:tr>
      <w:tr w:rsidR="008E510A" w:rsidRPr="008E510A" w:rsidTr="00A508CE">
        <w:tc>
          <w:tcPr>
            <w:tcW w:w="1979" w:type="dxa"/>
          </w:tcPr>
          <w:p w:rsidR="008E510A" w:rsidRPr="008E510A" w:rsidRDefault="00E24455" w:rsidP="008E510A">
            <w:pPr>
              <w:spacing w:after="0"/>
              <w:rPr>
                <w:rFonts w:ascii="Times New Roman" w:hAnsi="Times New Roman"/>
                <w:b/>
                <w:bCs/>
                <w:color w:val="auto"/>
                <w:lang w:eastAsia="cs-CZ" w:bidi="ar-SA"/>
              </w:rPr>
            </w:pPr>
            <w:r>
              <w:rPr>
                <w:rFonts w:ascii="Times New Roman" w:hAnsi="Times New Roman"/>
                <w:b/>
                <w:bCs/>
                <w:color w:val="auto"/>
                <w:lang w:bidi="ar-SA"/>
              </w:rPr>
              <w:t>Termín / Obdobie/ Realizácia opatrenia</w:t>
            </w:r>
          </w:p>
        </w:tc>
        <w:tc>
          <w:tcPr>
            <w:tcW w:w="7077" w:type="dxa"/>
          </w:tcPr>
          <w:p w:rsidR="008E510A" w:rsidRPr="008E510A" w:rsidRDefault="008E510A" w:rsidP="008E510A">
            <w:pPr>
              <w:spacing w:line="259" w:lineRule="auto"/>
              <w:rPr>
                <w:rFonts w:ascii="Times New Roman" w:hAnsi="Times New Roman"/>
                <w:color w:val="auto"/>
                <w:lang w:eastAsia="cs-CZ" w:bidi="ar-SA"/>
              </w:rPr>
            </w:pPr>
            <w:r w:rsidRPr="008E510A">
              <w:rPr>
                <w:rFonts w:ascii="Times New Roman" w:hAnsi="Times New Roman"/>
                <w:color w:val="auto"/>
                <w:lang w:eastAsia="cs-CZ" w:bidi="ar-SA"/>
              </w:rPr>
              <w:t>30. 6. 2020</w:t>
            </w:r>
            <w:r w:rsidR="00601AEF">
              <w:rPr>
                <w:rFonts w:ascii="Times New Roman" w:hAnsi="Times New Roman"/>
                <w:color w:val="auto"/>
                <w:lang w:eastAsia="cs-CZ" w:bidi="ar-SA"/>
              </w:rPr>
              <w:t xml:space="preserve"> Na tomto opatrení sa ešte nezačalo pracovať. </w:t>
            </w:r>
          </w:p>
        </w:tc>
      </w:tr>
      <w:tr w:rsidR="008E510A" w:rsidRPr="008E510A" w:rsidTr="00A508CE">
        <w:tc>
          <w:tcPr>
            <w:tcW w:w="1979" w:type="dxa"/>
          </w:tcPr>
          <w:p w:rsidR="008E510A" w:rsidRPr="008E510A" w:rsidRDefault="008E510A" w:rsidP="008E510A">
            <w:pPr>
              <w:spacing w:after="0"/>
              <w:rPr>
                <w:rFonts w:ascii="Times New Roman" w:hAnsi="Times New Roman"/>
                <w:b/>
                <w:bCs/>
                <w:color w:val="auto"/>
                <w:lang w:bidi="ar-SA"/>
              </w:rPr>
            </w:pPr>
            <w:r w:rsidRPr="008E510A">
              <w:rPr>
                <w:rFonts w:ascii="Times New Roman" w:hAnsi="Times New Roman"/>
                <w:b/>
                <w:bCs/>
                <w:color w:val="auto"/>
                <w:lang w:bidi="ar-SA"/>
              </w:rPr>
              <w:t>Zdroj financovania</w:t>
            </w:r>
          </w:p>
        </w:tc>
        <w:tc>
          <w:tcPr>
            <w:tcW w:w="7077" w:type="dxa"/>
          </w:tcPr>
          <w:p w:rsidR="008E510A" w:rsidRPr="008E510A" w:rsidRDefault="008E510A" w:rsidP="008E510A">
            <w:pPr>
              <w:spacing w:after="0"/>
              <w:rPr>
                <w:rFonts w:ascii="Times New Roman" w:hAnsi="Times New Roman"/>
                <w:color w:val="auto"/>
                <w:lang w:eastAsia="cs-CZ" w:bidi="ar-SA"/>
              </w:rPr>
            </w:pPr>
            <w:r w:rsidRPr="008E510A">
              <w:rPr>
                <w:rFonts w:ascii="Times New Roman" w:hAnsi="Times New Roman"/>
                <w:color w:val="auto"/>
                <w:lang w:eastAsia="cs-CZ" w:bidi="ar-SA"/>
              </w:rPr>
              <w:t>nepredpokladajú sa dodatočné výdavky</w:t>
            </w:r>
          </w:p>
        </w:tc>
      </w:tr>
      <w:tr w:rsidR="00102A99" w:rsidRPr="008E510A" w:rsidTr="00A508CE">
        <w:tc>
          <w:tcPr>
            <w:tcW w:w="1979" w:type="dxa"/>
          </w:tcPr>
          <w:p w:rsidR="00102A99" w:rsidRPr="008E510A" w:rsidRDefault="00102A99" w:rsidP="008E510A">
            <w:pPr>
              <w:spacing w:after="0"/>
              <w:rPr>
                <w:rFonts w:ascii="Times New Roman" w:hAnsi="Times New Roman"/>
                <w:b/>
                <w:bCs/>
              </w:rPr>
            </w:pPr>
            <w:r>
              <w:rPr>
                <w:rFonts w:ascii="Times New Roman" w:hAnsi="Times New Roman"/>
                <w:b/>
                <w:bCs/>
              </w:rPr>
              <w:t xml:space="preserve">Hlavný očakávaný výstup </w:t>
            </w:r>
          </w:p>
        </w:tc>
        <w:tc>
          <w:tcPr>
            <w:tcW w:w="7077" w:type="dxa"/>
          </w:tcPr>
          <w:p w:rsidR="00102A99" w:rsidRPr="008E510A" w:rsidRDefault="00102A99" w:rsidP="008E510A">
            <w:pPr>
              <w:spacing w:after="0"/>
              <w:rPr>
                <w:rFonts w:ascii="Times New Roman" w:hAnsi="Times New Roman"/>
                <w:lang w:eastAsia="cs-CZ"/>
              </w:rPr>
            </w:pPr>
            <w:r>
              <w:rPr>
                <w:rFonts w:ascii="Times New Roman" w:hAnsi="Times New Roman"/>
                <w:lang w:eastAsia="cs-CZ"/>
              </w:rPr>
              <w:t>Analýza</w:t>
            </w:r>
          </w:p>
        </w:tc>
      </w:tr>
      <w:tr w:rsidR="00102A99" w:rsidRPr="008E510A" w:rsidTr="00A508CE">
        <w:tc>
          <w:tcPr>
            <w:tcW w:w="1979" w:type="dxa"/>
          </w:tcPr>
          <w:p w:rsidR="00102A99" w:rsidRPr="008E510A" w:rsidRDefault="00C04E30" w:rsidP="008E510A">
            <w:pPr>
              <w:spacing w:after="0"/>
              <w:rPr>
                <w:rFonts w:ascii="Times New Roman" w:hAnsi="Times New Roman"/>
                <w:b/>
                <w:bCs/>
              </w:rPr>
            </w:pPr>
            <w:r>
              <w:rPr>
                <w:rFonts w:ascii="Times New Roman" w:hAnsi="Times New Roman"/>
                <w:b/>
                <w:bCs/>
              </w:rPr>
              <w:t>Referencia</w:t>
            </w:r>
            <w:r w:rsidR="00102A99">
              <w:rPr>
                <w:rFonts w:ascii="Times New Roman" w:hAnsi="Times New Roman"/>
                <w:b/>
                <w:bCs/>
              </w:rPr>
              <w:t xml:space="preserve"> </w:t>
            </w:r>
          </w:p>
        </w:tc>
        <w:tc>
          <w:tcPr>
            <w:tcW w:w="7077" w:type="dxa"/>
          </w:tcPr>
          <w:p w:rsidR="00102A99" w:rsidRPr="008E510A" w:rsidRDefault="00102A99" w:rsidP="008E510A">
            <w:pPr>
              <w:spacing w:after="0"/>
              <w:rPr>
                <w:rFonts w:ascii="Times New Roman" w:hAnsi="Times New Roman"/>
                <w:lang w:eastAsia="cs-CZ"/>
              </w:rPr>
            </w:pPr>
            <w:r>
              <w:rPr>
                <w:rFonts w:ascii="Times New Roman" w:hAnsi="Times New Roman"/>
                <w:lang w:eastAsia="cs-CZ"/>
              </w:rPr>
              <w:t xml:space="preserve">Nie </w:t>
            </w:r>
          </w:p>
        </w:tc>
      </w:tr>
      <w:tr w:rsidR="00102A99" w:rsidRPr="008E510A" w:rsidTr="00A508CE">
        <w:tc>
          <w:tcPr>
            <w:tcW w:w="1979" w:type="dxa"/>
          </w:tcPr>
          <w:p w:rsidR="00102A99" w:rsidRPr="008E510A" w:rsidRDefault="00102A99" w:rsidP="008E510A">
            <w:pPr>
              <w:spacing w:after="0"/>
              <w:rPr>
                <w:rFonts w:ascii="Times New Roman" w:hAnsi="Times New Roman"/>
                <w:b/>
                <w:bCs/>
              </w:rPr>
            </w:pPr>
            <w:r>
              <w:rPr>
                <w:rFonts w:ascii="Times New Roman" w:hAnsi="Times New Roman"/>
                <w:b/>
                <w:bCs/>
              </w:rPr>
              <w:t xml:space="preserve">Závislosť od iných opatrení AP </w:t>
            </w:r>
          </w:p>
        </w:tc>
        <w:tc>
          <w:tcPr>
            <w:tcW w:w="7077" w:type="dxa"/>
          </w:tcPr>
          <w:p w:rsidR="00102A99" w:rsidRPr="008E510A" w:rsidRDefault="00102A99" w:rsidP="008E510A">
            <w:pPr>
              <w:spacing w:after="0"/>
              <w:rPr>
                <w:rFonts w:ascii="Times New Roman" w:hAnsi="Times New Roman"/>
                <w:lang w:eastAsia="cs-CZ"/>
              </w:rPr>
            </w:pPr>
            <w:r>
              <w:rPr>
                <w:rFonts w:ascii="Times New Roman" w:hAnsi="Times New Roman"/>
                <w:lang w:eastAsia="cs-CZ"/>
              </w:rPr>
              <w:t xml:space="preserve">Nie </w:t>
            </w:r>
          </w:p>
        </w:tc>
      </w:tr>
    </w:tbl>
    <w:p w:rsidR="00541CE1" w:rsidRDefault="00541CE1" w:rsidP="00E146E5">
      <w:pPr>
        <w:pStyle w:val="Nadpis1"/>
      </w:pPr>
    </w:p>
    <w:p w:rsidR="00541CE1" w:rsidRDefault="00541CE1" w:rsidP="00E146E5">
      <w:pPr>
        <w:pStyle w:val="Nadpis1"/>
      </w:pPr>
      <w:r>
        <w:br w:type="page"/>
      </w:r>
    </w:p>
    <w:p w:rsidR="004F743C" w:rsidRPr="00A74CAD" w:rsidRDefault="71A6CAEC" w:rsidP="00E146E5">
      <w:pPr>
        <w:pStyle w:val="Nadpis1"/>
      </w:pPr>
      <w:bookmarkStart w:id="251" w:name="_Toc9622175"/>
      <w:r>
        <w:t xml:space="preserve">3. Zlepšíme schopnosti verejnej správy inovovať a využívať </w:t>
      </w:r>
      <w:r w:rsidR="00B24B3C">
        <w:t>údaje</w:t>
      </w:r>
      <w:r>
        <w:t xml:space="preserve"> v prospech občanov</w:t>
      </w:r>
      <w:bookmarkEnd w:id="251"/>
      <w:r>
        <w:t xml:space="preserve"> </w:t>
      </w:r>
      <w:bookmarkEnd w:id="215"/>
      <w:bookmarkEnd w:id="233"/>
    </w:p>
    <w:p w:rsidR="0756E6D6" w:rsidRDefault="71A6CAEC" w:rsidP="71A6CAEC">
      <w:pPr>
        <w:rPr>
          <w:rFonts w:ascii="Times New Roman" w:hAnsi="Times New Roman" w:cs="Times New Roman"/>
          <w:color w:val="000000" w:themeColor="text1"/>
          <w:lang w:eastAsia="en-US"/>
        </w:rPr>
      </w:pPr>
      <w:r w:rsidRPr="71A6CAEC">
        <w:rPr>
          <w:rFonts w:ascii="Times New Roman" w:hAnsi="Times New Roman" w:cs="Times New Roman"/>
          <w:color w:val="000000" w:themeColor="text1"/>
          <w:lang w:eastAsia="en-US"/>
        </w:rPr>
        <w:t xml:space="preserve">Strategický cieľ </w:t>
      </w:r>
      <w:r w:rsidRPr="71A6CAEC">
        <w:rPr>
          <w:rFonts w:ascii="Times New Roman" w:hAnsi="Times New Roman" w:cs="Times New Roman"/>
          <w:i/>
          <w:iCs/>
          <w:color w:val="000000" w:themeColor="text1"/>
          <w:lang w:eastAsia="en-US"/>
        </w:rPr>
        <w:t>“</w:t>
      </w:r>
      <w:r w:rsidRPr="71A6CAEC">
        <w:rPr>
          <w:i/>
          <w:iCs/>
        </w:rPr>
        <w:t xml:space="preserve">Zlepšíme schopnosti verejnej správy inovovať a využívať </w:t>
      </w:r>
      <w:r w:rsidR="00B24B3C">
        <w:rPr>
          <w:i/>
          <w:iCs/>
        </w:rPr>
        <w:t>údaje</w:t>
      </w:r>
      <w:r w:rsidRPr="71A6CAEC">
        <w:rPr>
          <w:i/>
          <w:iCs/>
        </w:rPr>
        <w:t xml:space="preserve"> v prospech občanov</w:t>
      </w:r>
      <w:r w:rsidRPr="71A6CAEC">
        <w:rPr>
          <w:rFonts w:ascii="Times New Roman" w:hAnsi="Times New Roman" w:cs="Times New Roman"/>
          <w:i/>
          <w:iCs/>
          <w:color w:val="000000" w:themeColor="text1"/>
          <w:lang w:eastAsia="en-US"/>
        </w:rPr>
        <w:t>”</w:t>
      </w:r>
      <w:r w:rsidRPr="71A6CAEC">
        <w:rPr>
          <w:rFonts w:ascii="Times New Roman" w:hAnsi="Times New Roman" w:cs="Times New Roman"/>
          <w:color w:val="000000" w:themeColor="text1"/>
          <w:lang w:eastAsia="en-US"/>
        </w:rPr>
        <w:t xml:space="preserve"> pozostáva z dvoch tém:</w:t>
      </w:r>
    </w:p>
    <w:p w:rsidR="002335F8" w:rsidRPr="00B27987" w:rsidRDefault="002335F8" w:rsidP="00B0185C">
      <w:pPr>
        <w:ind w:left="708"/>
      </w:pPr>
      <w:r w:rsidRPr="00B27987">
        <w:t xml:space="preserve">3.1 </w:t>
      </w:r>
      <w:r w:rsidR="00B0185C">
        <w:t>Údaje</w:t>
      </w:r>
      <w:r w:rsidR="00B90293" w:rsidRPr="00B27987">
        <w:t xml:space="preserve"> vo verejnej správe</w:t>
      </w:r>
      <w:r w:rsidR="004C1E44">
        <w:t>,</w:t>
      </w:r>
    </w:p>
    <w:p w:rsidR="002335F8" w:rsidRPr="00B27987" w:rsidRDefault="00037872" w:rsidP="00B0185C">
      <w:pPr>
        <w:ind w:left="708"/>
      </w:pPr>
      <w:r w:rsidRPr="00B27987">
        <w:t>3</w:t>
      </w:r>
      <w:r w:rsidR="002335F8" w:rsidRPr="00B27987">
        <w:t xml:space="preserve">.2 </w:t>
      </w:r>
      <w:r w:rsidR="00B90293" w:rsidRPr="00B27987">
        <w:t>Inovácie vo verejnej správe</w:t>
      </w:r>
      <w:r w:rsidR="004C1E44">
        <w:t>.</w:t>
      </w:r>
    </w:p>
    <w:p w:rsidR="00691AC4" w:rsidRPr="00A74CAD" w:rsidRDefault="00691AC4" w:rsidP="007A5115">
      <w:r w:rsidRPr="00A74CAD">
        <w:rPr>
          <w:b/>
        </w:rPr>
        <w:t>Spustime implementáciu konceptu „</w:t>
      </w:r>
      <w:r w:rsidR="6199D627" w:rsidRPr="6199D627">
        <w:rPr>
          <w:b/>
          <w:bCs/>
        </w:rPr>
        <w:t>data</w:t>
      </w:r>
      <w:r w:rsidRPr="00A74CAD">
        <w:rPr>
          <w:b/>
        </w:rPr>
        <w:t>-driven state“:</w:t>
      </w:r>
      <w:r w:rsidRPr="00A74CAD">
        <w:t xml:space="preserve"> Zámer si vyžaduje výrazn</w:t>
      </w:r>
      <w:r w:rsidR="00422CBB">
        <w:t>é</w:t>
      </w:r>
      <w:r w:rsidRPr="00A74CAD">
        <w:t xml:space="preserve"> zlepšenie využívania a spracovania údajov na analytické účely inštitúciami verejnej správy</w:t>
      </w:r>
      <w:r w:rsidR="53FAC4D8">
        <w:t>,</w:t>
      </w:r>
      <w:r w:rsidRPr="00A74CAD">
        <w:t xml:space="preserve"> aby verejná správa dokázala poskytovať kvalitné služby a štát </w:t>
      </w:r>
      <w:r w:rsidR="0037520C">
        <w:t xml:space="preserve">mohol </w:t>
      </w:r>
      <w:r w:rsidRPr="00A74CAD">
        <w:t xml:space="preserve">prijímať rozhodnutia na základe najlepších znalostí, ktoré sú k dispozícii. Naše inštitúcie musia vedieť, ako reálne používať údaje a </w:t>
      </w:r>
      <w:r w:rsidR="53FAC4D8">
        <w:t>umožniť</w:t>
      </w:r>
      <w:r w:rsidRPr="00A74CAD">
        <w:t xml:space="preserve"> rozhodovanie na základe údajov</w:t>
      </w:r>
      <w:r w:rsidR="53FAC4D8">
        <w:t>.</w:t>
      </w:r>
      <w:r w:rsidRPr="00A74CAD">
        <w:t xml:space="preserve"> Takáto zmena fungovania verejnej správy si vyžaduje realizáciu krokov na všetkých úrovniach verejnej správy, predpokladaná zmena si vyžaduje politickú podporu a výrazné technické kapacity.</w:t>
      </w:r>
      <w:r>
        <w:t xml:space="preserve"> Iniciatíva bude centrálne koordinovaná </w:t>
      </w:r>
      <w:r w:rsidR="00023627">
        <w:t>d</w:t>
      </w:r>
      <w:r w:rsidR="0756E6D6">
        <w:t>átovou</w:t>
      </w:r>
      <w:r>
        <w:t xml:space="preserve"> kanceláriou verejnej správy, ktorá </w:t>
      </w:r>
      <w:r w:rsidR="0756E6D6">
        <w:t>vznikla</w:t>
      </w:r>
      <w:r>
        <w:t xml:space="preserve"> na </w:t>
      </w:r>
      <w:r w:rsidR="53FAC4D8">
        <w:t>ÚPVII.</w:t>
      </w:r>
      <w:r>
        <w:t xml:space="preserve"> Centrálne sa navrhnú rámce, skutočné zmeny </w:t>
      </w:r>
      <w:r w:rsidR="53FAC4D8">
        <w:t>inštitúcií</w:t>
      </w:r>
      <w:r>
        <w:t xml:space="preserve"> je však možné realizovať na lokálnej úrovni, preto v rámci OPII vznikne priestor pre realizáciu transformačných projektov podporených technológiami, ako je umelá inteligencia alebo blockchain</w:t>
      </w:r>
      <w:r w:rsidR="53FAC4D8">
        <w:t>.</w:t>
      </w:r>
      <w:r>
        <w:t xml:space="preserve"> V tejto snahe bude potom možné pokračovať aj </w:t>
      </w:r>
      <w:r w:rsidR="0037520C">
        <w:t xml:space="preserve">v </w:t>
      </w:r>
      <w:r>
        <w:t>realizác</w:t>
      </w:r>
      <w:r w:rsidR="00422CBB">
        <w:t>i</w:t>
      </w:r>
      <w:r w:rsidR="0037520C">
        <w:t>i</w:t>
      </w:r>
      <w:r>
        <w:t xml:space="preserve"> projektov v rámci nového programu Digitálna Európa.</w:t>
      </w:r>
    </w:p>
    <w:p w:rsidR="00C72241" w:rsidRPr="00B0185C" w:rsidRDefault="00691AC4" w:rsidP="007A5115">
      <w:pPr>
        <w:rPr>
          <w:lang w:eastAsia="en-US"/>
        </w:rPr>
      </w:pPr>
      <w:r w:rsidRPr="00A74CAD">
        <w:rPr>
          <w:b/>
          <w:lang w:eastAsia="en-US"/>
        </w:rPr>
        <w:t>Verejná správa sa naučí inovovať:</w:t>
      </w:r>
      <w:r w:rsidRPr="00A74CAD">
        <w:rPr>
          <w:lang w:eastAsia="en-US"/>
        </w:rPr>
        <w:t xml:space="preserve"> Výrazne skrátime čas potrebný na zavedenie inovácie do praxe. Vo verejnej správe sa stane bežné, aby sa testovali pilotné</w:t>
      </w:r>
      <w:r w:rsidR="00D0631E">
        <w:rPr>
          <w:lang w:eastAsia="en-US"/>
        </w:rPr>
        <w:t xml:space="preserve"> riešenia</w:t>
      </w:r>
      <w:r w:rsidRPr="00A74CAD">
        <w:rPr>
          <w:lang w:eastAsia="en-US"/>
        </w:rPr>
        <w:t>. Inovačný cyklus IT riešení treba do roku 202</w:t>
      </w:r>
      <w:r w:rsidR="00451E54">
        <w:rPr>
          <w:lang w:eastAsia="en-US"/>
        </w:rPr>
        <w:t>2</w:t>
      </w:r>
      <w:r w:rsidRPr="00A74CAD">
        <w:rPr>
          <w:lang w:eastAsia="en-US"/>
        </w:rPr>
        <w:t xml:space="preserve"> </w:t>
      </w:r>
      <w:r w:rsidR="00451E54">
        <w:rPr>
          <w:lang w:eastAsia="en-US"/>
        </w:rPr>
        <w:t>racionalizovať</w:t>
      </w:r>
      <w:r w:rsidRPr="00A74CAD">
        <w:rPr>
          <w:lang w:eastAsia="en-US"/>
        </w:rPr>
        <w:t>. Experimentovanie, organizovanie súťaží a zapájanie podnikov sa stane štandardom</w:t>
      </w:r>
      <w:r w:rsidR="0037520C">
        <w:rPr>
          <w:lang w:eastAsia="en-US"/>
        </w:rPr>
        <w:t xml:space="preserve"> pre fungovanie inštitúcií verejnej správy</w:t>
      </w:r>
      <w:r w:rsidRPr="00A74CAD">
        <w:rPr>
          <w:lang w:eastAsia="en-US"/>
        </w:rPr>
        <w:t>. Zreformujeme</w:t>
      </w:r>
      <w:r w:rsidR="0037520C">
        <w:rPr>
          <w:lang w:eastAsia="en-US"/>
        </w:rPr>
        <w:t xml:space="preserve"> a zjednodušíme</w:t>
      </w:r>
      <w:r w:rsidRPr="00A74CAD">
        <w:rPr>
          <w:lang w:eastAsia="en-US"/>
        </w:rPr>
        <w:t xml:space="preserve"> preto princípy partnerstva s akademickým a súkromným sektorom. Očakávame výraznú podpor</w:t>
      </w:r>
      <w:r w:rsidR="00422CBB">
        <w:rPr>
          <w:lang w:eastAsia="en-US"/>
        </w:rPr>
        <w:t>u</w:t>
      </w:r>
      <w:r w:rsidRPr="00A74CAD">
        <w:rPr>
          <w:lang w:eastAsia="en-US"/>
        </w:rPr>
        <w:t xml:space="preserve"> experimentovania s technológiami vo verejnej správe a celkov</w:t>
      </w:r>
      <w:r w:rsidR="0037520C">
        <w:rPr>
          <w:lang w:eastAsia="en-US"/>
        </w:rPr>
        <w:t>ú</w:t>
      </w:r>
      <w:r w:rsidRPr="00A74CAD">
        <w:rPr>
          <w:lang w:eastAsia="en-US"/>
        </w:rPr>
        <w:t xml:space="preserve"> zmen</w:t>
      </w:r>
      <w:r w:rsidR="0037520C">
        <w:rPr>
          <w:lang w:eastAsia="en-US"/>
        </w:rPr>
        <w:t>u</w:t>
      </w:r>
      <w:r w:rsidRPr="00A74CAD">
        <w:rPr>
          <w:lang w:eastAsia="en-US"/>
        </w:rPr>
        <w:t xml:space="preserve"> kultúry smero</w:t>
      </w:r>
      <w:r w:rsidR="003C2447">
        <w:rPr>
          <w:lang w:eastAsia="en-US"/>
        </w:rPr>
        <w:t>m k </w:t>
      </w:r>
      <w:r w:rsidR="1481E2FF" w:rsidRPr="1481E2FF">
        <w:rPr>
          <w:lang w:eastAsia="en-US"/>
        </w:rPr>
        <w:t>startupovému</w:t>
      </w:r>
      <w:r w:rsidRPr="00A74CAD">
        <w:rPr>
          <w:lang w:eastAsia="en-US"/>
        </w:rPr>
        <w:t xml:space="preserve"> mysleniu, </w:t>
      </w:r>
      <w:r w:rsidR="0037520C">
        <w:rPr>
          <w:lang w:eastAsia="en-US"/>
        </w:rPr>
        <w:t>či</w:t>
      </w:r>
      <w:r w:rsidR="003C2447">
        <w:rPr>
          <w:lang w:eastAsia="en-US"/>
        </w:rPr>
        <w:t xml:space="preserve"> presadenie konceptu „e</w:t>
      </w:r>
      <w:r w:rsidRPr="00A74CAD">
        <w:rPr>
          <w:lang w:eastAsia="en-US"/>
        </w:rPr>
        <w:t xml:space="preserve">Government ako platforma“ do praxe, čo znamená, že inovácie verejných služieb môžu zaujímavým spôsobom vytvárať aj tretie strany, </w:t>
      </w:r>
      <w:r w:rsidR="0037520C">
        <w:rPr>
          <w:lang w:eastAsia="en-US"/>
        </w:rPr>
        <w:t xml:space="preserve">čiže </w:t>
      </w:r>
      <w:r w:rsidRPr="00A74CAD">
        <w:rPr>
          <w:lang w:eastAsia="en-US"/>
        </w:rPr>
        <w:t>súkromný sektor alebo neziskové organizácie.</w:t>
      </w:r>
    </w:p>
    <w:p w:rsidR="00C0317E" w:rsidRPr="006974F4" w:rsidRDefault="00C72241" w:rsidP="00137EFD">
      <w:pPr>
        <w:pStyle w:val="Nadpis2"/>
        <w:spacing w:line="240" w:lineRule="auto"/>
      </w:pPr>
      <w:bookmarkStart w:id="252" w:name="_Toc531876659"/>
      <w:bookmarkStart w:id="253" w:name="_Toc531883422"/>
      <w:bookmarkStart w:id="254" w:name="_Toc531888671"/>
      <w:bookmarkStart w:id="255" w:name="_Toc533001732"/>
      <w:bookmarkStart w:id="256" w:name="_Toc3538336"/>
      <w:bookmarkStart w:id="257" w:name="_Toc3556440"/>
      <w:bookmarkStart w:id="258" w:name="_Toc531875286"/>
      <w:bookmarkStart w:id="259" w:name="_Toc531876660"/>
      <w:bookmarkStart w:id="260" w:name="_Toc531883423"/>
      <w:bookmarkStart w:id="261" w:name="_Toc531888672"/>
      <w:bookmarkStart w:id="262" w:name="_Toc533001733"/>
      <w:bookmarkStart w:id="263" w:name="_Toc3538337"/>
      <w:bookmarkStart w:id="264" w:name="_Toc3556441"/>
      <w:bookmarkStart w:id="265" w:name="_Toc9622176"/>
      <w:bookmarkEnd w:id="252"/>
      <w:bookmarkEnd w:id="253"/>
      <w:bookmarkEnd w:id="254"/>
      <w:bookmarkEnd w:id="255"/>
      <w:bookmarkEnd w:id="256"/>
      <w:bookmarkEnd w:id="257"/>
      <w:bookmarkEnd w:id="258"/>
      <w:bookmarkEnd w:id="259"/>
      <w:bookmarkEnd w:id="260"/>
      <w:bookmarkEnd w:id="261"/>
      <w:bookmarkEnd w:id="262"/>
      <w:bookmarkEnd w:id="263"/>
      <w:bookmarkEnd w:id="264"/>
      <w:r w:rsidRPr="00C72241">
        <w:t>3</w:t>
      </w:r>
      <w:r>
        <w:t xml:space="preserve">.1 </w:t>
      </w:r>
      <w:r w:rsidR="001E24B7">
        <w:t>Údaje</w:t>
      </w:r>
      <w:r w:rsidR="00C0317E" w:rsidRPr="006974F4">
        <w:t xml:space="preserve"> </w:t>
      </w:r>
      <w:r w:rsidR="006975C2" w:rsidRPr="006974F4">
        <w:t>vo verejnej správe</w:t>
      </w:r>
      <w:bookmarkEnd w:id="265"/>
    </w:p>
    <w:p w:rsidR="007E1527" w:rsidRPr="00A74CAD" w:rsidRDefault="007E1527" w:rsidP="007A5115">
      <w:r w:rsidRPr="00A74CAD">
        <w:t>Prvou oblasťou, kde môžu nové inovácie vyplývajúce z </w:t>
      </w:r>
      <w:r w:rsidR="00B0185C">
        <w:t>údaj</w:t>
      </w:r>
      <w:r w:rsidRPr="00A74CAD">
        <w:t xml:space="preserve">ovej ekonomiky mať reálny </w:t>
      </w:r>
      <w:r w:rsidR="004313BB">
        <w:t>vplyv</w:t>
      </w:r>
      <w:r w:rsidR="004313BB" w:rsidRPr="00A74CAD">
        <w:t xml:space="preserve"> </w:t>
      </w:r>
      <w:r w:rsidRPr="00A74CAD">
        <w:t>je práve verejná správa. Verejná správa je tvorená štruktúrou inštitúci</w:t>
      </w:r>
      <w:r w:rsidR="00422CBB">
        <w:t>í</w:t>
      </w:r>
      <w:r w:rsidRPr="00A74CAD">
        <w:t>, ktoré sa snažia vykonávať svoje poslanie a pridelené funkcie v rámci jasných kompetencií</w:t>
      </w:r>
      <w:r w:rsidR="00422CBB">
        <w:t xml:space="preserve">. </w:t>
      </w:r>
      <w:r w:rsidR="006A7249">
        <w:t xml:space="preserve">Pokrok v </w:t>
      </w:r>
      <w:r w:rsidRPr="00A74CAD">
        <w:t>21. storoč</w:t>
      </w:r>
      <w:r w:rsidR="006A7249">
        <w:t>í</w:t>
      </w:r>
      <w:r w:rsidRPr="00A74CAD">
        <w:t xml:space="preserve"> však stiera kedysi jasné hranice vďaka novým vrstvám súvislostí, ktoré vznikajú v digitálnej dobe. Väčšinu </w:t>
      </w:r>
      <w:r w:rsidR="1481E2FF">
        <w:t>inštitúcií</w:t>
      </w:r>
      <w:r w:rsidRPr="00A74CAD">
        <w:t xml:space="preserve"> verejnej správy je možné výrazne modernizovať pomocou digitálnych technológií a lepšieho využitia údajov v rámci každej funkcie. Vzniká priestor na zvýšenie efektivity pri šetrení zdrojov, najmä vďaka lepším schopnostiam predikovať a plánovať. Znamená to, že inštitúcie sa lepšie prispôsobia súčasnému stavu, keď je k dispozícii veľké množstvo </w:t>
      </w:r>
      <w:r w:rsidR="00B0185C">
        <w:t>údajov</w:t>
      </w:r>
      <w:r w:rsidRPr="00A74CAD">
        <w:t xml:space="preserve"> o jednotlivých sektoroch hospodárstva a ľudskej činnosti, ale procesy v inštitúciách sú stále nastavené na časy, keď</w:t>
      </w:r>
      <w:r w:rsidR="001B128F">
        <w:t xml:space="preserve"> sa</w:t>
      </w:r>
      <w:r w:rsidRPr="00A74CAD">
        <w:t xml:space="preserve"> k</w:t>
      </w:r>
      <w:r w:rsidR="00420553">
        <w:t> </w:t>
      </w:r>
      <w:r w:rsidR="001B128F" w:rsidRPr="0008020E">
        <w:t>informáciám</w:t>
      </w:r>
      <w:r w:rsidR="00420553">
        <w:t xml:space="preserve"> bolo ťažké dostať</w:t>
      </w:r>
      <w:r w:rsidRPr="00A74CAD">
        <w:t>. Znamená to, že je možné plánovať prechod od byrokratickej, na procedúry a povolenia orientovanej</w:t>
      </w:r>
      <w:r w:rsidR="001B128F">
        <w:t xml:space="preserve"> </w:t>
      </w:r>
      <w:r w:rsidR="001C4A4C">
        <w:t xml:space="preserve">organizácie </w:t>
      </w:r>
      <w:r w:rsidR="001B128F">
        <w:t>k</w:t>
      </w:r>
      <w:r w:rsidR="001C4A4C">
        <w:t> systému, ktorý bude flexibilnejší</w:t>
      </w:r>
      <w:r w:rsidRPr="00A74CAD">
        <w:t>, agilnej</w:t>
      </w:r>
      <w:r w:rsidR="001C4A4C">
        <w:t>ší</w:t>
      </w:r>
      <w:r w:rsidRPr="00A74CAD">
        <w:t xml:space="preserve"> </w:t>
      </w:r>
      <w:r w:rsidR="001B128F">
        <w:t>a </w:t>
      </w:r>
      <w:r w:rsidRPr="00A74CAD">
        <w:t>orientovan</w:t>
      </w:r>
      <w:r w:rsidR="001C4A4C">
        <w:t>ý</w:t>
      </w:r>
      <w:r w:rsidR="001B128F">
        <w:t xml:space="preserve"> na cie</w:t>
      </w:r>
      <w:r w:rsidR="001C4A4C">
        <w:t>ľ</w:t>
      </w:r>
      <w:r w:rsidRPr="00A74CAD">
        <w:t>.</w:t>
      </w:r>
      <w:r w:rsidR="00F91B50">
        <w:t xml:space="preserve"> </w:t>
      </w:r>
      <w:r w:rsidR="00A508CE">
        <w:t xml:space="preserve">Zásadnou zmenou </w:t>
      </w:r>
      <w:r w:rsidR="00F91B50" w:rsidRPr="00F91B50">
        <w:t xml:space="preserve">je možné dosiahnuť automatizáciu </w:t>
      </w:r>
      <w:r w:rsidR="00A508CE">
        <w:t>služieb</w:t>
      </w:r>
      <w:r w:rsidR="00F91B50" w:rsidRPr="00F91B50">
        <w:t xml:space="preserve"> verejnej správy </w:t>
      </w:r>
      <w:r w:rsidR="00A508CE">
        <w:t xml:space="preserve">s </w:t>
      </w:r>
      <w:r w:rsidR="00F91B50" w:rsidRPr="00F91B50">
        <w:t xml:space="preserve">proaktívnym prístupom k občanovi, čo povedie k zlepšeniu vnímania verejnej správy </w:t>
      </w:r>
      <w:r w:rsidR="00A508CE">
        <w:t>verejnosťou</w:t>
      </w:r>
      <w:r w:rsidR="00F91B50" w:rsidRPr="00F91B50">
        <w:t>, úspore v oblasti ľudských aj finančných zdrojov. Na základe dát dostupných v informačných systémoch verejnej správy môže byť občan aktívne oslovený, resp. jeho žiadosť nie len automatizovane overená, a</w:t>
      </w:r>
      <w:r w:rsidR="00A508CE">
        <w:t>le dokonca kompletne vybavená.</w:t>
      </w:r>
    </w:p>
    <w:p w:rsidR="007E1527" w:rsidRPr="00A74CAD" w:rsidRDefault="007E1527" w:rsidP="007A5115">
      <w:r w:rsidRPr="00A74CAD">
        <w:t xml:space="preserve">Existujú tri základné dôvody, </w:t>
      </w:r>
      <w:r w:rsidR="001B128F">
        <w:t>pre ktoré</w:t>
      </w:r>
      <w:r w:rsidR="001B128F" w:rsidRPr="00A74CAD">
        <w:t xml:space="preserve"> </w:t>
      </w:r>
      <w:r w:rsidRPr="00A74CAD">
        <w:t xml:space="preserve">je možné byť optimistický, že v krátkodobom horizonte sa podarí dosiahnuť výsledky: </w:t>
      </w:r>
    </w:p>
    <w:p w:rsidR="007E1527" w:rsidRPr="00A74CAD" w:rsidRDefault="001B128F" w:rsidP="002C036A">
      <w:pPr>
        <w:pStyle w:val="Odsek1"/>
        <w:numPr>
          <w:ilvl w:val="0"/>
          <w:numId w:val="11"/>
        </w:numPr>
        <w:rPr>
          <w:rFonts w:ascii="Times New Roman" w:hAnsi="Times New Roman" w:cs="Times New Roman"/>
          <w:color w:val="000000" w:themeColor="text1"/>
        </w:rPr>
      </w:pPr>
      <w:r w:rsidRPr="1481E2FF">
        <w:rPr>
          <w:rFonts w:ascii="Times New Roman" w:hAnsi="Times New Roman" w:cs="Times New Roman"/>
          <w:color w:val="000000" w:themeColor="text1"/>
        </w:rPr>
        <w:t>I</w:t>
      </w:r>
      <w:r w:rsidR="007E1527" w:rsidRPr="1481E2FF">
        <w:rPr>
          <w:rFonts w:ascii="Times New Roman" w:hAnsi="Times New Roman" w:cs="Times New Roman"/>
          <w:color w:val="000000" w:themeColor="text1"/>
        </w:rPr>
        <w:t xml:space="preserve">nštitúcie verejnej správy dnes nefungujú optimálne. Po pokuse </w:t>
      </w:r>
      <w:r w:rsidRPr="1481E2FF">
        <w:rPr>
          <w:rFonts w:ascii="Times New Roman" w:hAnsi="Times New Roman" w:cs="Times New Roman"/>
          <w:color w:val="000000" w:themeColor="text1"/>
        </w:rPr>
        <w:t>o</w:t>
      </w:r>
      <w:r w:rsidR="007E1527" w:rsidRPr="1481E2FF">
        <w:rPr>
          <w:rFonts w:ascii="Times New Roman" w:hAnsi="Times New Roman" w:cs="Times New Roman"/>
          <w:color w:val="000000" w:themeColor="text1"/>
        </w:rPr>
        <w:t xml:space="preserve"> optimalizáciu procesov je momentálne snaha o zlepšenie analytických a rozhodovacích schopností </w:t>
      </w:r>
      <w:r w:rsidR="6199D627" w:rsidRPr="6199D627">
        <w:rPr>
          <w:rFonts w:ascii="Times New Roman" w:hAnsi="Times New Roman" w:cs="Times New Roman"/>
          <w:color w:val="000000" w:themeColor="text1"/>
        </w:rPr>
        <w:t>inštitúcií</w:t>
      </w:r>
      <w:r w:rsidR="007E1527" w:rsidRPr="1481E2FF">
        <w:rPr>
          <w:rFonts w:ascii="Times New Roman" w:hAnsi="Times New Roman" w:cs="Times New Roman"/>
          <w:color w:val="000000" w:themeColor="text1"/>
        </w:rPr>
        <w:t xml:space="preserve"> vďaka lepšiemu využitiu </w:t>
      </w:r>
      <w:r w:rsidR="00B0185C" w:rsidRPr="1481E2FF">
        <w:rPr>
          <w:rFonts w:ascii="Times New Roman" w:hAnsi="Times New Roman" w:cs="Times New Roman"/>
          <w:color w:val="000000" w:themeColor="text1"/>
        </w:rPr>
        <w:t>údajov</w:t>
      </w:r>
      <w:r w:rsidR="007E1527" w:rsidRPr="1481E2FF">
        <w:rPr>
          <w:rFonts w:ascii="Times New Roman" w:hAnsi="Times New Roman" w:cs="Times New Roman"/>
          <w:color w:val="000000" w:themeColor="text1"/>
        </w:rPr>
        <w:t xml:space="preserve"> považovaná za najlepší spôsob ako dosiahnuť zlepšenie a veľa reformných iniciatív, ktoré sú pripravované v rámci OP EVS </w:t>
      </w:r>
      <w:r w:rsidRPr="1481E2FF">
        <w:rPr>
          <w:rFonts w:ascii="Times New Roman" w:hAnsi="Times New Roman" w:cs="Times New Roman"/>
          <w:color w:val="000000" w:themeColor="text1"/>
        </w:rPr>
        <w:t xml:space="preserve">je </w:t>
      </w:r>
      <w:r w:rsidR="007E1527" w:rsidRPr="1481E2FF">
        <w:rPr>
          <w:rFonts w:ascii="Times New Roman" w:hAnsi="Times New Roman" w:cs="Times New Roman"/>
          <w:color w:val="000000" w:themeColor="text1"/>
        </w:rPr>
        <w:t>orientovan</w:t>
      </w:r>
      <w:r w:rsidRPr="1481E2FF">
        <w:rPr>
          <w:rFonts w:ascii="Times New Roman" w:hAnsi="Times New Roman" w:cs="Times New Roman"/>
          <w:color w:val="000000" w:themeColor="text1"/>
        </w:rPr>
        <w:t>ých</w:t>
      </w:r>
      <w:r w:rsidR="007E1527" w:rsidRPr="1481E2FF">
        <w:rPr>
          <w:rFonts w:ascii="Times New Roman" w:hAnsi="Times New Roman" w:cs="Times New Roman"/>
          <w:color w:val="000000" w:themeColor="text1"/>
        </w:rPr>
        <w:t xml:space="preserve"> na zlepšenie využívania </w:t>
      </w:r>
      <w:r w:rsidR="00B0185C" w:rsidRPr="1481E2FF">
        <w:rPr>
          <w:rFonts w:ascii="Times New Roman" w:hAnsi="Times New Roman" w:cs="Times New Roman"/>
          <w:color w:val="000000" w:themeColor="text1"/>
        </w:rPr>
        <w:t>údajov</w:t>
      </w:r>
      <w:r w:rsidR="007E1527" w:rsidRPr="1481E2FF">
        <w:rPr>
          <w:rFonts w:ascii="Times New Roman" w:hAnsi="Times New Roman" w:cs="Times New Roman"/>
          <w:color w:val="000000" w:themeColor="text1"/>
        </w:rPr>
        <w:t xml:space="preserve"> pri n</w:t>
      </w:r>
      <w:r w:rsidR="005F48F1" w:rsidRPr="1481E2FF">
        <w:rPr>
          <w:rFonts w:ascii="Times New Roman" w:hAnsi="Times New Roman" w:cs="Times New Roman"/>
          <w:color w:val="000000" w:themeColor="text1"/>
        </w:rPr>
        <w:t>avrhovaní</w:t>
      </w:r>
      <w:r w:rsidR="007E1527" w:rsidRPr="1481E2FF">
        <w:rPr>
          <w:rFonts w:ascii="Times New Roman" w:hAnsi="Times New Roman" w:cs="Times New Roman"/>
          <w:color w:val="000000" w:themeColor="text1"/>
        </w:rPr>
        <w:t xml:space="preserve"> politík</w:t>
      </w:r>
      <w:r w:rsidR="00422CBB" w:rsidRPr="1481E2FF">
        <w:rPr>
          <w:rFonts w:ascii="Times New Roman" w:hAnsi="Times New Roman" w:cs="Times New Roman"/>
          <w:color w:val="000000" w:themeColor="text1"/>
        </w:rPr>
        <w:t>.</w:t>
      </w:r>
    </w:p>
    <w:p w:rsidR="007E1527" w:rsidRPr="00A74CAD" w:rsidRDefault="001B128F" w:rsidP="002C036A">
      <w:pPr>
        <w:pStyle w:val="Odsek1"/>
        <w:numPr>
          <w:ilvl w:val="0"/>
          <w:numId w:val="11"/>
        </w:numPr>
        <w:rPr>
          <w:color w:val="000000" w:themeColor="text1"/>
          <w:szCs w:val="22"/>
        </w:rPr>
      </w:pPr>
      <w:r w:rsidRPr="6199D627">
        <w:rPr>
          <w:rFonts w:ascii="Times New Roman" w:hAnsi="Times New Roman" w:cs="Times New Roman"/>
          <w:color w:val="000000" w:themeColor="text1"/>
        </w:rPr>
        <w:t>N</w:t>
      </w:r>
      <w:r w:rsidR="007E1527" w:rsidRPr="6199D627">
        <w:rPr>
          <w:rFonts w:ascii="Times New Roman" w:hAnsi="Times New Roman" w:cs="Times New Roman"/>
          <w:color w:val="000000" w:themeColor="text1"/>
        </w:rPr>
        <w:t xml:space="preserve">ové technológie postavené na využití </w:t>
      </w:r>
      <w:r w:rsidR="00B0185C" w:rsidRPr="6199D627">
        <w:rPr>
          <w:rFonts w:ascii="Times New Roman" w:hAnsi="Times New Roman" w:cs="Times New Roman"/>
          <w:color w:val="000000" w:themeColor="text1"/>
        </w:rPr>
        <w:t>údajov</w:t>
      </w:r>
      <w:r w:rsidR="007E1527" w:rsidRPr="6199D627">
        <w:rPr>
          <w:rFonts w:ascii="Times New Roman" w:hAnsi="Times New Roman" w:cs="Times New Roman"/>
          <w:color w:val="000000" w:themeColor="text1"/>
        </w:rPr>
        <w:t xml:space="preserve"> priniesli výrazné úspechy v súkromnom sektore. Hlavná otázka je, akým spôsobom </w:t>
      </w:r>
      <w:r w:rsidRPr="6199D627">
        <w:rPr>
          <w:rFonts w:ascii="Times New Roman" w:hAnsi="Times New Roman" w:cs="Times New Roman"/>
          <w:color w:val="000000" w:themeColor="text1"/>
        </w:rPr>
        <w:t>dosiahnuť</w:t>
      </w:r>
      <w:r w:rsidR="007E1527" w:rsidRPr="6199D627">
        <w:rPr>
          <w:rFonts w:ascii="Times New Roman" w:hAnsi="Times New Roman" w:cs="Times New Roman"/>
          <w:color w:val="000000" w:themeColor="text1"/>
        </w:rPr>
        <w:t xml:space="preserve"> podobný úspech aj vo verejnej správe. Existuje množstvo úspešných skúsenost</w:t>
      </w:r>
      <w:r w:rsidR="00FA1F1E" w:rsidRPr="6199D627">
        <w:rPr>
          <w:rFonts w:ascii="Times New Roman" w:hAnsi="Times New Roman" w:cs="Times New Roman"/>
          <w:color w:val="000000" w:themeColor="text1"/>
        </w:rPr>
        <w:t xml:space="preserve">í </w:t>
      </w:r>
      <w:r w:rsidR="007E1527" w:rsidRPr="6199D627">
        <w:rPr>
          <w:rFonts w:ascii="Times New Roman" w:hAnsi="Times New Roman" w:cs="Times New Roman"/>
          <w:color w:val="000000" w:themeColor="text1"/>
        </w:rPr>
        <w:t>zo zahraničia, ktoré je možné preniesť. Aj vďaka prepadu verejných investíci</w:t>
      </w:r>
      <w:r w:rsidR="00422CBB" w:rsidRPr="6199D627">
        <w:rPr>
          <w:rFonts w:ascii="Times New Roman" w:hAnsi="Times New Roman" w:cs="Times New Roman"/>
          <w:color w:val="000000" w:themeColor="text1"/>
        </w:rPr>
        <w:t xml:space="preserve">í </w:t>
      </w:r>
      <w:r w:rsidR="007E1527" w:rsidRPr="6199D627">
        <w:rPr>
          <w:rFonts w:ascii="Times New Roman" w:hAnsi="Times New Roman" w:cs="Times New Roman"/>
          <w:color w:val="000000" w:themeColor="text1"/>
        </w:rPr>
        <w:t>do IT za posledné 3 roky je možné sledovať výraznú snahu IT sektora prichádzať s hodnotnými riešeniami</w:t>
      </w:r>
      <w:r w:rsidR="00422CBB" w:rsidRPr="6199D627">
        <w:rPr>
          <w:rFonts w:ascii="Times New Roman" w:hAnsi="Times New Roman" w:cs="Times New Roman"/>
          <w:color w:val="000000" w:themeColor="text1"/>
        </w:rPr>
        <w:t>.</w:t>
      </w:r>
    </w:p>
    <w:p w:rsidR="00D0631E" w:rsidRDefault="001B128F" w:rsidP="00D0631E">
      <w:pPr>
        <w:pStyle w:val="Odsek1"/>
        <w:numPr>
          <w:ilvl w:val="0"/>
          <w:numId w:val="11"/>
        </w:numPr>
        <w:rPr>
          <w:color w:val="000000" w:themeColor="text1"/>
          <w:szCs w:val="22"/>
        </w:rPr>
      </w:pPr>
      <w:r w:rsidRPr="6199D627">
        <w:rPr>
          <w:rFonts w:ascii="Times New Roman" w:hAnsi="Times New Roman" w:cs="Times New Roman"/>
          <w:color w:val="000000" w:themeColor="text1"/>
        </w:rPr>
        <w:t>J</w:t>
      </w:r>
      <w:r w:rsidR="007E1527" w:rsidRPr="6199D627">
        <w:rPr>
          <w:rFonts w:ascii="Times New Roman" w:hAnsi="Times New Roman" w:cs="Times New Roman"/>
          <w:color w:val="000000" w:themeColor="text1"/>
        </w:rPr>
        <w:t>e v kompetencii a v moci verejnej správy iniciovať a riadiť predpokladanú transformáciu, čo môže výrazne pomôcť aj ostatným sektorom ekonomiky, ktoré môžu byť inšpirované navrhovanými inováciami a riešeniami.</w:t>
      </w:r>
    </w:p>
    <w:p w:rsidR="00D0631E" w:rsidRPr="00D0631E" w:rsidRDefault="00D0631E" w:rsidP="00D0631E">
      <w:pPr>
        <w:pStyle w:val="Odsek1"/>
        <w:rPr>
          <w:color w:val="000000" w:themeColor="text1"/>
          <w:szCs w:val="22"/>
        </w:rPr>
      </w:pPr>
      <w:r w:rsidRPr="00D0631E">
        <w:rPr>
          <w:color w:val="000000" w:themeColor="text1"/>
          <w:szCs w:val="22"/>
        </w:rPr>
        <w:t xml:space="preserve">Na druhej strane, štát v tejto oblasti čelí viacerým výzvam, s ktorými sa bude musieť efektívne vysporiadať tak, aby sa táto transformácia podarila. Ide najmä o: </w:t>
      </w:r>
    </w:p>
    <w:p w:rsidR="00D0631E" w:rsidRPr="00D0631E" w:rsidRDefault="00D0631E" w:rsidP="00D0631E">
      <w:pPr>
        <w:pStyle w:val="Odsek1"/>
        <w:numPr>
          <w:ilvl w:val="0"/>
          <w:numId w:val="11"/>
        </w:numPr>
        <w:rPr>
          <w:color w:val="000000" w:themeColor="text1"/>
          <w:szCs w:val="22"/>
        </w:rPr>
      </w:pPr>
      <w:r w:rsidRPr="00D0631E">
        <w:rPr>
          <w:color w:val="000000" w:themeColor="text1"/>
          <w:szCs w:val="22"/>
        </w:rPr>
        <w:t xml:space="preserve"> Zachovanie kontinuity opatrení a aktivít, vyhodnotenie úspešnosti aktuálnych EVS projektov, ktoré musia mať skutočný dopad.</w:t>
      </w:r>
    </w:p>
    <w:p w:rsidR="00D0631E" w:rsidRPr="00D0631E" w:rsidRDefault="00D0631E" w:rsidP="00D0631E">
      <w:pPr>
        <w:pStyle w:val="Odsek1"/>
        <w:numPr>
          <w:ilvl w:val="0"/>
          <w:numId w:val="11"/>
        </w:numPr>
        <w:rPr>
          <w:color w:val="000000" w:themeColor="text1"/>
          <w:szCs w:val="22"/>
        </w:rPr>
      </w:pPr>
      <w:r w:rsidRPr="00D0631E">
        <w:rPr>
          <w:color w:val="000000" w:themeColor="text1"/>
          <w:szCs w:val="22"/>
        </w:rPr>
        <w:t xml:space="preserve">Potreba budovania ľudských zdrojov, ktoré rozumejú novým technológiám a ich možným aplikáciám. </w:t>
      </w:r>
    </w:p>
    <w:p w:rsidR="00D0631E" w:rsidRPr="00D0631E" w:rsidRDefault="00D0631E" w:rsidP="00D0631E">
      <w:pPr>
        <w:pStyle w:val="Odsek1"/>
        <w:numPr>
          <w:ilvl w:val="0"/>
          <w:numId w:val="11"/>
        </w:numPr>
        <w:rPr>
          <w:color w:val="000000" w:themeColor="text1"/>
          <w:szCs w:val="22"/>
        </w:rPr>
      </w:pPr>
      <w:r>
        <w:rPr>
          <w:color w:val="000000" w:themeColor="text1"/>
          <w:szCs w:val="22"/>
        </w:rPr>
        <w:t xml:space="preserve">Vyčlenenie dostatočných finančných prostriedkov, či už zo štátneho rozpočtu, alebo operačných programov, na napĺňanie priorít v oblasti digitálnych tém. </w:t>
      </w:r>
    </w:p>
    <w:p w:rsidR="007E1527" w:rsidRPr="00170D37" w:rsidRDefault="007E1527" w:rsidP="00170D37">
      <w:pPr>
        <w:keepNext/>
        <w:pBdr>
          <w:top w:val="single" w:sz="4" w:space="1" w:color="auto"/>
          <w:left w:val="single" w:sz="4" w:space="4" w:color="auto"/>
          <w:bottom w:val="single" w:sz="4" w:space="1" w:color="auto"/>
          <w:right w:val="single" w:sz="4" w:space="4" w:color="auto"/>
        </w:pBdr>
        <w:rPr>
          <w:b/>
        </w:rPr>
      </w:pPr>
      <w:r w:rsidRPr="00170D37">
        <w:rPr>
          <w:b/>
        </w:rPr>
        <w:t>Ambícia</w:t>
      </w:r>
    </w:p>
    <w:p w:rsidR="007E1527" w:rsidRPr="00003D28" w:rsidRDefault="007E1527" w:rsidP="00170D37">
      <w:pPr>
        <w:pBdr>
          <w:top w:val="single" w:sz="4" w:space="1" w:color="auto"/>
          <w:left w:val="single" w:sz="4" w:space="4" w:color="auto"/>
          <w:bottom w:val="single" w:sz="4" w:space="1" w:color="auto"/>
          <w:right w:val="single" w:sz="4" w:space="4" w:color="auto"/>
        </w:pBdr>
        <w:rPr>
          <w:b/>
        </w:rPr>
      </w:pPr>
      <w:r w:rsidRPr="00003D28">
        <w:rPr>
          <w:b/>
        </w:rPr>
        <w:t>Našou ambíciou je spustiť implementáciu konceptu „</w:t>
      </w:r>
      <w:r w:rsidR="6199D627" w:rsidRPr="00003D28">
        <w:rPr>
          <w:b/>
        </w:rPr>
        <w:t>data</w:t>
      </w:r>
      <w:r w:rsidRPr="00003D28">
        <w:rPr>
          <w:b/>
        </w:rPr>
        <w:t xml:space="preserve">-driven state“ (štátu, ktorý funguje na základe využívania </w:t>
      </w:r>
      <w:r w:rsidR="00B0185C" w:rsidRPr="00003D28">
        <w:rPr>
          <w:b/>
        </w:rPr>
        <w:t>údajov</w:t>
      </w:r>
      <w:r w:rsidRPr="00003D28">
        <w:rPr>
          <w:b/>
        </w:rPr>
        <w:t>) do praxe v podmienkach verejnej správy na Slovensku. Zámer si vyžaduje výrazn</w:t>
      </w:r>
      <w:r w:rsidR="00422CBB" w:rsidRPr="00003D28">
        <w:rPr>
          <w:b/>
        </w:rPr>
        <w:t>é</w:t>
      </w:r>
      <w:r w:rsidRPr="00003D28">
        <w:rPr>
          <w:b/>
        </w:rPr>
        <w:t xml:space="preserve"> zlepšenie využívania a spracovania údajov na analytické účely in</w:t>
      </w:r>
      <w:r w:rsidR="00667BC2">
        <w:rPr>
          <w:b/>
        </w:rPr>
        <w:t>štitúciami verejnej správy. Verejná správa</w:t>
      </w:r>
      <w:r w:rsidRPr="00003D28">
        <w:rPr>
          <w:b/>
        </w:rPr>
        <w:t xml:space="preserve"> bude prijímať rozhodnutia na základe najlepších znalostí, ktoré sú k dispozícii. Takáto transformácia si vyžaduje okrem riadenia životného cyklu </w:t>
      </w:r>
      <w:r w:rsidR="00B0185C" w:rsidRPr="00003D28">
        <w:rPr>
          <w:b/>
        </w:rPr>
        <w:t>údajov</w:t>
      </w:r>
      <w:r w:rsidRPr="00003D28">
        <w:rPr>
          <w:b/>
        </w:rPr>
        <w:t xml:space="preserve"> (pozri predchádzajúce kapitoly) aj zmenu spôsobu rozhodovania v samotných procesoch</w:t>
      </w:r>
      <w:r w:rsidR="000030AA" w:rsidRPr="00003D28">
        <w:rPr>
          <w:b/>
        </w:rPr>
        <w:t>, vrátane procesov, ktoré predstavujú výkon verejnej správy</w:t>
      </w:r>
      <w:r w:rsidRPr="00003D28">
        <w:rPr>
          <w:b/>
        </w:rPr>
        <w:t>. Je potrebné zabezpečiť, aby inštitúcie vedeli, ako reálne používať údaje a tiež, aby rozhodovanie na základe údajov bolo možné (a kde sa dá i automatizované). Znamená to vytvorenie podmienok pre maximálne využitie potenciálu, ktorý je možné vyťažiť z údajov. Znamená to tiež transformáciu fungovania organizácií a procesov vo verejnej správe tak, aby boli tieto analýzy efektívne používané a zároveň zverejňované vo vhodnej vizuálnej podobe pre verejnosť.</w:t>
      </w:r>
      <w:r w:rsidR="00F91B50">
        <w:rPr>
          <w:b/>
        </w:rPr>
        <w:t xml:space="preserve"> </w:t>
      </w:r>
      <w:r w:rsidR="00F91B50" w:rsidRPr="00C50B88">
        <w:rPr>
          <w:b/>
        </w:rPr>
        <w:t xml:space="preserve">Navrhujeme </w:t>
      </w:r>
      <w:r w:rsidR="00C50B88" w:rsidRPr="00C50B88">
        <w:rPr>
          <w:b/>
        </w:rPr>
        <w:t>postupné vytváranie plne automatizovaných</w:t>
      </w:r>
      <w:r w:rsidR="00F91B50" w:rsidRPr="00C50B88">
        <w:rPr>
          <w:b/>
        </w:rPr>
        <w:t xml:space="preserve"> </w:t>
      </w:r>
      <w:r w:rsidR="00C50B88" w:rsidRPr="00C50B88">
        <w:rPr>
          <w:b/>
        </w:rPr>
        <w:t xml:space="preserve">služieb verejnej správy. V rámci tohto procesu systém vybaví </w:t>
      </w:r>
      <w:r w:rsidR="00F91B50" w:rsidRPr="00C50B88">
        <w:rPr>
          <w:b/>
        </w:rPr>
        <w:t xml:space="preserve">podanie žiadosti automaticky </w:t>
      </w:r>
      <w:r w:rsidR="00C50B88" w:rsidRPr="00C50B88">
        <w:rPr>
          <w:b/>
        </w:rPr>
        <w:t>na základe zvolených kritérií. Ž</w:t>
      </w:r>
      <w:r w:rsidR="00F91B50" w:rsidRPr="00C50B88">
        <w:rPr>
          <w:b/>
        </w:rPr>
        <w:t>iadosť bude overená na základe údajov, ktoré vedie ver</w:t>
      </w:r>
      <w:r w:rsidR="00C50B88" w:rsidRPr="00C50B88">
        <w:rPr>
          <w:b/>
        </w:rPr>
        <w:t>ejná správa v databáze</w:t>
      </w:r>
      <w:r w:rsidR="00F91B50" w:rsidRPr="00C50B88">
        <w:rPr>
          <w:b/>
        </w:rPr>
        <w:t xml:space="preserve"> v ideálnom prípade dosiahneme plne</w:t>
      </w:r>
      <w:r w:rsidR="00A508CE" w:rsidRPr="00C50B88">
        <w:rPr>
          <w:b/>
        </w:rPr>
        <w:t xml:space="preserve"> proaktívne a zreťazené služby. </w:t>
      </w:r>
    </w:p>
    <w:p w:rsidR="00E8636D" w:rsidRPr="00E8636D" w:rsidRDefault="00C77626" w:rsidP="00E8636D">
      <w:pPr>
        <w:pStyle w:val="Nadpis4"/>
      </w:pPr>
      <w:r>
        <w:t>Regulácia</w:t>
      </w:r>
    </w:p>
    <w:p w:rsidR="2F1F8E79" w:rsidRPr="00937EF6" w:rsidRDefault="489F348F" w:rsidP="2F1F8E79">
      <w:pPr>
        <w:pStyle w:val="Nadpis5"/>
        <w:spacing w:line="240" w:lineRule="auto"/>
        <w:rPr>
          <w:color w:val="auto"/>
        </w:rPr>
      </w:pPr>
      <w:r w:rsidRPr="00937EF6">
        <w:rPr>
          <w:color w:val="auto"/>
        </w:rPr>
        <w:t>3</w:t>
      </w:r>
      <w:r w:rsidR="2F1F8E79" w:rsidRPr="00937EF6">
        <w:rPr>
          <w:color w:val="auto"/>
        </w:rPr>
        <w:t>.1.</w:t>
      </w:r>
      <w:r w:rsidRPr="00937EF6">
        <w:rPr>
          <w:color w:val="auto"/>
        </w:rPr>
        <w:t>1</w:t>
      </w:r>
      <w:r w:rsidR="2F1F8E79" w:rsidRPr="00937EF6">
        <w:rPr>
          <w:color w:val="auto"/>
        </w:rPr>
        <w:t xml:space="preserve"> Zmodernizujeme a zjednodušíme právny rámec v oblasti údajov – pripraví sa nový zákon o údajoch</w:t>
      </w:r>
    </w:p>
    <w:tbl>
      <w:tblPr>
        <w:tblStyle w:val="Mriekatabuky"/>
        <w:tblW w:w="0" w:type="auto"/>
        <w:tblLook w:val="00A0" w:firstRow="1" w:lastRow="0" w:firstColumn="1" w:lastColumn="0" w:noHBand="0" w:noVBand="0"/>
      </w:tblPr>
      <w:tblGrid>
        <w:gridCol w:w="1979"/>
        <w:gridCol w:w="7077"/>
      </w:tblGrid>
      <w:tr w:rsidR="2F1F8E79" w:rsidTr="085187D0">
        <w:tc>
          <w:tcPr>
            <w:tcW w:w="1979" w:type="dxa"/>
          </w:tcPr>
          <w:p w:rsidR="2F1F8E79" w:rsidRDefault="2F1F8E79" w:rsidP="2F1F8E79">
            <w:pPr>
              <w:spacing w:after="0"/>
              <w:rPr>
                <w:rFonts w:ascii="Times New Roman" w:hAnsi="Times New Roman"/>
                <w:b/>
                <w:bCs/>
                <w:lang w:eastAsia="cs-CZ"/>
              </w:rPr>
            </w:pPr>
            <w:r w:rsidRPr="2F1F8E79">
              <w:rPr>
                <w:rFonts w:ascii="Times New Roman" w:hAnsi="Times New Roman"/>
                <w:b/>
                <w:bCs/>
              </w:rPr>
              <w:t>Opis opatrenia</w:t>
            </w:r>
          </w:p>
        </w:tc>
        <w:tc>
          <w:tcPr>
            <w:tcW w:w="7077" w:type="dxa"/>
          </w:tcPr>
          <w:p w:rsidR="2F1F8E79" w:rsidRDefault="2F1F8E79" w:rsidP="00023627">
            <w:pPr>
              <w:rPr>
                <w:rFonts w:ascii="Times New Roman" w:hAnsi="Times New Roman" w:cs="Times New Roman"/>
              </w:rPr>
            </w:pPr>
            <w:r w:rsidRPr="2F1F8E79">
              <w:rPr>
                <w:rFonts w:ascii="Times New Roman" w:hAnsi="Times New Roman" w:cs="Times New Roman"/>
              </w:rPr>
              <w:t>Slovensko má ambíciu zaviesť moderný právny rámec pre otázku používania údajov v súlade so všeobecným nariadením o ochrane údajov. Podnikatelia a verejný sektor sa musia naučiť efektívne využíva</w:t>
            </w:r>
            <w:r w:rsidR="00023627">
              <w:rPr>
                <w:rFonts w:ascii="Times New Roman" w:hAnsi="Times New Roman" w:cs="Times New Roman"/>
              </w:rPr>
              <w:t>ť údaje, ktoré majú k dispozícii</w:t>
            </w:r>
            <w:r w:rsidRPr="2F1F8E79">
              <w:rPr>
                <w:rFonts w:ascii="Times New Roman" w:hAnsi="Times New Roman" w:cs="Times New Roman"/>
              </w:rPr>
              <w:t xml:space="preserve">, aby dokázali spotrebiteľom a občanom zvyšovať pridanú hodnotu služieb. Zároveň preskúmame možnosti aplikovania princípov Smart Disclosure, ktoré umožňujú spotrebiteľom lepšie sa rozhodovať na základe prístupu k informáciám a využívať inovatívne služby a produkty založené na údajoch. Budeme vychádzať z presne zadefinovanej kategorizácie a klasifikácie údajov na základe ich informačnej hodnoty a vyžadovaného stupňa ochrany. Znamená to, že sa presne definujú a určia pravidlá a procesy pre referenčné údaje, otvorené údaje a spôsob, akým bude možné údaje analyticky spracovávať (vrátane pravidiel pre anonymizáciu a pseudonymizáciu údajov). </w:t>
            </w:r>
          </w:p>
          <w:p w:rsidR="2F1F8E79" w:rsidRDefault="2F1F8E79" w:rsidP="00023627">
            <w:pPr>
              <w:spacing w:after="0"/>
              <w:rPr>
                <w:rFonts w:ascii="Times New Roman" w:hAnsi="Times New Roman" w:cs="Times New Roman"/>
              </w:rPr>
            </w:pPr>
            <w:r w:rsidRPr="2F1F8E79">
              <w:rPr>
                <w:rFonts w:ascii="Times New Roman" w:hAnsi="Times New Roman" w:cs="Times New Roman"/>
              </w:rPr>
              <w:t>Na európskej úrovni Slovensko považuje za podstatné vyriešiť pálčivé otázky vlastníctva, európskej interoperability, využiteľnosti a prístupu k údajom v rôznych situáciách, ako sú údaje vo vzťahu s verejnou správou, medzi podnikmi (business-to-business), medzi podnikom a spotrebiteľom (business to consumer), strojovo generované údaje a M2M údaje (machine-to-machine data). Nový európsky právny rámec odstráni bariéry voľného pohybu údajov v rámci EÚ. Občania postupne získajú právo kontrolovať tok svojich údajov, ktoré vlastnia, a udeľovať súhlas na ich spracovanie.</w:t>
            </w:r>
          </w:p>
        </w:tc>
      </w:tr>
      <w:tr w:rsidR="2F1F8E79" w:rsidTr="085187D0">
        <w:tc>
          <w:tcPr>
            <w:tcW w:w="1979" w:type="dxa"/>
          </w:tcPr>
          <w:p w:rsidR="2F1F8E79" w:rsidRDefault="2F1F8E79" w:rsidP="2F1F8E79">
            <w:pPr>
              <w:spacing w:after="0"/>
              <w:rPr>
                <w:rFonts w:ascii="Times New Roman" w:hAnsi="Times New Roman"/>
                <w:b/>
                <w:bCs/>
                <w:lang w:eastAsia="cs-CZ"/>
              </w:rPr>
            </w:pPr>
            <w:r w:rsidRPr="2F1F8E79">
              <w:rPr>
                <w:rFonts w:ascii="Times New Roman" w:hAnsi="Times New Roman"/>
                <w:b/>
                <w:bCs/>
              </w:rPr>
              <w:t>Zodpovedný</w:t>
            </w:r>
          </w:p>
        </w:tc>
        <w:tc>
          <w:tcPr>
            <w:tcW w:w="7077" w:type="dxa"/>
          </w:tcPr>
          <w:p w:rsidR="2F1F8E79" w:rsidRDefault="00F77748" w:rsidP="2F1F8E79">
            <w:pPr>
              <w:spacing w:after="0"/>
              <w:rPr>
                <w:rFonts w:ascii="Times New Roman" w:hAnsi="Times New Roman"/>
                <w:lang w:eastAsia="cs-CZ"/>
              </w:rPr>
            </w:pPr>
            <w:r>
              <w:rPr>
                <w:rFonts w:ascii="Times New Roman" w:hAnsi="Times New Roman" w:cs="Times New Roman"/>
              </w:rPr>
              <w:t>ÚPVII</w:t>
            </w:r>
            <w:r w:rsidR="2F1F8E79" w:rsidRPr="2F1F8E79">
              <w:rPr>
                <w:rFonts w:ascii="Times New Roman" w:hAnsi="Times New Roman" w:cs="Times New Roman"/>
              </w:rPr>
              <w:t xml:space="preserve"> </w:t>
            </w:r>
          </w:p>
        </w:tc>
      </w:tr>
      <w:tr w:rsidR="2F1F8E79" w:rsidTr="085187D0">
        <w:tc>
          <w:tcPr>
            <w:tcW w:w="1979" w:type="dxa"/>
          </w:tcPr>
          <w:p w:rsidR="2F1F8E79" w:rsidRDefault="00E24455" w:rsidP="2F1F8E79">
            <w:pPr>
              <w:spacing w:after="0"/>
              <w:rPr>
                <w:rFonts w:ascii="Times New Roman" w:hAnsi="Times New Roman"/>
                <w:b/>
                <w:bCs/>
                <w:lang w:eastAsia="cs-CZ"/>
              </w:rPr>
            </w:pPr>
            <w:r>
              <w:rPr>
                <w:rFonts w:ascii="Times New Roman" w:hAnsi="Times New Roman"/>
                <w:b/>
                <w:bCs/>
              </w:rPr>
              <w:t>Termín / Obdobie/ Realizácia opatrenia</w:t>
            </w:r>
          </w:p>
        </w:tc>
        <w:tc>
          <w:tcPr>
            <w:tcW w:w="7077" w:type="dxa"/>
          </w:tcPr>
          <w:p w:rsidR="2F1F8E79" w:rsidRDefault="2F1F8E79" w:rsidP="2F1F8E79">
            <w:pPr>
              <w:spacing w:after="0" w:line="259" w:lineRule="auto"/>
            </w:pPr>
            <w:r w:rsidRPr="2F1F8E79">
              <w:rPr>
                <w:rFonts w:ascii="Times New Roman" w:hAnsi="Times New Roman"/>
                <w:lang w:eastAsia="cs-CZ"/>
              </w:rPr>
              <w:t>31.</w:t>
            </w:r>
            <w:r w:rsidR="003B32B2">
              <w:rPr>
                <w:rFonts w:ascii="Times New Roman" w:hAnsi="Times New Roman"/>
                <w:lang w:eastAsia="cs-CZ"/>
              </w:rPr>
              <w:t xml:space="preserve"> </w:t>
            </w:r>
            <w:r w:rsidRPr="2F1F8E79">
              <w:rPr>
                <w:rFonts w:ascii="Times New Roman" w:hAnsi="Times New Roman"/>
                <w:lang w:eastAsia="cs-CZ"/>
              </w:rPr>
              <w:t>12.</w:t>
            </w:r>
            <w:r w:rsidR="003B32B2">
              <w:rPr>
                <w:rFonts w:ascii="Times New Roman" w:hAnsi="Times New Roman"/>
                <w:lang w:eastAsia="cs-CZ"/>
              </w:rPr>
              <w:t xml:space="preserve"> </w:t>
            </w:r>
            <w:r w:rsidRPr="2F1F8E79">
              <w:rPr>
                <w:rFonts w:ascii="Times New Roman" w:hAnsi="Times New Roman"/>
                <w:lang w:eastAsia="cs-CZ"/>
              </w:rPr>
              <w:t>2022</w:t>
            </w:r>
            <w:r w:rsidR="00601AEF">
              <w:rPr>
                <w:rFonts w:ascii="Times New Roman" w:hAnsi="Times New Roman"/>
                <w:lang w:eastAsia="cs-CZ"/>
              </w:rPr>
              <w:t xml:space="preserve"> Na tomto opatrení sa už začalo pracovať. </w:t>
            </w:r>
          </w:p>
        </w:tc>
      </w:tr>
      <w:tr w:rsidR="2F1F8E79" w:rsidTr="085187D0">
        <w:tc>
          <w:tcPr>
            <w:tcW w:w="1979" w:type="dxa"/>
          </w:tcPr>
          <w:p w:rsidR="2F1F8E79" w:rsidRDefault="2F1F8E79" w:rsidP="2F1F8E79">
            <w:pPr>
              <w:spacing w:after="0"/>
              <w:rPr>
                <w:rFonts w:ascii="Times New Roman" w:hAnsi="Times New Roman"/>
                <w:b/>
                <w:bCs/>
              </w:rPr>
            </w:pPr>
            <w:r w:rsidRPr="2F1F8E79">
              <w:rPr>
                <w:rFonts w:ascii="Times New Roman" w:hAnsi="Times New Roman"/>
                <w:b/>
                <w:bCs/>
              </w:rPr>
              <w:t>Zdroj financovania</w:t>
            </w:r>
          </w:p>
        </w:tc>
        <w:tc>
          <w:tcPr>
            <w:tcW w:w="7077" w:type="dxa"/>
          </w:tcPr>
          <w:p w:rsidR="2F1F8E79" w:rsidRDefault="085187D0" w:rsidP="085187D0">
            <w:pPr>
              <w:spacing w:after="0"/>
              <w:rPr>
                <w:rFonts w:ascii="Times New Roman" w:hAnsi="Times New Roman"/>
                <w:lang w:eastAsia="cs-CZ"/>
              </w:rPr>
            </w:pPr>
            <w:r w:rsidRPr="085187D0">
              <w:rPr>
                <w:rFonts w:ascii="Times New Roman" w:hAnsi="Times New Roman"/>
                <w:lang w:eastAsia="cs-CZ"/>
              </w:rPr>
              <w:t xml:space="preserve">štátny rozpočet / </w:t>
            </w:r>
            <w:r w:rsidR="008A25A4">
              <w:rPr>
                <w:rFonts w:ascii="Times New Roman" w:hAnsi="Times New Roman"/>
                <w:lang w:eastAsia="cs-CZ"/>
              </w:rPr>
              <w:t>fondy EÚ</w:t>
            </w:r>
          </w:p>
          <w:p w:rsidR="2F1F8E79" w:rsidRDefault="2F1F8E79" w:rsidP="085187D0">
            <w:pPr>
              <w:spacing w:after="0"/>
              <w:rPr>
                <w:rFonts w:ascii="Times New Roman" w:hAnsi="Times New Roman"/>
                <w:lang w:eastAsia="cs-CZ"/>
              </w:rPr>
            </w:pPr>
          </w:p>
        </w:tc>
      </w:tr>
      <w:tr w:rsidR="002C2A03" w:rsidTr="085187D0">
        <w:tc>
          <w:tcPr>
            <w:tcW w:w="1979" w:type="dxa"/>
          </w:tcPr>
          <w:p w:rsidR="002C2A03" w:rsidRPr="2F1F8E79" w:rsidRDefault="002C2A03" w:rsidP="2F1F8E79">
            <w:pPr>
              <w:spacing w:after="0"/>
              <w:rPr>
                <w:rFonts w:ascii="Times New Roman" w:hAnsi="Times New Roman"/>
                <w:b/>
                <w:bCs/>
              </w:rPr>
            </w:pPr>
            <w:r>
              <w:rPr>
                <w:rFonts w:ascii="Times New Roman" w:hAnsi="Times New Roman"/>
                <w:b/>
                <w:bCs/>
              </w:rPr>
              <w:t xml:space="preserve">Hlavný očakávaný výstup </w:t>
            </w:r>
          </w:p>
        </w:tc>
        <w:tc>
          <w:tcPr>
            <w:tcW w:w="7077" w:type="dxa"/>
          </w:tcPr>
          <w:p w:rsidR="002C2A03" w:rsidRPr="085187D0" w:rsidRDefault="002C2A03" w:rsidP="085187D0">
            <w:pPr>
              <w:spacing w:after="0"/>
              <w:rPr>
                <w:rFonts w:ascii="Times New Roman" w:hAnsi="Times New Roman"/>
                <w:lang w:eastAsia="cs-CZ"/>
              </w:rPr>
            </w:pPr>
            <w:r>
              <w:rPr>
                <w:rFonts w:ascii="Times New Roman" w:hAnsi="Times New Roman"/>
                <w:lang w:eastAsia="cs-CZ"/>
              </w:rPr>
              <w:t>Zákon o údajoch</w:t>
            </w:r>
          </w:p>
        </w:tc>
      </w:tr>
      <w:tr w:rsidR="002C2A03" w:rsidTr="085187D0">
        <w:tc>
          <w:tcPr>
            <w:tcW w:w="1979" w:type="dxa"/>
          </w:tcPr>
          <w:p w:rsidR="002C2A03" w:rsidRPr="2F1F8E79" w:rsidRDefault="00C04E30" w:rsidP="2F1F8E79">
            <w:pPr>
              <w:spacing w:after="0"/>
              <w:rPr>
                <w:rFonts w:ascii="Times New Roman" w:hAnsi="Times New Roman"/>
                <w:b/>
                <w:bCs/>
              </w:rPr>
            </w:pPr>
            <w:r>
              <w:rPr>
                <w:rFonts w:ascii="Times New Roman" w:hAnsi="Times New Roman"/>
                <w:b/>
                <w:bCs/>
              </w:rPr>
              <w:t>Referencia</w:t>
            </w:r>
          </w:p>
        </w:tc>
        <w:tc>
          <w:tcPr>
            <w:tcW w:w="7077" w:type="dxa"/>
          </w:tcPr>
          <w:p w:rsidR="002C2A03" w:rsidRPr="085187D0" w:rsidRDefault="002C2A03" w:rsidP="085187D0">
            <w:pPr>
              <w:spacing w:after="0"/>
              <w:rPr>
                <w:rFonts w:ascii="Times New Roman" w:hAnsi="Times New Roman"/>
                <w:lang w:eastAsia="cs-CZ"/>
              </w:rPr>
            </w:pPr>
            <w:r>
              <w:rPr>
                <w:rFonts w:ascii="Times New Roman" w:hAnsi="Times New Roman"/>
                <w:lang w:eastAsia="cs-CZ"/>
              </w:rPr>
              <w:t xml:space="preserve">Nie </w:t>
            </w:r>
          </w:p>
        </w:tc>
      </w:tr>
      <w:tr w:rsidR="002C2A03" w:rsidTr="085187D0">
        <w:tc>
          <w:tcPr>
            <w:tcW w:w="1979" w:type="dxa"/>
          </w:tcPr>
          <w:p w:rsidR="002C2A03" w:rsidRPr="2F1F8E79" w:rsidRDefault="002C2A03" w:rsidP="2F1F8E79">
            <w:pPr>
              <w:spacing w:after="0"/>
              <w:rPr>
                <w:rFonts w:ascii="Times New Roman" w:hAnsi="Times New Roman"/>
                <w:b/>
                <w:bCs/>
              </w:rPr>
            </w:pPr>
            <w:r>
              <w:rPr>
                <w:rFonts w:ascii="Times New Roman" w:hAnsi="Times New Roman"/>
                <w:b/>
                <w:bCs/>
              </w:rPr>
              <w:t xml:space="preserve">Závislosť od iných opatrení </w:t>
            </w:r>
          </w:p>
        </w:tc>
        <w:tc>
          <w:tcPr>
            <w:tcW w:w="7077" w:type="dxa"/>
          </w:tcPr>
          <w:p w:rsidR="002C2A03" w:rsidRPr="085187D0" w:rsidRDefault="002C2A03" w:rsidP="085187D0">
            <w:pPr>
              <w:spacing w:after="0"/>
              <w:rPr>
                <w:rFonts w:ascii="Times New Roman" w:hAnsi="Times New Roman"/>
                <w:lang w:eastAsia="cs-CZ"/>
              </w:rPr>
            </w:pPr>
            <w:r>
              <w:rPr>
                <w:rFonts w:ascii="Times New Roman" w:hAnsi="Times New Roman"/>
                <w:lang w:eastAsia="cs-CZ"/>
              </w:rPr>
              <w:t xml:space="preserve">Nie </w:t>
            </w:r>
          </w:p>
        </w:tc>
      </w:tr>
    </w:tbl>
    <w:p w:rsidR="004F743C" w:rsidRPr="00A74CAD" w:rsidRDefault="00690370" w:rsidP="00A01DC1">
      <w:pPr>
        <w:pStyle w:val="Nadpis4"/>
      </w:pPr>
      <w:r>
        <w:t>Projekty</w:t>
      </w:r>
    </w:p>
    <w:p w:rsidR="004F743C" w:rsidRPr="00937EF6" w:rsidRDefault="00A01DC1" w:rsidP="00137EFD">
      <w:pPr>
        <w:pStyle w:val="Nadpis5"/>
        <w:spacing w:line="240" w:lineRule="auto"/>
        <w:rPr>
          <w:color w:val="auto"/>
        </w:rPr>
      </w:pPr>
      <w:r w:rsidRPr="00937EF6">
        <w:rPr>
          <w:color w:val="auto"/>
        </w:rPr>
        <w:t>3.1</w:t>
      </w:r>
      <w:r w:rsidR="006974F4" w:rsidRPr="00937EF6">
        <w:rPr>
          <w:color w:val="auto"/>
        </w:rPr>
        <w:t>.</w:t>
      </w:r>
      <w:r w:rsidR="000372EC" w:rsidRPr="00937EF6">
        <w:rPr>
          <w:color w:val="auto"/>
        </w:rPr>
        <w:t>2</w:t>
      </w:r>
      <w:r w:rsidR="006974F4" w:rsidRPr="00937EF6">
        <w:rPr>
          <w:color w:val="auto"/>
        </w:rPr>
        <w:t xml:space="preserve"> </w:t>
      </w:r>
      <w:r w:rsidR="004F743C" w:rsidRPr="00937EF6">
        <w:rPr>
          <w:color w:val="auto"/>
        </w:rPr>
        <w:t>Vybudujeme konsolidovanú analytickú vrstvu a sprístupníme dôležité analytické nástroje pre potreby inštitúci</w:t>
      </w:r>
      <w:r w:rsidR="00475137" w:rsidRPr="00937EF6">
        <w:rPr>
          <w:color w:val="auto"/>
        </w:rPr>
        <w:t>í</w:t>
      </w:r>
      <w:r w:rsidR="004F743C" w:rsidRPr="00937EF6">
        <w:rPr>
          <w:color w:val="auto"/>
        </w:rPr>
        <w:t xml:space="preserve"> verejnej správy</w:t>
      </w:r>
      <w:r w:rsidR="003A32AE" w:rsidRPr="00937EF6">
        <w:rPr>
          <w:color w:val="auto"/>
        </w:rPr>
        <w:t xml:space="preserve"> na tvorbu verejných politík na základe údajov</w:t>
      </w:r>
    </w:p>
    <w:tbl>
      <w:tblPr>
        <w:tblStyle w:val="Mriekatabuky"/>
        <w:tblW w:w="0" w:type="auto"/>
        <w:tblLook w:val="00A0" w:firstRow="1" w:lastRow="0" w:firstColumn="1" w:lastColumn="0" w:noHBand="0" w:noVBand="0"/>
      </w:tblPr>
      <w:tblGrid>
        <w:gridCol w:w="1979"/>
        <w:gridCol w:w="7077"/>
      </w:tblGrid>
      <w:tr w:rsidR="00805537" w:rsidTr="085187D0">
        <w:tc>
          <w:tcPr>
            <w:tcW w:w="1979" w:type="dxa"/>
          </w:tcPr>
          <w:p w:rsidR="00805537" w:rsidRDefault="00805537" w:rsidP="00983FCE">
            <w:pPr>
              <w:spacing w:after="0"/>
              <w:rPr>
                <w:rFonts w:ascii="Times New Roman" w:hAnsi="Times New Roman"/>
                <w:b/>
                <w:bCs/>
                <w:lang w:eastAsia="cs-CZ"/>
              </w:rPr>
            </w:pPr>
            <w:r w:rsidRPr="2F1F8E79">
              <w:rPr>
                <w:rFonts w:ascii="Times New Roman" w:hAnsi="Times New Roman"/>
                <w:b/>
                <w:bCs/>
              </w:rPr>
              <w:t>Opis opatrenia</w:t>
            </w:r>
          </w:p>
        </w:tc>
        <w:tc>
          <w:tcPr>
            <w:tcW w:w="7077" w:type="dxa"/>
          </w:tcPr>
          <w:p w:rsidR="00983FCE" w:rsidRPr="00A74CAD" w:rsidRDefault="00983FCE" w:rsidP="00983FCE">
            <w:r w:rsidRPr="00A74CAD">
              <w:t>Vytvoríme jednotný priestor pre potreby všetkých inštitúci</w:t>
            </w:r>
            <w:r>
              <w:t>í</w:t>
            </w:r>
            <w:r w:rsidRPr="00A74CAD">
              <w:t xml:space="preserve"> verejnej správy, v rámci ktorého bude možné riešiť analytické úlohy. Mnohé analytické jednotky potrebujú na svoju prácu pri návrhu politík, alebo pri posudzovaní vplyvov</w:t>
            </w:r>
            <w:r w:rsidR="00023627">
              <w:t>,</w:t>
            </w:r>
            <w:r w:rsidRPr="00A74CAD">
              <w:t xml:space="preserve"> kvalitné anonymizované</w:t>
            </w:r>
            <w:r w:rsidR="00425945">
              <w:t xml:space="preserve"> alebo pseudonymizované</w:t>
            </w:r>
            <w:r w:rsidRPr="00A74CAD">
              <w:t xml:space="preserve"> údaje a nástroje pre produkciu a zdieľanie výstupov. Zabezpečiť proces zberu a spracovania údajov je väčšinou komplikované. V mnohých prípadoch sú potrebné údaje v rôznych heterogénnych informačných systémoch verejnej správy. Zámerom tohto projektu je koncových používateľov maximálne odbremeniť od technických aspektov zberu </w:t>
            </w:r>
            <w:r>
              <w:t>údajov</w:t>
            </w:r>
            <w:r w:rsidRPr="00A74CAD">
              <w:t>, aby sa mohli sústrediť na experimentovanie a analýzy. Spoločná analytická vrstva zároveň zabezpečí rýchle šírenie inováci</w:t>
            </w:r>
            <w:r>
              <w:t>í</w:t>
            </w:r>
            <w:r w:rsidRPr="00A74CAD">
              <w:t xml:space="preserve"> a zdieľanie najlepších skúseností a praxe.</w:t>
            </w:r>
          </w:p>
          <w:p w:rsidR="00425945" w:rsidRDefault="00983FCE" w:rsidP="00983FCE">
            <w:r w:rsidRPr="00A74CAD">
              <w:rPr>
                <w:b/>
              </w:rPr>
              <w:t>Analytická vrstva</w:t>
            </w:r>
            <w:r w:rsidRPr="00A74CAD">
              <w:t xml:space="preserve"> umožní ukladanie, manipulovanie a riadenie </w:t>
            </w:r>
            <w:r>
              <w:t>údajov</w:t>
            </w:r>
            <w:r w:rsidRPr="00A74CAD">
              <w:t xml:space="preserve"> a</w:t>
            </w:r>
            <w:r>
              <w:t> veľkých báz údajov</w:t>
            </w:r>
            <w:r w:rsidRPr="00A74CAD">
              <w:t xml:space="preserve"> v rôznych typoch databáz: Relačné databázy (SQL), NoSQL databázy (dokumentovo-orientované, sklady s „key-value“, inšpirované veľkými tabuľkami alebo grafovo orientované) ako i New SQL. Riešenie umožní čítať údaje priamo zo zdrojových systémov. Analytická vrstva poskytne rôzne úrovne skladovania </w:t>
            </w:r>
            <w:r>
              <w:t>údajov</w:t>
            </w:r>
            <w:r w:rsidRPr="00A74CAD">
              <w:t xml:space="preserve">, ktoré možno poskytovať podľa doménových členení, v ktorých budú prebiehať analýzy </w:t>
            </w:r>
            <w:r>
              <w:t>údajov</w:t>
            </w:r>
            <w:r w:rsidRPr="00A74CAD">
              <w:t xml:space="preserve"> špecifické pre jednotlivé domény. Údaje možno prehľadávať vďaka katalógom meta</w:t>
            </w:r>
            <w:r>
              <w:t>údajov</w:t>
            </w:r>
            <w:r w:rsidRPr="00A74CAD">
              <w:t xml:space="preserve"> a vyhľadávacím nástrojom. Veľmi dôležité je vyriešiť bezpečnosť a ochranu súkromia údajov (vďaka anonymizácii a pseudonymizácii, kryptografii a úrovniam prístupu s rôznou granularitou). </w:t>
            </w:r>
          </w:p>
          <w:p w:rsidR="00983FCE" w:rsidRPr="00A74CAD" w:rsidRDefault="00983FCE" w:rsidP="00983FCE">
            <w:r w:rsidRPr="00A74CAD">
              <w:rPr>
                <w:b/>
              </w:rPr>
              <w:t>Analytické nástroje</w:t>
            </w:r>
            <w:r w:rsidRPr="00A74CAD">
              <w:t xml:space="preserve"> budú dostupné používateľom z verejnej správy a umožnia vykonávať analýzy nad dávkovými údajmi aj nad </w:t>
            </w:r>
            <w:r>
              <w:t>údajovými</w:t>
            </w:r>
            <w:r w:rsidRPr="00A74CAD">
              <w:t xml:space="preserve"> tokmi pre operatívne analýzy. </w:t>
            </w:r>
            <w:r w:rsidR="003E1430">
              <w:t xml:space="preserve">V tejto oblasti budeme podporovať spoluprácu s výskumnými a univerzitnými tímami. </w:t>
            </w:r>
            <w:r>
              <w:t>Očakávame, že k dispozícii budú</w:t>
            </w:r>
            <w:r w:rsidRPr="00A74CAD">
              <w:t>:</w:t>
            </w:r>
          </w:p>
          <w:p w:rsidR="00983FCE" w:rsidRPr="00A74CAD" w:rsidRDefault="00983FCE" w:rsidP="00C63307">
            <w:pPr>
              <w:pStyle w:val="Odsek1"/>
              <w:numPr>
                <w:ilvl w:val="0"/>
                <w:numId w:val="40"/>
              </w:numPr>
              <w:spacing w:after="0"/>
              <w:ind w:left="313"/>
              <w:rPr>
                <w:rFonts w:ascii="Times New Roman" w:hAnsi="Times New Roman" w:cs="Times New Roman"/>
                <w:szCs w:val="22"/>
              </w:rPr>
            </w:pPr>
            <w:r w:rsidRPr="00A74CAD">
              <w:rPr>
                <w:rFonts w:ascii="Times New Roman" w:hAnsi="Times New Roman" w:cs="Times New Roman"/>
                <w:szCs w:val="22"/>
              </w:rPr>
              <w:t xml:space="preserve">tradičné BI nástroje, ktoré podporujú analytické funkcie nad klasickými štruktúrovanými </w:t>
            </w:r>
            <w:r>
              <w:rPr>
                <w:rFonts w:ascii="Times New Roman" w:hAnsi="Times New Roman" w:cs="Times New Roman"/>
                <w:szCs w:val="22"/>
              </w:rPr>
              <w:t>údaj</w:t>
            </w:r>
            <w:r w:rsidRPr="00A74CAD">
              <w:rPr>
                <w:rFonts w:ascii="Times New Roman" w:hAnsi="Times New Roman" w:cs="Times New Roman"/>
                <w:szCs w:val="22"/>
              </w:rPr>
              <w:t>ovými zdrojmi (faktov),</w:t>
            </w:r>
          </w:p>
          <w:p w:rsidR="00983FCE" w:rsidRPr="00A74CAD" w:rsidRDefault="00983FCE" w:rsidP="00C63307">
            <w:pPr>
              <w:pStyle w:val="Odsek1"/>
              <w:numPr>
                <w:ilvl w:val="0"/>
                <w:numId w:val="40"/>
              </w:numPr>
              <w:spacing w:after="0"/>
              <w:ind w:left="313"/>
              <w:rPr>
                <w:rFonts w:ascii="Times New Roman" w:hAnsi="Times New Roman" w:cs="Times New Roman"/>
                <w:szCs w:val="22"/>
              </w:rPr>
            </w:pPr>
            <w:r w:rsidRPr="00A74CAD">
              <w:rPr>
                <w:rFonts w:ascii="Times New Roman" w:hAnsi="Times New Roman" w:cs="Times New Roman"/>
                <w:szCs w:val="22"/>
              </w:rPr>
              <w:t>machine learning – sada nástrojov, ktoré podporujú spracovanie údajov metódami umelej inteligencie,</w:t>
            </w:r>
          </w:p>
          <w:p w:rsidR="00983FCE" w:rsidRPr="00A74CAD" w:rsidRDefault="00983FCE" w:rsidP="00C63307">
            <w:pPr>
              <w:pStyle w:val="Odsek1"/>
              <w:numPr>
                <w:ilvl w:val="0"/>
                <w:numId w:val="40"/>
              </w:numPr>
              <w:spacing w:after="0"/>
              <w:ind w:left="313"/>
              <w:rPr>
                <w:rFonts w:ascii="Times New Roman" w:hAnsi="Times New Roman" w:cs="Times New Roman"/>
                <w:szCs w:val="22"/>
              </w:rPr>
            </w:pPr>
            <w:r w:rsidRPr="00A74CAD">
              <w:rPr>
                <w:rFonts w:ascii="Times New Roman" w:hAnsi="Times New Roman" w:cs="Times New Roman"/>
                <w:szCs w:val="22"/>
              </w:rPr>
              <w:t xml:space="preserve">štatistické nástroje, ktoré umožňujú tvorbu štatistických </w:t>
            </w:r>
            <w:r>
              <w:rPr>
                <w:rFonts w:ascii="Times New Roman" w:hAnsi="Times New Roman" w:cs="Times New Roman"/>
                <w:szCs w:val="22"/>
              </w:rPr>
              <w:t>údaj</w:t>
            </w:r>
            <w:r w:rsidRPr="00A74CAD">
              <w:rPr>
                <w:rFonts w:ascii="Times New Roman" w:hAnsi="Times New Roman" w:cs="Times New Roman"/>
                <w:szCs w:val="22"/>
              </w:rPr>
              <w:t>ových modelov, testovanie hypotéz, faktorové analýzy, korelácie, regresie a podobne,</w:t>
            </w:r>
          </w:p>
          <w:p w:rsidR="00983FCE" w:rsidRDefault="00983FCE" w:rsidP="00C63307">
            <w:pPr>
              <w:pStyle w:val="Odsek1"/>
              <w:numPr>
                <w:ilvl w:val="0"/>
                <w:numId w:val="40"/>
              </w:numPr>
              <w:spacing w:after="0"/>
              <w:ind w:left="313"/>
              <w:rPr>
                <w:rFonts w:ascii="Times New Roman" w:hAnsi="Times New Roman" w:cs="Times New Roman"/>
                <w:szCs w:val="22"/>
              </w:rPr>
            </w:pPr>
            <w:r w:rsidRPr="00A74CAD">
              <w:rPr>
                <w:rFonts w:ascii="Times New Roman" w:hAnsi="Times New Roman" w:cs="Times New Roman"/>
                <w:szCs w:val="22"/>
              </w:rPr>
              <w:t>nástroje pre simulácie, ktoré umožňujú simulovať historický aj budúci priebeh modelovaných udalostí nad vybranou množinou historických a aktuálnych údajov</w:t>
            </w:r>
            <w:r>
              <w:rPr>
                <w:rFonts w:ascii="Times New Roman" w:hAnsi="Times New Roman" w:cs="Times New Roman"/>
                <w:szCs w:val="22"/>
              </w:rPr>
              <w:t>,</w:t>
            </w:r>
          </w:p>
          <w:p w:rsidR="00805537" w:rsidRPr="00777636" w:rsidRDefault="00983FCE" w:rsidP="00C63307">
            <w:pPr>
              <w:pStyle w:val="Odsek1"/>
              <w:numPr>
                <w:ilvl w:val="0"/>
                <w:numId w:val="40"/>
              </w:numPr>
              <w:ind w:left="313"/>
              <w:rPr>
                <w:rFonts w:ascii="Times New Roman" w:hAnsi="Times New Roman" w:cs="Times New Roman"/>
              </w:rPr>
            </w:pPr>
            <w:r w:rsidRPr="00983FCE">
              <w:rPr>
                <w:rFonts w:ascii="Times New Roman" w:hAnsi="Times New Roman" w:cs="Times New Roman"/>
                <w:szCs w:val="22"/>
              </w:rPr>
              <w:t>nástroje pre vizualizáciu údajov a publikovanie výsledkov analytického výskumu.</w:t>
            </w:r>
          </w:p>
          <w:p w:rsidR="00777636" w:rsidRDefault="00777636" w:rsidP="00023627">
            <w:pPr>
              <w:pStyle w:val="Odsek1"/>
              <w:spacing w:after="0"/>
              <w:rPr>
                <w:rFonts w:ascii="Times New Roman" w:hAnsi="Times New Roman" w:cs="Times New Roman"/>
              </w:rPr>
            </w:pPr>
            <w:r w:rsidRPr="00A74CAD">
              <w:rPr>
                <w:lang w:eastAsia="en-US"/>
              </w:rPr>
              <w:t xml:space="preserve">Analytické jednotky, ktoré vznikli pri jednotlivých ministerstvách pomáhajú formovať politiky na základe </w:t>
            </w:r>
            <w:r>
              <w:rPr>
                <w:lang w:eastAsia="en-US"/>
              </w:rPr>
              <w:t>údajov</w:t>
            </w:r>
            <w:r w:rsidRPr="00A74CAD">
              <w:rPr>
                <w:lang w:eastAsia="en-US"/>
              </w:rPr>
              <w:t xml:space="preserve">. Navrhujeme tvorbu politík ďalej systematizovať </w:t>
            </w:r>
            <w:r>
              <w:rPr>
                <w:lang w:eastAsia="en-US"/>
              </w:rPr>
              <w:t xml:space="preserve">v spolupráci s dátovou kanceláriou ÚPVII </w:t>
            </w:r>
            <w:r w:rsidRPr="00A74CAD">
              <w:rPr>
                <w:lang w:eastAsia="en-US"/>
              </w:rPr>
              <w:t xml:space="preserve">a postupne rozširovať zoznam politík, ktoré budú definované na základe údajov, najmä v prioritných oblastiach, ako je doprava (riešenie problémov bezpečnosti a intenzity dopravy), zdravotníctvo (riešenie optimalizácie siete poskytovateľov zdravotnej starostlivosti, zavádzanie nových liekov, koordinácia politík zdravia) ale aj sociálne veci, trh práce, ochrana životného prostredia a finančné politiky. Pre každú politiku </w:t>
            </w:r>
            <w:r>
              <w:rPr>
                <w:lang w:eastAsia="en-US"/>
              </w:rPr>
              <w:t>bude</w:t>
            </w:r>
            <w:r w:rsidRPr="00A74CAD">
              <w:rPr>
                <w:lang w:eastAsia="en-US"/>
              </w:rPr>
              <w:t xml:space="preserve"> k dispozícii </w:t>
            </w:r>
            <w:r>
              <w:rPr>
                <w:lang w:eastAsia="en-US"/>
              </w:rPr>
              <w:t>údaj</w:t>
            </w:r>
            <w:r w:rsidRPr="00A74CAD">
              <w:rPr>
                <w:lang w:eastAsia="en-US"/>
              </w:rPr>
              <w:t xml:space="preserve">ový model, jeho interpretácia a odkazy na zdroje </w:t>
            </w:r>
            <w:r>
              <w:rPr>
                <w:lang w:eastAsia="en-US"/>
              </w:rPr>
              <w:t>údajov</w:t>
            </w:r>
            <w:r w:rsidRPr="00A74CAD">
              <w:rPr>
                <w:lang w:eastAsia="en-US"/>
              </w:rPr>
              <w:t>.</w:t>
            </w:r>
          </w:p>
        </w:tc>
      </w:tr>
      <w:tr w:rsidR="00805537" w:rsidTr="085187D0">
        <w:tc>
          <w:tcPr>
            <w:tcW w:w="1979" w:type="dxa"/>
          </w:tcPr>
          <w:p w:rsidR="00805537" w:rsidRDefault="00805537" w:rsidP="00983FCE">
            <w:pPr>
              <w:spacing w:after="0"/>
              <w:rPr>
                <w:rFonts w:ascii="Times New Roman" w:hAnsi="Times New Roman"/>
                <w:b/>
                <w:bCs/>
                <w:lang w:eastAsia="cs-CZ"/>
              </w:rPr>
            </w:pPr>
            <w:r w:rsidRPr="2F1F8E79">
              <w:rPr>
                <w:rFonts w:ascii="Times New Roman" w:hAnsi="Times New Roman"/>
                <w:b/>
                <w:bCs/>
              </w:rPr>
              <w:t>Zodpovedný</w:t>
            </w:r>
          </w:p>
        </w:tc>
        <w:tc>
          <w:tcPr>
            <w:tcW w:w="7077" w:type="dxa"/>
          </w:tcPr>
          <w:p w:rsidR="00805537" w:rsidRDefault="00805537" w:rsidP="00805537">
            <w:pPr>
              <w:spacing w:after="0"/>
              <w:rPr>
                <w:rFonts w:ascii="Times New Roman" w:hAnsi="Times New Roman"/>
                <w:lang w:eastAsia="cs-CZ"/>
              </w:rPr>
            </w:pPr>
            <w:r>
              <w:rPr>
                <w:rFonts w:ascii="Times New Roman" w:hAnsi="Times New Roman" w:cs="Times New Roman"/>
              </w:rPr>
              <w:t>ÚPVII</w:t>
            </w:r>
          </w:p>
        </w:tc>
      </w:tr>
      <w:tr w:rsidR="00805537" w:rsidTr="085187D0">
        <w:tc>
          <w:tcPr>
            <w:tcW w:w="1979" w:type="dxa"/>
          </w:tcPr>
          <w:p w:rsidR="00805537" w:rsidRDefault="00E24455" w:rsidP="00983FCE">
            <w:pPr>
              <w:spacing w:after="0"/>
              <w:rPr>
                <w:rFonts w:ascii="Times New Roman" w:hAnsi="Times New Roman"/>
                <w:b/>
                <w:bCs/>
                <w:lang w:eastAsia="cs-CZ"/>
              </w:rPr>
            </w:pPr>
            <w:r>
              <w:rPr>
                <w:rFonts w:ascii="Times New Roman" w:hAnsi="Times New Roman"/>
                <w:b/>
                <w:bCs/>
              </w:rPr>
              <w:t>Termín / Obdobie/ Realizácia opatrenia</w:t>
            </w:r>
          </w:p>
        </w:tc>
        <w:tc>
          <w:tcPr>
            <w:tcW w:w="7077" w:type="dxa"/>
          </w:tcPr>
          <w:p w:rsidR="00805537" w:rsidRDefault="00805537" w:rsidP="00451E54">
            <w:pPr>
              <w:spacing w:after="0" w:line="259" w:lineRule="auto"/>
            </w:pPr>
            <w:r w:rsidRPr="2F1F8E79">
              <w:rPr>
                <w:rFonts w:ascii="Times New Roman" w:hAnsi="Times New Roman"/>
                <w:lang w:eastAsia="cs-CZ"/>
              </w:rPr>
              <w:t>3</w:t>
            </w:r>
            <w:r w:rsidR="00962930">
              <w:rPr>
                <w:rFonts w:ascii="Times New Roman" w:hAnsi="Times New Roman"/>
                <w:lang w:eastAsia="cs-CZ"/>
              </w:rPr>
              <w:t>0</w:t>
            </w:r>
            <w:r w:rsidRPr="2F1F8E79">
              <w:rPr>
                <w:rFonts w:ascii="Times New Roman" w:hAnsi="Times New Roman"/>
                <w:lang w:eastAsia="cs-CZ"/>
              </w:rPr>
              <w:t>.</w:t>
            </w:r>
            <w:r w:rsidR="00962930">
              <w:rPr>
                <w:rFonts w:ascii="Times New Roman" w:hAnsi="Times New Roman"/>
                <w:lang w:eastAsia="cs-CZ"/>
              </w:rPr>
              <w:t xml:space="preserve"> 6</w:t>
            </w:r>
            <w:r w:rsidRPr="2F1F8E79">
              <w:rPr>
                <w:rFonts w:ascii="Times New Roman" w:hAnsi="Times New Roman"/>
                <w:lang w:eastAsia="cs-CZ"/>
              </w:rPr>
              <w:t>.</w:t>
            </w:r>
            <w:r>
              <w:rPr>
                <w:rFonts w:ascii="Times New Roman" w:hAnsi="Times New Roman"/>
                <w:lang w:eastAsia="cs-CZ"/>
              </w:rPr>
              <w:t xml:space="preserve"> </w:t>
            </w:r>
            <w:r w:rsidRPr="2F1F8E79">
              <w:rPr>
                <w:rFonts w:ascii="Times New Roman" w:hAnsi="Times New Roman"/>
                <w:lang w:eastAsia="cs-CZ"/>
              </w:rPr>
              <w:t>20</w:t>
            </w:r>
            <w:r>
              <w:rPr>
                <w:rFonts w:ascii="Times New Roman" w:hAnsi="Times New Roman"/>
                <w:lang w:eastAsia="cs-CZ"/>
              </w:rPr>
              <w:t>2</w:t>
            </w:r>
            <w:r w:rsidR="00451E54">
              <w:rPr>
                <w:rFonts w:ascii="Times New Roman" w:hAnsi="Times New Roman"/>
                <w:lang w:eastAsia="cs-CZ"/>
              </w:rPr>
              <w:t>2</w:t>
            </w:r>
            <w:r w:rsidR="00601AEF">
              <w:rPr>
                <w:rFonts w:ascii="Times New Roman" w:hAnsi="Times New Roman"/>
                <w:lang w:eastAsia="cs-CZ"/>
              </w:rPr>
              <w:t xml:space="preserve"> Na tomto opatrení sa už začalo pracovať. </w:t>
            </w:r>
          </w:p>
        </w:tc>
      </w:tr>
      <w:tr w:rsidR="00805537" w:rsidTr="085187D0">
        <w:tc>
          <w:tcPr>
            <w:tcW w:w="1979" w:type="dxa"/>
          </w:tcPr>
          <w:p w:rsidR="00805537" w:rsidRDefault="00805537" w:rsidP="00983FCE">
            <w:pPr>
              <w:spacing w:after="0"/>
              <w:rPr>
                <w:rFonts w:ascii="Times New Roman" w:hAnsi="Times New Roman"/>
                <w:b/>
                <w:bCs/>
              </w:rPr>
            </w:pPr>
            <w:r w:rsidRPr="2F1F8E79">
              <w:rPr>
                <w:rFonts w:ascii="Times New Roman" w:hAnsi="Times New Roman"/>
                <w:b/>
                <w:bCs/>
              </w:rPr>
              <w:t>Zdroj financovania</w:t>
            </w:r>
          </w:p>
        </w:tc>
        <w:tc>
          <w:tcPr>
            <w:tcW w:w="7077" w:type="dxa"/>
          </w:tcPr>
          <w:p w:rsidR="00805537" w:rsidRDefault="085187D0" w:rsidP="00451E54">
            <w:pPr>
              <w:spacing w:after="0"/>
              <w:rPr>
                <w:rFonts w:ascii="Times New Roman" w:hAnsi="Times New Roman"/>
                <w:lang w:eastAsia="cs-CZ"/>
              </w:rPr>
            </w:pPr>
            <w:r w:rsidRPr="085187D0">
              <w:rPr>
                <w:rFonts w:ascii="Times New Roman" w:hAnsi="Times New Roman"/>
                <w:lang w:eastAsia="cs-CZ"/>
              </w:rPr>
              <w:t xml:space="preserve">štátny rozpočet / </w:t>
            </w:r>
            <w:r w:rsidR="008A25A4">
              <w:rPr>
                <w:rFonts w:ascii="Times New Roman" w:hAnsi="Times New Roman"/>
                <w:lang w:eastAsia="cs-CZ"/>
              </w:rPr>
              <w:t>fondy EÚ</w:t>
            </w:r>
          </w:p>
        </w:tc>
      </w:tr>
      <w:tr w:rsidR="002C2A03" w:rsidTr="085187D0">
        <w:tc>
          <w:tcPr>
            <w:tcW w:w="1979" w:type="dxa"/>
          </w:tcPr>
          <w:p w:rsidR="002C2A03" w:rsidRPr="2F1F8E79" w:rsidRDefault="002C2A03" w:rsidP="00983FCE">
            <w:pPr>
              <w:spacing w:after="0"/>
              <w:rPr>
                <w:rFonts w:ascii="Times New Roman" w:hAnsi="Times New Roman"/>
                <w:b/>
                <w:bCs/>
              </w:rPr>
            </w:pPr>
            <w:r>
              <w:rPr>
                <w:rFonts w:ascii="Times New Roman" w:hAnsi="Times New Roman"/>
                <w:b/>
                <w:bCs/>
              </w:rPr>
              <w:t xml:space="preserve">Hlavný očakávaný výstup </w:t>
            </w:r>
          </w:p>
        </w:tc>
        <w:tc>
          <w:tcPr>
            <w:tcW w:w="7077" w:type="dxa"/>
          </w:tcPr>
          <w:p w:rsidR="002C2A03" w:rsidRPr="085187D0" w:rsidRDefault="002C2A03" w:rsidP="00451E54">
            <w:pPr>
              <w:spacing w:after="0"/>
              <w:rPr>
                <w:rFonts w:ascii="Times New Roman" w:hAnsi="Times New Roman"/>
                <w:lang w:eastAsia="cs-CZ"/>
              </w:rPr>
            </w:pPr>
            <w:r>
              <w:rPr>
                <w:rFonts w:ascii="Times New Roman" w:hAnsi="Times New Roman"/>
                <w:lang w:eastAsia="cs-CZ"/>
              </w:rPr>
              <w:t xml:space="preserve">Sprostredkovanie údajov pre analytické útvary OVM </w:t>
            </w:r>
          </w:p>
        </w:tc>
      </w:tr>
      <w:tr w:rsidR="002C2A03" w:rsidTr="085187D0">
        <w:tc>
          <w:tcPr>
            <w:tcW w:w="1979" w:type="dxa"/>
          </w:tcPr>
          <w:p w:rsidR="002C2A03" w:rsidRPr="2F1F8E79" w:rsidRDefault="00C04E30" w:rsidP="00983FCE">
            <w:pPr>
              <w:spacing w:after="0"/>
              <w:rPr>
                <w:rFonts w:ascii="Times New Roman" w:hAnsi="Times New Roman"/>
                <w:b/>
                <w:bCs/>
              </w:rPr>
            </w:pPr>
            <w:r>
              <w:rPr>
                <w:rFonts w:ascii="Times New Roman" w:hAnsi="Times New Roman"/>
                <w:b/>
                <w:bCs/>
              </w:rPr>
              <w:t>Referencia</w:t>
            </w:r>
            <w:r w:rsidR="002C2A03">
              <w:rPr>
                <w:rFonts w:ascii="Times New Roman" w:hAnsi="Times New Roman"/>
                <w:b/>
                <w:bCs/>
              </w:rPr>
              <w:t xml:space="preserve"> </w:t>
            </w:r>
          </w:p>
        </w:tc>
        <w:tc>
          <w:tcPr>
            <w:tcW w:w="7077" w:type="dxa"/>
          </w:tcPr>
          <w:p w:rsidR="002C2A03" w:rsidRPr="085187D0" w:rsidRDefault="002C2A03" w:rsidP="00451E54">
            <w:pPr>
              <w:spacing w:after="0"/>
              <w:rPr>
                <w:rFonts w:ascii="Times New Roman" w:hAnsi="Times New Roman"/>
                <w:lang w:eastAsia="cs-CZ"/>
              </w:rPr>
            </w:pPr>
            <w:r>
              <w:rPr>
                <w:rFonts w:ascii="Times New Roman" w:hAnsi="Times New Roman"/>
                <w:lang w:eastAsia="cs-CZ"/>
              </w:rPr>
              <w:t xml:space="preserve">Nie </w:t>
            </w:r>
          </w:p>
        </w:tc>
      </w:tr>
      <w:tr w:rsidR="002C2A03" w:rsidTr="085187D0">
        <w:tc>
          <w:tcPr>
            <w:tcW w:w="1979" w:type="dxa"/>
          </w:tcPr>
          <w:p w:rsidR="002C2A03" w:rsidRPr="2F1F8E79" w:rsidRDefault="002C2A03" w:rsidP="00983FCE">
            <w:pPr>
              <w:spacing w:after="0"/>
              <w:rPr>
                <w:rFonts w:ascii="Times New Roman" w:hAnsi="Times New Roman"/>
                <w:b/>
                <w:bCs/>
              </w:rPr>
            </w:pPr>
            <w:r>
              <w:rPr>
                <w:rFonts w:ascii="Times New Roman" w:hAnsi="Times New Roman"/>
                <w:b/>
                <w:bCs/>
              </w:rPr>
              <w:t xml:space="preserve">Závislosť od iných opatrení AP </w:t>
            </w:r>
          </w:p>
        </w:tc>
        <w:tc>
          <w:tcPr>
            <w:tcW w:w="7077" w:type="dxa"/>
          </w:tcPr>
          <w:p w:rsidR="002C2A03" w:rsidRPr="085187D0" w:rsidRDefault="002C2A03" w:rsidP="00451E54">
            <w:pPr>
              <w:spacing w:after="0"/>
              <w:rPr>
                <w:rFonts w:ascii="Times New Roman" w:hAnsi="Times New Roman"/>
                <w:lang w:eastAsia="cs-CZ"/>
              </w:rPr>
            </w:pPr>
            <w:r>
              <w:rPr>
                <w:rFonts w:ascii="Times New Roman" w:hAnsi="Times New Roman"/>
                <w:lang w:eastAsia="cs-CZ"/>
              </w:rPr>
              <w:t xml:space="preserve">Nie </w:t>
            </w:r>
          </w:p>
        </w:tc>
      </w:tr>
    </w:tbl>
    <w:p w:rsidR="004F743C" w:rsidRPr="00937EF6" w:rsidRDefault="00A01DC1" w:rsidP="00137EFD">
      <w:pPr>
        <w:pStyle w:val="Nadpis5"/>
        <w:spacing w:line="240" w:lineRule="auto"/>
        <w:rPr>
          <w:color w:val="auto"/>
        </w:rPr>
      </w:pPr>
      <w:r w:rsidRPr="00937EF6">
        <w:rPr>
          <w:color w:val="auto"/>
        </w:rPr>
        <w:t>3</w:t>
      </w:r>
      <w:r w:rsidR="006974F4" w:rsidRPr="00937EF6">
        <w:rPr>
          <w:color w:val="auto"/>
        </w:rPr>
        <w:t>.</w:t>
      </w:r>
      <w:r w:rsidRPr="00937EF6">
        <w:rPr>
          <w:color w:val="auto"/>
        </w:rPr>
        <w:t>1.</w:t>
      </w:r>
      <w:r w:rsidR="000372EC" w:rsidRPr="00937EF6">
        <w:rPr>
          <w:color w:val="auto"/>
        </w:rPr>
        <w:t>3</w:t>
      </w:r>
      <w:r w:rsidR="006974F4" w:rsidRPr="00937EF6">
        <w:rPr>
          <w:color w:val="auto"/>
        </w:rPr>
        <w:t xml:space="preserve"> </w:t>
      </w:r>
      <w:r w:rsidR="004F743C" w:rsidRPr="00937EF6">
        <w:rPr>
          <w:color w:val="auto"/>
        </w:rPr>
        <w:t xml:space="preserve">Vytvoríme systém </w:t>
      </w:r>
      <w:r w:rsidR="001F4036" w:rsidRPr="00937EF6">
        <w:rPr>
          <w:color w:val="auto"/>
        </w:rPr>
        <w:t>na</w:t>
      </w:r>
      <w:r w:rsidR="004F743C" w:rsidRPr="00937EF6">
        <w:rPr>
          <w:color w:val="auto"/>
        </w:rPr>
        <w:t xml:space="preserve"> zdieľanie priestorových informácií</w:t>
      </w:r>
    </w:p>
    <w:tbl>
      <w:tblPr>
        <w:tblStyle w:val="Mriekatabuky"/>
        <w:tblW w:w="0" w:type="auto"/>
        <w:tblLook w:val="00A0" w:firstRow="1" w:lastRow="0" w:firstColumn="1" w:lastColumn="0" w:noHBand="0" w:noVBand="0"/>
      </w:tblPr>
      <w:tblGrid>
        <w:gridCol w:w="1979"/>
        <w:gridCol w:w="7077"/>
      </w:tblGrid>
      <w:tr w:rsidR="00805537" w:rsidTr="085187D0">
        <w:tc>
          <w:tcPr>
            <w:tcW w:w="1979" w:type="dxa"/>
          </w:tcPr>
          <w:p w:rsidR="00805537" w:rsidRDefault="00805537" w:rsidP="00983FCE">
            <w:pPr>
              <w:spacing w:after="0"/>
              <w:rPr>
                <w:rFonts w:ascii="Times New Roman" w:hAnsi="Times New Roman"/>
                <w:b/>
                <w:bCs/>
                <w:lang w:eastAsia="cs-CZ"/>
              </w:rPr>
            </w:pPr>
            <w:r w:rsidRPr="2F1F8E79">
              <w:rPr>
                <w:rFonts w:ascii="Times New Roman" w:hAnsi="Times New Roman"/>
                <w:b/>
                <w:bCs/>
              </w:rPr>
              <w:t>Opis opatrenia</w:t>
            </w:r>
          </w:p>
        </w:tc>
        <w:tc>
          <w:tcPr>
            <w:tcW w:w="7077" w:type="dxa"/>
          </w:tcPr>
          <w:p w:rsidR="00805E9D" w:rsidRPr="00805E9D" w:rsidRDefault="00805E9D" w:rsidP="00805E9D">
            <w:pPr>
              <w:spacing w:after="0"/>
              <w:rPr>
                <w:rFonts w:ascii="Times New Roman" w:hAnsi="Times New Roman" w:cs="Times New Roman"/>
              </w:rPr>
            </w:pPr>
            <w:r w:rsidRPr="00805E9D">
              <w:rPr>
                <w:rFonts w:ascii="Times New Roman" w:hAnsi="Times New Roman" w:cs="Times New Roman"/>
              </w:rPr>
              <w:t xml:space="preserve">Priestorové údaje majú špecifické postavenie, viažu sa k určitej lokalite a ich správne použitie môže výrazne pomôcť sledovaniu efektivity vybraných politík, napríklad pri ochrane životného prostredia, politiky ochrany verejného zdravia a podobne. Je preto potrebné zvýšiť rozsah dostupných priestorových údajov a súvisiacich služieb, ktoré je možné ľahšie vyhľadať a pracovať s nimi. Znamená to výrazný nárast inštitúcií verejnej správy, ktoré s priestorovými údajmi pracujú správne. Kľúčovým aspektom bude dôraz na zvýšenie miery sprístupnenia,  harmonizácie a kvality priestorových údajov a služieb, ako aj angažovanosť privátneho sektora, vedy a výskumu a v neposlednom rade obyvateľstva. Priestorové informácie by mohli byť využité aj pri aplikácii rozšírenej reality (Augmented Reality) s využitím širokého spektra zariadení (napríklad telefónov, tabletov, alebo headsetov) a ďalších inovatívnych riešení. </w:t>
            </w:r>
          </w:p>
          <w:p w:rsidR="00805E9D" w:rsidRPr="00805E9D" w:rsidRDefault="00805E9D" w:rsidP="00805E9D">
            <w:pPr>
              <w:spacing w:after="0"/>
              <w:rPr>
                <w:rFonts w:ascii="Times New Roman" w:hAnsi="Times New Roman" w:cs="Times New Roman"/>
              </w:rPr>
            </w:pPr>
            <w:r w:rsidRPr="00805E9D">
              <w:rPr>
                <w:rFonts w:ascii="Times New Roman" w:hAnsi="Times New Roman" w:cs="Times New Roman"/>
              </w:rPr>
              <w:t xml:space="preserve"> </w:t>
            </w:r>
          </w:p>
          <w:p w:rsidR="00805537" w:rsidRDefault="00805E9D" w:rsidP="00805E9D">
            <w:pPr>
              <w:spacing w:after="0"/>
              <w:rPr>
                <w:rFonts w:ascii="Times New Roman" w:hAnsi="Times New Roman" w:cs="Times New Roman"/>
              </w:rPr>
            </w:pPr>
            <w:r w:rsidRPr="00805E9D">
              <w:rPr>
                <w:rFonts w:ascii="Times New Roman" w:hAnsi="Times New Roman" w:cs="Times New Roman"/>
              </w:rPr>
              <w:t>V súčasnosti je už na úrovni EÚ požadované vybudovanie takéhoto systému smernicou INSPIRE. Žiaľ, Slovensko momentálne zaostáva a pre väčšinu tém nie sú dostupné potrebné údaje ani služby. Vytvoríme preto jednotnú platformu pre zdieľanie harmonizovaných priestorových údajov, ktorá zabezpečí dôveryhodný prístup a podporí nové možnosti využitia súvisiacich služieb.</w:t>
            </w:r>
          </w:p>
        </w:tc>
      </w:tr>
      <w:tr w:rsidR="00805537" w:rsidTr="085187D0">
        <w:tc>
          <w:tcPr>
            <w:tcW w:w="1979" w:type="dxa"/>
          </w:tcPr>
          <w:p w:rsidR="00805537" w:rsidRDefault="00805537" w:rsidP="00983FCE">
            <w:pPr>
              <w:spacing w:after="0"/>
              <w:rPr>
                <w:rFonts w:ascii="Times New Roman" w:hAnsi="Times New Roman"/>
                <w:b/>
                <w:bCs/>
                <w:lang w:eastAsia="cs-CZ"/>
              </w:rPr>
            </w:pPr>
            <w:r w:rsidRPr="2F1F8E79">
              <w:rPr>
                <w:rFonts w:ascii="Times New Roman" w:hAnsi="Times New Roman"/>
                <w:b/>
                <w:bCs/>
              </w:rPr>
              <w:t>Zodpovedný</w:t>
            </w:r>
          </w:p>
        </w:tc>
        <w:tc>
          <w:tcPr>
            <w:tcW w:w="7077" w:type="dxa"/>
          </w:tcPr>
          <w:p w:rsidR="00805537" w:rsidRDefault="002C2A03" w:rsidP="00983FCE">
            <w:pPr>
              <w:spacing w:after="0"/>
              <w:rPr>
                <w:rFonts w:ascii="Times New Roman" w:hAnsi="Times New Roman"/>
                <w:lang w:eastAsia="cs-CZ"/>
              </w:rPr>
            </w:pPr>
            <w:r>
              <w:rPr>
                <w:rFonts w:ascii="Times New Roman" w:hAnsi="Times New Roman" w:cs="Times New Roman"/>
              </w:rPr>
              <w:t>M</w:t>
            </w:r>
            <w:r w:rsidR="00983FCE">
              <w:rPr>
                <w:rFonts w:ascii="Times New Roman" w:hAnsi="Times New Roman" w:cs="Times New Roman"/>
              </w:rPr>
              <w:t>ŽP SR</w:t>
            </w:r>
          </w:p>
        </w:tc>
      </w:tr>
      <w:tr w:rsidR="00805537" w:rsidTr="085187D0">
        <w:tc>
          <w:tcPr>
            <w:tcW w:w="1979" w:type="dxa"/>
          </w:tcPr>
          <w:p w:rsidR="00805537" w:rsidRDefault="00E24455" w:rsidP="00983FCE">
            <w:pPr>
              <w:spacing w:after="0"/>
              <w:rPr>
                <w:rFonts w:ascii="Times New Roman" w:hAnsi="Times New Roman"/>
                <w:b/>
                <w:bCs/>
                <w:lang w:eastAsia="cs-CZ"/>
              </w:rPr>
            </w:pPr>
            <w:r>
              <w:rPr>
                <w:rFonts w:ascii="Times New Roman" w:hAnsi="Times New Roman"/>
                <w:b/>
                <w:bCs/>
              </w:rPr>
              <w:t>Termín / Obdobie/ Realizácia opatrenia</w:t>
            </w:r>
          </w:p>
        </w:tc>
        <w:tc>
          <w:tcPr>
            <w:tcW w:w="7077" w:type="dxa"/>
          </w:tcPr>
          <w:p w:rsidR="00805537" w:rsidRDefault="71A6CAEC" w:rsidP="00466862">
            <w:pPr>
              <w:spacing w:after="0" w:line="259" w:lineRule="auto"/>
            </w:pPr>
            <w:r w:rsidRPr="71A6CAEC">
              <w:rPr>
                <w:rFonts w:ascii="Times New Roman" w:hAnsi="Times New Roman"/>
                <w:lang w:eastAsia="cs-CZ"/>
              </w:rPr>
              <w:t>31.</w:t>
            </w:r>
            <w:r w:rsidR="003B32B2">
              <w:rPr>
                <w:rFonts w:ascii="Times New Roman" w:hAnsi="Times New Roman"/>
                <w:lang w:eastAsia="cs-CZ"/>
              </w:rPr>
              <w:t xml:space="preserve"> </w:t>
            </w:r>
            <w:r w:rsidRPr="71A6CAEC">
              <w:rPr>
                <w:rFonts w:ascii="Times New Roman" w:hAnsi="Times New Roman"/>
                <w:lang w:eastAsia="cs-CZ"/>
              </w:rPr>
              <w:t>12.</w:t>
            </w:r>
            <w:r w:rsidR="003B32B2">
              <w:rPr>
                <w:rFonts w:ascii="Times New Roman" w:hAnsi="Times New Roman"/>
                <w:lang w:eastAsia="cs-CZ"/>
              </w:rPr>
              <w:t xml:space="preserve"> </w:t>
            </w:r>
            <w:r w:rsidRPr="71A6CAEC">
              <w:rPr>
                <w:rFonts w:ascii="Times New Roman" w:hAnsi="Times New Roman"/>
                <w:lang w:eastAsia="cs-CZ"/>
              </w:rPr>
              <w:t>2022</w:t>
            </w:r>
            <w:r w:rsidR="00601AEF">
              <w:rPr>
                <w:rFonts w:ascii="Times New Roman" w:hAnsi="Times New Roman"/>
                <w:lang w:eastAsia="cs-CZ"/>
              </w:rPr>
              <w:t xml:space="preserve"> Na tomto opatrení sa už začalo pracovať. </w:t>
            </w:r>
          </w:p>
        </w:tc>
      </w:tr>
      <w:tr w:rsidR="00805537" w:rsidTr="085187D0">
        <w:tc>
          <w:tcPr>
            <w:tcW w:w="1979" w:type="dxa"/>
          </w:tcPr>
          <w:p w:rsidR="00805537" w:rsidRDefault="00805537" w:rsidP="00983FCE">
            <w:pPr>
              <w:spacing w:after="0"/>
              <w:rPr>
                <w:rFonts w:ascii="Times New Roman" w:hAnsi="Times New Roman"/>
                <w:b/>
                <w:bCs/>
              </w:rPr>
            </w:pPr>
            <w:r w:rsidRPr="2F1F8E79">
              <w:rPr>
                <w:rFonts w:ascii="Times New Roman" w:hAnsi="Times New Roman"/>
                <w:b/>
                <w:bCs/>
              </w:rPr>
              <w:t>Zdroj financovania</w:t>
            </w:r>
          </w:p>
        </w:tc>
        <w:tc>
          <w:tcPr>
            <w:tcW w:w="7077" w:type="dxa"/>
          </w:tcPr>
          <w:p w:rsidR="00805537" w:rsidRDefault="085187D0" w:rsidP="00451E54">
            <w:pPr>
              <w:spacing w:after="0"/>
              <w:rPr>
                <w:lang w:eastAsia="cs-CZ"/>
              </w:rPr>
            </w:pPr>
            <w:r w:rsidRPr="085187D0">
              <w:rPr>
                <w:rFonts w:ascii="Times New Roman" w:hAnsi="Times New Roman"/>
                <w:lang w:eastAsia="cs-CZ"/>
              </w:rPr>
              <w:t xml:space="preserve">štátny rozpočet / </w:t>
            </w:r>
            <w:r w:rsidR="008A25A4">
              <w:rPr>
                <w:rFonts w:ascii="Times New Roman" w:hAnsi="Times New Roman"/>
                <w:lang w:eastAsia="cs-CZ"/>
              </w:rPr>
              <w:t>fondy EÚ</w:t>
            </w:r>
          </w:p>
        </w:tc>
      </w:tr>
      <w:tr w:rsidR="002C2A03" w:rsidTr="085187D0">
        <w:tc>
          <w:tcPr>
            <w:tcW w:w="1979" w:type="dxa"/>
          </w:tcPr>
          <w:p w:rsidR="002C2A03" w:rsidRPr="2F1F8E79" w:rsidRDefault="002C2A03" w:rsidP="00983FCE">
            <w:pPr>
              <w:spacing w:after="0"/>
              <w:rPr>
                <w:rFonts w:ascii="Times New Roman" w:hAnsi="Times New Roman"/>
                <w:b/>
                <w:bCs/>
              </w:rPr>
            </w:pPr>
            <w:r>
              <w:rPr>
                <w:rFonts w:ascii="Times New Roman" w:hAnsi="Times New Roman"/>
                <w:b/>
                <w:bCs/>
              </w:rPr>
              <w:t xml:space="preserve">Hlavný očakávaný výstup </w:t>
            </w:r>
          </w:p>
        </w:tc>
        <w:tc>
          <w:tcPr>
            <w:tcW w:w="7077" w:type="dxa"/>
          </w:tcPr>
          <w:p w:rsidR="002C2A03" w:rsidRPr="085187D0" w:rsidRDefault="00805E9D" w:rsidP="00451E54">
            <w:pPr>
              <w:spacing w:after="0"/>
              <w:rPr>
                <w:rFonts w:ascii="Times New Roman" w:hAnsi="Times New Roman"/>
                <w:lang w:eastAsia="cs-CZ"/>
              </w:rPr>
            </w:pPr>
            <w:r w:rsidRPr="00805E9D">
              <w:rPr>
                <w:rFonts w:ascii="Times New Roman" w:hAnsi="Times New Roman"/>
                <w:lang w:eastAsia="cs-CZ"/>
              </w:rPr>
              <w:t>Jednotná platforma pre zdieľanie harmonizovaných priestorových údajov a služieb</w:t>
            </w:r>
          </w:p>
        </w:tc>
      </w:tr>
      <w:tr w:rsidR="002C2A03" w:rsidTr="085187D0">
        <w:tc>
          <w:tcPr>
            <w:tcW w:w="1979" w:type="dxa"/>
          </w:tcPr>
          <w:p w:rsidR="002C2A03" w:rsidRPr="2F1F8E79" w:rsidRDefault="00C04E30" w:rsidP="00983FCE">
            <w:pPr>
              <w:spacing w:after="0"/>
              <w:rPr>
                <w:rFonts w:ascii="Times New Roman" w:hAnsi="Times New Roman"/>
                <w:b/>
                <w:bCs/>
              </w:rPr>
            </w:pPr>
            <w:r>
              <w:rPr>
                <w:rFonts w:ascii="Times New Roman" w:hAnsi="Times New Roman"/>
                <w:b/>
                <w:bCs/>
              </w:rPr>
              <w:t>Referencia</w:t>
            </w:r>
            <w:r w:rsidR="002C2A03">
              <w:rPr>
                <w:rFonts w:ascii="Times New Roman" w:hAnsi="Times New Roman"/>
                <w:b/>
                <w:bCs/>
              </w:rPr>
              <w:t xml:space="preserve"> </w:t>
            </w:r>
          </w:p>
        </w:tc>
        <w:tc>
          <w:tcPr>
            <w:tcW w:w="7077" w:type="dxa"/>
          </w:tcPr>
          <w:p w:rsidR="002C2A03" w:rsidRPr="085187D0" w:rsidRDefault="002C2A03" w:rsidP="00451E54">
            <w:pPr>
              <w:spacing w:after="0"/>
              <w:rPr>
                <w:rFonts w:ascii="Times New Roman" w:hAnsi="Times New Roman"/>
                <w:lang w:eastAsia="cs-CZ"/>
              </w:rPr>
            </w:pPr>
            <w:r>
              <w:t>Smernica 2007/2/ES</w:t>
            </w:r>
          </w:p>
        </w:tc>
      </w:tr>
      <w:tr w:rsidR="002C2A03" w:rsidTr="085187D0">
        <w:tc>
          <w:tcPr>
            <w:tcW w:w="1979" w:type="dxa"/>
          </w:tcPr>
          <w:p w:rsidR="002C2A03" w:rsidRPr="2F1F8E79" w:rsidRDefault="002C2A03" w:rsidP="00983FCE">
            <w:pPr>
              <w:spacing w:after="0"/>
              <w:rPr>
                <w:rFonts w:ascii="Times New Roman" w:hAnsi="Times New Roman"/>
                <w:b/>
                <w:bCs/>
              </w:rPr>
            </w:pPr>
            <w:r>
              <w:rPr>
                <w:rFonts w:ascii="Times New Roman" w:hAnsi="Times New Roman"/>
                <w:b/>
                <w:bCs/>
              </w:rPr>
              <w:t xml:space="preserve">Závislosť od iných opatrení AP </w:t>
            </w:r>
          </w:p>
        </w:tc>
        <w:tc>
          <w:tcPr>
            <w:tcW w:w="7077" w:type="dxa"/>
          </w:tcPr>
          <w:p w:rsidR="002C2A03" w:rsidRPr="085187D0" w:rsidRDefault="002C2A03" w:rsidP="00451E54">
            <w:pPr>
              <w:spacing w:after="0"/>
              <w:rPr>
                <w:rFonts w:ascii="Times New Roman" w:hAnsi="Times New Roman"/>
                <w:lang w:eastAsia="cs-CZ"/>
              </w:rPr>
            </w:pPr>
            <w:r>
              <w:rPr>
                <w:rFonts w:ascii="Times New Roman" w:hAnsi="Times New Roman"/>
                <w:lang w:eastAsia="cs-CZ"/>
              </w:rPr>
              <w:t xml:space="preserve">Nie </w:t>
            </w:r>
          </w:p>
        </w:tc>
      </w:tr>
    </w:tbl>
    <w:p w:rsidR="004F743C" w:rsidRPr="00937EF6" w:rsidRDefault="6C4BAD81" w:rsidP="00137EFD">
      <w:pPr>
        <w:pStyle w:val="Nadpis5"/>
        <w:spacing w:line="240" w:lineRule="auto"/>
        <w:rPr>
          <w:color w:val="auto"/>
        </w:rPr>
      </w:pPr>
      <w:r w:rsidRPr="00937EF6">
        <w:rPr>
          <w:color w:val="auto"/>
        </w:rPr>
        <w:t>3</w:t>
      </w:r>
      <w:r w:rsidR="000372EC" w:rsidRPr="00937EF6">
        <w:rPr>
          <w:color w:val="auto"/>
        </w:rPr>
        <w:t>.1.4</w:t>
      </w:r>
      <w:r w:rsidRPr="00937EF6">
        <w:rPr>
          <w:color w:val="auto"/>
        </w:rPr>
        <w:t xml:space="preserve"> Otestujeme využitie blockchain technológie vo verejnej správe v pilotných projektoch</w:t>
      </w:r>
    </w:p>
    <w:tbl>
      <w:tblPr>
        <w:tblStyle w:val="Mriekatabuky"/>
        <w:tblW w:w="0" w:type="auto"/>
        <w:tblLook w:val="00A0" w:firstRow="1" w:lastRow="0" w:firstColumn="1" w:lastColumn="0" w:noHBand="0" w:noVBand="0"/>
      </w:tblPr>
      <w:tblGrid>
        <w:gridCol w:w="1979"/>
        <w:gridCol w:w="7077"/>
      </w:tblGrid>
      <w:tr w:rsidR="00805537" w:rsidTr="085187D0">
        <w:tc>
          <w:tcPr>
            <w:tcW w:w="1979" w:type="dxa"/>
          </w:tcPr>
          <w:p w:rsidR="00805537" w:rsidRDefault="00805537" w:rsidP="00983FCE">
            <w:pPr>
              <w:spacing w:after="0"/>
              <w:rPr>
                <w:rFonts w:ascii="Times New Roman" w:hAnsi="Times New Roman"/>
                <w:b/>
                <w:bCs/>
                <w:lang w:eastAsia="cs-CZ"/>
              </w:rPr>
            </w:pPr>
            <w:r w:rsidRPr="2F1F8E79">
              <w:rPr>
                <w:rFonts w:ascii="Times New Roman" w:hAnsi="Times New Roman"/>
                <w:b/>
                <w:bCs/>
              </w:rPr>
              <w:t>Opis opatrenia</w:t>
            </w:r>
          </w:p>
        </w:tc>
        <w:tc>
          <w:tcPr>
            <w:tcW w:w="7077" w:type="dxa"/>
          </w:tcPr>
          <w:p w:rsidR="00805537" w:rsidRPr="00A74CAD" w:rsidRDefault="00805537" w:rsidP="00C63307">
            <w:pPr>
              <w:pStyle w:val="Odsek1"/>
              <w:numPr>
                <w:ilvl w:val="0"/>
                <w:numId w:val="41"/>
              </w:numPr>
              <w:spacing w:after="0"/>
              <w:rPr>
                <w:rFonts w:ascii="Times New Roman" w:hAnsi="Times New Roman" w:cs="Times New Roman"/>
                <w:szCs w:val="22"/>
              </w:rPr>
            </w:pPr>
            <w:r>
              <w:rPr>
                <w:rFonts w:ascii="Times New Roman" w:hAnsi="Times New Roman" w:cs="Times New Roman"/>
                <w:szCs w:val="22"/>
              </w:rPr>
              <w:t>Technické</w:t>
            </w:r>
            <w:r w:rsidRPr="00A74CAD">
              <w:rPr>
                <w:rFonts w:ascii="Times New Roman" w:hAnsi="Times New Roman" w:cs="Times New Roman"/>
                <w:szCs w:val="22"/>
              </w:rPr>
              <w:t xml:space="preserve"> riešenia, ktoré môžu vzniknúť vďaka technológii decentralizovanej hlavnej knihy </w:t>
            </w:r>
            <w:r>
              <w:rPr>
                <w:rFonts w:ascii="Times New Roman" w:hAnsi="Times New Roman" w:cs="Times New Roman"/>
                <w:szCs w:val="22"/>
              </w:rPr>
              <w:t xml:space="preserve">(angl. </w:t>
            </w:r>
            <w:r w:rsidRPr="00A74CAD">
              <w:rPr>
                <w:rFonts w:ascii="Times New Roman" w:hAnsi="Times New Roman" w:cs="Times New Roman"/>
                <w:szCs w:val="22"/>
              </w:rPr>
              <w:t>blockchain</w:t>
            </w:r>
            <w:r>
              <w:rPr>
                <w:rFonts w:ascii="Times New Roman" w:hAnsi="Times New Roman" w:cs="Times New Roman"/>
                <w:szCs w:val="22"/>
              </w:rPr>
              <w:t>)</w:t>
            </w:r>
            <w:r w:rsidRPr="00A74CAD">
              <w:rPr>
                <w:rFonts w:ascii="Times New Roman" w:hAnsi="Times New Roman" w:cs="Times New Roman"/>
                <w:szCs w:val="22"/>
              </w:rPr>
              <w:t xml:space="preserve"> majú potenciál </w:t>
            </w:r>
            <w:r w:rsidR="00D47077">
              <w:rPr>
                <w:rFonts w:ascii="Times New Roman" w:hAnsi="Times New Roman" w:cs="Times New Roman"/>
                <w:szCs w:val="22"/>
              </w:rPr>
              <w:t>reštrukturalizovať</w:t>
            </w:r>
            <w:r w:rsidR="0052371E">
              <w:rPr>
                <w:rFonts w:ascii="Times New Roman" w:hAnsi="Times New Roman" w:cs="Times New Roman"/>
                <w:szCs w:val="22"/>
              </w:rPr>
              <w:t xml:space="preserve"> </w:t>
            </w:r>
            <w:r w:rsidRPr="00A74CAD">
              <w:rPr>
                <w:rFonts w:ascii="Times New Roman" w:hAnsi="Times New Roman" w:cs="Times New Roman"/>
                <w:szCs w:val="22"/>
              </w:rPr>
              <w:t>inštitúci</w:t>
            </w:r>
            <w:r w:rsidR="0052371E">
              <w:rPr>
                <w:rFonts w:ascii="Times New Roman" w:hAnsi="Times New Roman" w:cs="Times New Roman"/>
                <w:szCs w:val="22"/>
              </w:rPr>
              <w:t>e</w:t>
            </w:r>
            <w:r w:rsidRPr="00A74CAD">
              <w:rPr>
                <w:rFonts w:ascii="Times New Roman" w:hAnsi="Times New Roman" w:cs="Times New Roman"/>
                <w:szCs w:val="22"/>
              </w:rPr>
              <w:t xml:space="preserve"> ako ich poznáme, vďaka </w:t>
            </w:r>
            <w:r>
              <w:rPr>
                <w:rFonts w:ascii="Times New Roman" w:hAnsi="Times New Roman" w:cs="Times New Roman"/>
                <w:szCs w:val="22"/>
              </w:rPr>
              <w:t xml:space="preserve">zaručeniu </w:t>
            </w:r>
            <w:r w:rsidRPr="00A74CAD">
              <w:rPr>
                <w:rFonts w:ascii="Times New Roman" w:hAnsi="Times New Roman" w:cs="Times New Roman"/>
                <w:szCs w:val="22"/>
              </w:rPr>
              <w:t>dôvery</w:t>
            </w:r>
            <w:r>
              <w:rPr>
                <w:rFonts w:ascii="Times New Roman" w:hAnsi="Times New Roman" w:cs="Times New Roman"/>
                <w:szCs w:val="22"/>
              </w:rPr>
              <w:t>hodných transakcií</w:t>
            </w:r>
            <w:r w:rsidR="0052371E">
              <w:rPr>
                <w:rFonts w:ascii="Times New Roman" w:hAnsi="Times New Roman" w:cs="Times New Roman"/>
                <w:szCs w:val="22"/>
              </w:rPr>
              <w:t xml:space="preserve"> medzi účastníkmi</w:t>
            </w:r>
            <w:r w:rsidRPr="00A74CAD">
              <w:rPr>
                <w:rFonts w:ascii="Times New Roman" w:hAnsi="Times New Roman" w:cs="Times New Roman"/>
                <w:szCs w:val="22"/>
              </w:rPr>
              <w:t>. Na zabezpečenie dôveryhodnosti transakcií už nie je potrebná dôveryhodná tretia strana. Okrem inštitucionálnej inovácie môže decentralizovaná architektúra prispieť k vytvoreniu spravodlivejšieho internetu, ktorý je viac v súlade s</w:t>
            </w:r>
            <w:r>
              <w:rPr>
                <w:rFonts w:ascii="Times New Roman" w:hAnsi="Times New Roman" w:cs="Times New Roman"/>
                <w:szCs w:val="22"/>
              </w:rPr>
              <w:t xml:space="preserve"> e</w:t>
            </w:r>
            <w:r w:rsidRPr="00A74CAD">
              <w:rPr>
                <w:rFonts w:ascii="Times New Roman" w:hAnsi="Times New Roman" w:cs="Times New Roman"/>
                <w:szCs w:val="22"/>
              </w:rPr>
              <w:t>urópskymi hodno</w:t>
            </w:r>
            <w:r>
              <w:rPr>
                <w:rFonts w:ascii="Times New Roman" w:hAnsi="Times New Roman" w:cs="Times New Roman"/>
                <w:szCs w:val="22"/>
              </w:rPr>
              <w:t>t</w:t>
            </w:r>
            <w:r w:rsidRPr="00A74CAD">
              <w:rPr>
                <w:rFonts w:ascii="Times New Roman" w:hAnsi="Times New Roman" w:cs="Times New Roman"/>
                <w:szCs w:val="22"/>
              </w:rPr>
              <w:t xml:space="preserve">ami, </w:t>
            </w:r>
            <w:r>
              <w:rPr>
                <w:rFonts w:ascii="Times New Roman" w:hAnsi="Times New Roman" w:cs="Times New Roman"/>
                <w:szCs w:val="22"/>
              </w:rPr>
              <w:t>než</w:t>
            </w:r>
            <w:r w:rsidRPr="00A74CAD">
              <w:rPr>
                <w:rFonts w:ascii="Times New Roman" w:hAnsi="Times New Roman" w:cs="Times New Roman"/>
                <w:szCs w:val="22"/>
              </w:rPr>
              <w:t xml:space="preserve"> súčasný model. Experimentovanie v oblasti blockchainu je preto dôležité aj pre Slovensko. Použitie blockchainu má zmysel </w:t>
            </w:r>
            <w:r>
              <w:rPr>
                <w:rFonts w:ascii="Times New Roman" w:hAnsi="Times New Roman" w:cs="Times New Roman"/>
                <w:szCs w:val="22"/>
              </w:rPr>
              <w:t>ak</w:t>
            </w:r>
            <w:r w:rsidRPr="00A74CAD">
              <w:rPr>
                <w:rFonts w:ascii="Times New Roman" w:hAnsi="Times New Roman" w:cs="Times New Roman"/>
                <w:szCs w:val="22"/>
              </w:rPr>
              <w:t>:</w:t>
            </w:r>
          </w:p>
          <w:p w:rsidR="00805537" w:rsidRPr="00A74CAD" w:rsidRDefault="00805537" w:rsidP="00C63307">
            <w:pPr>
              <w:pStyle w:val="Odsek1"/>
              <w:numPr>
                <w:ilvl w:val="0"/>
                <w:numId w:val="41"/>
              </w:numPr>
              <w:spacing w:after="0"/>
              <w:rPr>
                <w:rFonts w:ascii="Times New Roman" w:hAnsi="Times New Roman" w:cs="Times New Roman"/>
                <w:szCs w:val="22"/>
              </w:rPr>
            </w:pPr>
            <w:r w:rsidRPr="00A74CAD">
              <w:rPr>
                <w:rFonts w:ascii="Times New Roman" w:hAnsi="Times New Roman" w:cs="Times New Roman"/>
                <w:szCs w:val="22"/>
              </w:rPr>
              <w:t>do situácie vstupuje veľké množstvo nezávislých subjektov, medzi ktorými nie je explicitná dôvera,</w:t>
            </w:r>
          </w:p>
          <w:p w:rsidR="00805537" w:rsidRPr="00A74CAD" w:rsidRDefault="00805537" w:rsidP="00C63307">
            <w:pPr>
              <w:pStyle w:val="Odsek1"/>
              <w:numPr>
                <w:ilvl w:val="0"/>
                <w:numId w:val="41"/>
              </w:numPr>
              <w:spacing w:after="0"/>
              <w:rPr>
                <w:rFonts w:ascii="Times New Roman" w:hAnsi="Times New Roman" w:cs="Times New Roman"/>
                <w:szCs w:val="22"/>
              </w:rPr>
            </w:pPr>
            <w:r w:rsidRPr="00A74CAD">
              <w:rPr>
                <w:rFonts w:ascii="Times New Roman" w:hAnsi="Times New Roman" w:cs="Times New Roman"/>
                <w:szCs w:val="22"/>
              </w:rPr>
              <w:t>navrhované riešenie mení fungovanie inštitúcií a</w:t>
            </w:r>
            <w:r>
              <w:rPr>
                <w:rFonts w:ascii="Times New Roman" w:hAnsi="Times New Roman" w:cs="Times New Roman"/>
                <w:szCs w:val="22"/>
              </w:rPr>
              <w:t> umožní vynechať</w:t>
            </w:r>
            <w:r w:rsidRPr="00A74CAD">
              <w:rPr>
                <w:rFonts w:ascii="Times New Roman" w:hAnsi="Times New Roman" w:cs="Times New Roman"/>
                <w:szCs w:val="22"/>
              </w:rPr>
              <w:t xml:space="preserve"> prostredníka (často inštitúciu verejnej správy, banku, burzu),</w:t>
            </w:r>
          </w:p>
          <w:p w:rsidR="00805537" w:rsidRPr="00A74CAD" w:rsidRDefault="00805537" w:rsidP="00C63307">
            <w:pPr>
              <w:pStyle w:val="Odsek1"/>
              <w:numPr>
                <w:ilvl w:val="0"/>
                <w:numId w:val="41"/>
              </w:numPr>
              <w:spacing w:after="0"/>
              <w:rPr>
                <w:rFonts w:ascii="Times New Roman" w:hAnsi="Times New Roman" w:cs="Times New Roman"/>
                <w:szCs w:val="22"/>
              </w:rPr>
            </w:pPr>
            <w:r w:rsidRPr="00A74CAD">
              <w:rPr>
                <w:rFonts w:ascii="Times New Roman" w:hAnsi="Times New Roman" w:cs="Times New Roman"/>
                <w:szCs w:val="22"/>
              </w:rPr>
              <w:t>v rámci ekosystému vzniká kolobeh hodnoty, ktorý sa v súčasnosti nedarí zachytiť.</w:t>
            </w:r>
          </w:p>
          <w:p w:rsidR="00805537" w:rsidRPr="00A74CAD" w:rsidRDefault="00805537" w:rsidP="00C63307">
            <w:pPr>
              <w:pStyle w:val="Odsek1"/>
              <w:numPr>
                <w:ilvl w:val="0"/>
                <w:numId w:val="41"/>
              </w:numPr>
              <w:spacing w:after="0"/>
              <w:rPr>
                <w:rFonts w:ascii="Times New Roman" w:hAnsi="Times New Roman" w:cs="Times New Roman"/>
                <w:szCs w:val="22"/>
              </w:rPr>
            </w:pPr>
            <w:r w:rsidRPr="00A74CAD">
              <w:rPr>
                <w:rFonts w:ascii="Times New Roman" w:hAnsi="Times New Roman" w:cs="Times New Roman"/>
                <w:szCs w:val="22"/>
              </w:rPr>
              <w:t>Treba si uvedomiť, že technológia ešte nie je zrelá na veľké produkčné nasadenie, z</w:t>
            </w:r>
            <w:r>
              <w:rPr>
                <w:rFonts w:ascii="Times New Roman" w:hAnsi="Times New Roman" w:cs="Times New Roman"/>
                <w:szCs w:val="22"/>
              </w:rPr>
              <w:t xml:space="preserve"> </w:t>
            </w:r>
            <w:r w:rsidRPr="00A74CAD">
              <w:rPr>
                <w:rFonts w:ascii="Times New Roman" w:hAnsi="Times New Roman" w:cs="Times New Roman"/>
                <w:szCs w:val="22"/>
              </w:rPr>
              <w:t>dôvodov vysokých energetických nárokov, pomalého spracovania alebo nízkej úrovne bezpečnosti. Postupne sa mnoho problémov darí riešiť. Niektoré krajiny, ako Južná Kórea a </w:t>
            </w:r>
            <w:r>
              <w:rPr>
                <w:rFonts w:ascii="Times New Roman" w:hAnsi="Times New Roman" w:cs="Times New Roman"/>
                <w:szCs w:val="22"/>
              </w:rPr>
              <w:t>e</w:t>
            </w:r>
            <w:r w:rsidRPr="00A74CAD">
              <w:rPr>
                <w:rFonts w:ascii="Times New Roman" w:hAnsi="Times New Roman" w:cs="Times New Roman"/>
                <w:szCs w:val="22"/>
              </w:rPr>
              <w:t>mirát Dubaj chcú postaviť celé spracovanie verejných dokumentov na tejto technológi</w:t>
            </w:r>
            <w:r w:rsidR="00087A36">
              <w:rPr>
                <w:rFonts w:ascii="Times New Roman" w:hAnsi="Times New Roman" w:cs="Times New Roman"/>
                <w:szCs w:val="22"/>
              </w:rPr>
              <w:t>i</w:t>
            </w:r>
            <w:r>
              <w:rPr>
                <w:rFonts w:ascii="Times New Roman" w:hAnsi="Times New Roman" w:cs="Times New Roman"/>
                <w:szCs w:val="22"/>
              </w:rPr>
              <w:t>. V</w:t>
            </w:r>
            <w:r w:rsidRPr="00A74CAD">
              <w:rPr>
                <w:rFonts w:ascii="Times New Roman" w:hAnsi="Times New Roman" w:cs="Times New Roman"/>
                <w:szCs w:val="22"/>
              </w:rPr>
              <w:t> prípade Slovenska navrhujeme začať riadenými experimentami v nasledujúcich prípadoch použitia:</w:t>
            </w:r>
          </w:p>
          <w:p w:rsidR="00805537" w:rsidRPr="00A74CAD" w:rsidRDefault="00805537" w:rsidP="00C63307">
            <w:pPr>
              <w:pStyle w:val="Odsek1"/>
              <w:numPr>
                <w:ilvl w:val="0"/>
                <w:numId w:val="41"/>
              </w:numPr>
              <w:spacing w:after="0"/>
              <w:rPr>
                <w:rFonts w:ascii="Times New Roman" w:hAnsi="Times New Roman" w:cs="Times New Roman"/>
                <w:szCs w:val="22"/>
              </w:rPr>
            </w:pPr>
            <w:r>
              <w:rPr>
                <w:rFonts w:ascii="Times New Roman" w:hAnsi="Times New Roman" w:cs="Times New Roman"/>
                <w:szCs w:val="22"/>
              </w:rPr>
              <w:t>e</w:t>
            </w:r>
            <w:r w:rsidRPr="00A74CAD">
              <w:rPr>
                <w:rFonts w:ascii="Times New Roman" w:hAnsi="Times New Roman" w:cs="Times New Roman"/>
                <w:szCs w:val="22"/>
              </w:rPr>
              <w:t>kosystém pre šetrenie zdrojov v obehovej ekonomike, pre manažment energetických potrieb v</w:t>
            </w:r>
            <w:r>
              <w:rPr>
                <w:rFonts w:ascii="Times New Roman" w:hAnsi="Times New Roman" w:cs="Times New Roman"/>
                <w:szCs w:val="22"/>
              </w:rPr>
              <w:t> </w:t>
            </w:r>
            <w:r w:rsidRPr="00A74CAD">
              <w:rPr>
                <w:rFonts w:ascii="Times New Roman" w:hAnsi="Times New Roman" w:cs="Times New Roman"/>
                <w:szCs w:val="22"/>
              </w:rPr>
              <w:t>mestách</w:t>
            </w:r>
            <w:r>
              <w:rPr>
                <w:rFonts w:ascii="Times New Roman" w:hAnsi="Times New Roman" w:cs="Times New Roman"/>
                <w:szCs w:val="22"/>
              </w:rPr>
              <w:t xml:space="preserve"> </w:t>
            </w:r>
            <w:r w:rsidRPr="00A74CAD">
              <w:rPr>
                <w:rFonts w:ascii="Times New Roman" w:hAnsi="Times New Roman" w:cs="Times New Roman"/>
                <w:szCs w:val="22"/>
              </w:rPr>
              <w:t>a pre riešenie problémov odpadov,</w:t>
            </w:r>
          </w:p>
          <w:p w:rsidR="00805537" w:rsidRPr="00A74CAD" w:rsidRDefault="00805537" w:rsidP="00C63307">
            <w:pPr>
              <w:pStyle w:val="Odsek1"/>
              <w:numPr>
                <w:ilvl w:val="0"/>
                <w:numId w:val="41"/>
              </w:numPr>
              <w:spacing w:after="0"/>
              <w:rPr>
                <w:rFonts w:ascii="Times New Roman" w:hAnsi="Times New Roman" w:cs="Times New Roman"/>
                <w:szCs w:val="22"/>
              </w:rPr>
            </w:pPr>
            <w:r>
              <w:rPr>
                <w:rFonts w:ascii="Times New Roman" w:hAnsi="Times New Roman" w:cs="Times New Roman"/>
                <w:szCs w:val="22"/>
              </w:rPr>
              <w:t>e</w:t>
            </w:r>
            <w:r w:rsidRPr="00A74CAD">
              <w:rPr>
                <w:rFonts w:ascii="Times New Roman" w:hAnsi="Times New Roman" w:cs="Times New Roman"/>
                <w:szCs w:val="22"/>
              </w:rPr>
              <w:t>kosystém pre spracovanie a dôveryhodné zdieľanie zdravotnej dokumentácie</w:t>
            </w:r>
            <w:r>
              <w:rPr>
                <w:rFonts w:ascii="Times New Roman" w:hAnsi="Times New Roman" w:cs="Times New Roman"/>
                <w:szCs w:val="22"/>
              </w:rPr>
              <w:t>,</w:t>
            </w:r>
            <w:r w:rsidRPr="00A74CAD">
              <w:rPr>
                <w:rFonts w:ascii="Times New Roman" w:hAnsi="Times New Roman" w:cs="Times New Roman"/>
                <w:szCs w:val="22"/>
              </w:rPr>
              <w:t xml:space="preserve"> </w:t>
            </w:r>
          </w:p>
          <w:p w:rsidR="00805537" w:rsidRPr="00A74CAD" w:rsidRDefault="00805537" w:rsidP="00C63307">
            <w:pPr>
              <w:pStyle w:val="Odsek1"/>
              <w:numPr>
                <w:ilvl w:val="0"/>
                <w:numId w:val="41"/>
              </w:numPr>
              <w:spacing w:after="0"/>
              <w:rPr>
                <w:rFonts w:ascii="Times New Roman" w:hAnsi="Times New Roman" w:cs="Times New Roman"/>
                <w:szCs w:val="22"/>
              </w:rPr>
            </w:pPr>
            <w:r>
              <w:rPr>
                <w:rFonts w:ascii="Times New Roman" w:hAnsi="Times New Roman" w:cs="Times New Roman"/>
                <w:szCs w:val="22"/>
              </w:rPr>
              <w:t>s</w:t>
            </w:r>
            <w:r w:rsidRPr="00A74CAD">
              <w:rPr>
                <w:rFonts w:ascii="Times New Roman" w:hAnsi="Times New Roman" w:cs="Times New Roman"/>
                <w:szCs w:val="22"/>
              </w:rPr>
              <w:t>pracovanie zahranično-obchodných transakcií a riešenie colných deklarácií,</w:t>
            </w:r>
          </w:p>
          <w:p w:rsidR="00805537" w:rsidRPr="00A74CAD" w:rsidRDefault="00805537" w:rsidP="00C63307">
            <w:pPr>
              <w:pStyle w:val="Odsek1"/>
              <w:numPr>
                <w:ilvl w:val="0"/>
                <w:numId w:val="41"/>
              </w:numPr>
              <w:spacing w:after="0"/>
              <w:rPr>
                <w:rFonts w:ascii="Times New Roman" w:hAnsi="Times New Roman" w:cs="Times New Roman"/>
                <w:szCs w:val="22"/>
              </w:rPr>
            </w:pPr>
            <w:r>
              <w:rPr>
                <w:rFonts w:ascii="Times New Roman" w:hAnsi="Times New Roman" w:cs="Times New Roman"/>
                <w:szCs w:val="22"/>
              </w:rPr>
              <w:t>r</w:t>
            </w:r>
            <w:r w:rsidRPr="00A74CAD">
              <w:rPr>
                <w:rFonts w:ascii="Times New Roman" w:hAnsi="Times New Roman" w:cs="Times New Roman"/>
                <w:szCs w:val="22"/>
              </w:rPr>
              <w:t>egister rozhodnutí vo verejnej správe, najmä v súvislosti so zabezpečením princípu „jeden-krát a dosť“ v rámci krajín EÚ,</w:t>
            </w:r>
          </w:p>
          <w:p w:rsidR="00805537" w:rsidRPr="00A74CAD" w:rsidRDefault="00805537" w:rsidP="00C63307">
            <w:pPr>
              <w:pStyle w:val="Odsek1"/>
              <w:numPr>
                <w:ilvl w:val="0"/>
                <w:numId w:val="41"/>
              </w:numPr>
              <w:spacing w:after="0"/>
              <w:rPr>
                <w:rFonts w:ascii="Times New Roman" w:hAnsi="Times New Roman" w:cs="Times New Roman"/>
                <w:szCs w:val="22"/>
              </w:rPr>
            </w:pPr>
            <w:r>
              <w:rPr>
                <w:rFonts w:ascii="Times New Roman" w:hAnsi="Times New Roman" w:cs="Times New Roman"/>
                <w:szCs w:val="22"/>
              </w:rPr>
              <w:t>r</w:t>
            </w:r>
            <w:r w:rsidR="00087A36">
              <w:rPr>
                <w:rFonts w:ascii="Times New Roman" w:hAnsi="Times New Roman" w:cs="Times New Roman"/>
                <w:szCs w:val="22"/>
              </w:rPr>
              <w:t>egister dosiahnutého vzdela</w:t>
            </w:r>
            <w:r w:rsidRPr="00A74CAD">
              <w:rPr>
                <w:rFonts w:ascii="Times New Roman" w:hAnsi="Times New Roman" w:cs="Times New Roman"/>
                <w:szCs w:val="22"/>
              </w:rPr>
              <w:t>nia,</w:t>
            </w:r>
          </w:p>
          <w:p w:rsidR="00725B4E" w:rsidRPr="00725B4E" w:rsidRDefault="00725B4E" w:rsidP="00C63307">
            <w:pPr>
              <w:pStyle w:val="Odsek1"/>
              <w:numPr>
                <w:ilvl w:val="0"/>
                <w:numId w:val="41"/>
              </w:numPr>
              <w:spacing w:after="0"/>
              <w:rPr>
                <w:rFonts w:ascii="Times New Roman" w:hAnsi="Times New Roman" w:cs="Times New Roman"/>
                <w:szCs w:val="22"/>
              </w:rPr>
            </w:pPr>
            <w:r w:rsidRPr="00725B4E">
              <w:rPr>
                <w:rFonts w:ascii="Times New Roman" w:hAnsi="Times New Roman" w:cs="Times New Roman"/>
                <w:szCs w:val="22"/>
              </w:rPr>
              <w:t>register stavebných a územných rozhodnutí spolu s vizualizáciou všetkých predložených návrhov (3D modelov) a ich vizualizácie na danom mieste v rozšírenej realite (AR)</w:t>
            </w:r>
            <w:r>
              <w:rPr>
                <w:rFonts w:ascii="Times New Roman" w:hAnsi="Times New Roman" w:cs="Times New Roman"/>
                <w:szCs w:val="22"/>
              </w:rPr>
              <w:t>,</w:t>
            </w:r>
          </w:p>
          <w:p w:rsidR="00805537" w:rsidRPr="00805537" w:rsidRDefault="00805537" w:rsidP="00C63307">
            <w:pPr>
              <w:pStyle w:val="Odsek1"/>
              <w:numPr>
                <w:ilvl w:val="0"/>
                <w:numId w:val="41"/>
              </w:numPr>
              <w:spacing w:after="0"/>
              <w:rPr>
                <w:rFonts w:ascii="Times New Roman" w:hAnsi="Times New Roman" w:cs="Times New Roman"/>
                <w:szCs w:val="22"/>
              </w:rPr>
            </w:pPr>
            <w:r w:rsidRPr="00805537">
              <w:rPr>
                <w:rFonts w:ascii="Times New Roman" w:hAnsi="Times New Roman" w:cs="Times New Roman"/>
                <w:szCs w:val="22"/>
              </w:rPr>
              <w:t>zabezpečenie dôveryhodnosti otvorených údajov (ako už bolo navrhované v predchádzajúcom cieli).</w:t>
            </w:r>
          </w:p>
        </w:tc>
      </w:tr>
      <w:tr w:rsidR="00805537" w:rsidTr="085187D0">
        <w:tc>
          <w:tcPr>
            <w:tcW w:w="1979" w:type="dxa"/>
          </w:tcPr>
          <w:p w:rsidR="00805537" w:rsidRDefault="00805537" w:rsidP="00983FCE">
            <w:pPr>
              <w:spacing w:after="0"/>
              <w:rPr>
                <w:rFonts w:ascii="Times New Roman" w:hAnsi="Times New Roman"/>
                <w:b/>
                <w:bCs/>
                <w:lang w:eastAsia="cs-CZ"/>
              </w:rPr>
            </w:pPr>
            <w:r w:rsidRPr="2F1F8E79">
              <w:rPr>
                <w:rFonts w:ascii="Times New Roman" w:hAnsi="Times New Roman"/>
                <w:b/>
                <w:bCs/>
              </w:rPr>
              <w:t>Zodpovedný</w:t>
            </w:r>
          </w:p>
        </w:tc>
        <w:tc>
          <w:tcPr>
            <w:tcW w:w="7077" w:type="dxa"/>
          </w:tcPr>
          <w:p w:rsidR="00805537" w:rsidRDefault="00805537" w:rsidP="00805537">
            <w:pPr>
              <w:spacing w:after="0"/>
              <w:rPr>
                <w:rFonts w:ascii="Times New Roman" w:hAnsi="Times New Roman"/>
                <w:lang w:eastAsia="cs-CZ"/>
              </w:rPr>
            </w:pPr>
            <w:r>
              <w:rPr>
                <w:rFonts w:ascii="Times New Roman" w:hAnsi="Times New Roman" w:cs="Times New Roman"/>
              </w:rPr>
              <w:t>ÚPVII</w:t>
            </w:r>
            <w:r w:rsidRPr="2F1F8E79">
              <w:rPr>
                <w:rFonts w:ascii="Times New Roman" w:hAnsi="Times New Roman" w:cs="Times New Roman"/>
              </w:rPr>
              <w:t xml:space="preserve"> </w:t>
            </w:r>
            <w:r>
              <w:rPr>
                <w:rFonts w:ascii="Times New Roman" w:hAnsi="Times New Roman" w:cs="Times New Roman"/>
              </w:rPr>
              <w:t>v spolupráci s inštitúciami, ktoré budú nasadzovať inovácie</w:t>
            </w:r>
          </w:p>
        </w:tc>
      </w:tr>
      <w:tr w:rsidR="00805537" w:rsidTr="085187D0">
        <w:tc>
          <w:tcPr>
            <w:tcW w:w="1979" w:type="dxa"/>
          </w:tcPr>
          <w:p w:rsidR="00805537" w:rsidRDefault="00E24455" w:rsidP="00983FCE">
            <w:pPr>
              <w:spacing w:after="0"/>
              <w:rPr>
                <w:rFonts w:ascii="Times New Roman" w:hAnsi="Times New Roman"/>
                <w:b/>
                <w:bCs/>
                <w:lang w:eastAsia="cs-CZ"/>
              </w:rPr>
            </w:pPr>
            <w:r>
              <w:rPr>
                <w:rFonts w:ascii="Times New Roman" w:hAnsi="Times New Roman"/>
                <w:b/>
                <w:bCs/>
              </w:rPr>
              <w:t>Termín / Obdobie/ Realizácia opatrenia</w:t>
            </w:r>
          </w:p>
        </w:tc>
        <w:tc>
          <w:tcPr>
            <w:tcW w:w="7077" w:type="dxa"/>
          </w:tcPr>
          <w:p w:rsidR="00805537" w:rsidRDefault="71A6CAEC" w:rsidP="71A6CAEC">
            <w:pPr>
              <w:spacing w:after="0" w:line="259" w:lineRule="auto"/>
            </w:pPr>
            <w:r w:rsidRPr="71A6CAEC">
              <w:rPr>
                <w:rFonts w:ascii="Times New Roman" w:hAnsi="Times New Roman"/>
                <w:lang w:eastAsia="cs-CZ"/>
              </w:rPr>
              <w:t>31.</w:t>
            </w:r>
            <w:r w:rsidR="003B32B2">
              <w:rPr>
                <w:rFonts w:ascii="Times New Roman" w:hAnsi="Times New Roman"/>
                <w:lang w:eastAsia="cs-CZ"/>
              </w:rPr>
              <w:t xml:space="preserve"> </w:t>
            </w:r>
            <w:r w:rsidRPr="71A6CAEC">
              <w:rPr>
                <w:rFonts w:ascii="Times New Roman" w:hAnsi="Times New Roman"/>
                <w:lang w:eastAsia="cs-CZ"/>
              </w:rPr>
              <w:t>12.</w:t>
            </w:r>
            <w:r w:rsidR="003B32B2">
              <w:rPr>
                <w:rFonts w:ascii="Times New Roman" w:hAnsi="Times New Roman"/>
                <w:lang w:eastAsia="cs-CZ"/>
              </w:rPr>
              <w:t xml:space="preserve"> </w:t>
            </w:r>
            <w:r w:rsidRPr="71A6CAEC">
              <w:rPr>
                <w:rFonts w:ascii="Times New Roman" w:hAnsi="Times New Roman"/>
                <w:lang w:eastAsia="cs-CZ"/>
              </w:rPr>
              <w:t>2021</w:t>
            </w:r>
            <w:r w:rsidR="00601AEF">
              <w:rPr>
                <w:rFonts w:ascii="Times New Roman" w:hAnsi="Times New Roman"/>
                <w:lang w:eastAsia="cs-CZ"/>
              </w:rPr>
              <w:t xml:space="preserve"> na tomto opatrení sa ešte nezačalo pracovať. </w:t>
            </w:r>
          </w:p>
        </w:tc>
      </w:tr>
      <w:tr w:rsidR="00805537" w:rsidTr="085187D0">
        <w:tc>
          <w:tcPr>
            <w:tcW w:w="1979" w:type="dxa"/>
          </w:tcPr>
          <w:p w:rsidR="00805537" w:rsidRDefault="00805537" w:rsidP="00983FCE">
            <w:pPr>
              <w:spacing w:after="0"/>
              <w:rPr>
                <w:rFonts w:ascii="Times New Roman" w:hAnsi="Times New Roman"/>
                <w:b/>
                <w:bCs/>
              </w:rPr>
            </w:pPr>
            <w:r w:rsidRPr="2F1F8E79">
              <w:rPr>
                <w:rFonts w:ascii="Times New Roman" w:hAnsi="Times New Roman"/>
                <w:b/>
                <w:bCs/>
              </w:rPr>
              <w:t>Zdroj financovania</w:t>
            </w:r>
          </w:p>
        </w:tc>
        <w:tc>
          <w:tcPr>
            <w:tcW w:w="7077" w:type="dxa"/>
          </w:tcPr>
          <w:p w:rsidR="00805537" w:rsidRDefault="085187D0" w:rsidP="00451E54">
            <w:pPr>
              <w:spacing w:after="0"/>
              <w:rPr>
                <w:rFonts w:ascii="Times New Roman" w:hAnsi="Times New Roman"/>
                <w:lang w:eastAsia="cs-CZ"/>
              </w:rPr>
            </w:pPr>
            <w:r w:rsidRPr="085187D0">
              <w:rPr>
                <w:rFonts w:ascii="Times New Roman" w:hAnsi="Times New Roman"/>
                <w:lang w:eastAsia="cs-CZ"/>
              </w:rPr>
              <w:t xml:space="preserve">štátny rozpočet / </w:t>
            </w:r>
            <w:r w:rsidR="008A25A4">
              <w:rPr>
                <w:rFonts w:ascii="Times New Roman" w:hAnsi="Times New Roman"/>
                <w:lang w:eastAsia="cs-CZ"/>
              </w:rPr>
              <w:t>fondy EÚ</w:t>
            </w:r>
          </w:p>
        </w:tc>
      </w:tr>
      <w:tr w:rsidR="002C2A03" w:rsidTr="085187D0">
        <w:tc>
          <w:tcPr>
            <w:tcW w:w="1979" w:type="dxa"/>
          </w:tcPr>
          <w:p w:rsidR="002C2A03" w:rsidRPr="2F1F8E79" w:rsidRDefault="003907D0" w:rsidP="00983FCE">
            <w:pPr>
              <w:spacing w:after="0"/>
              <w:rPr>
                <w:rFonts w:ascii="Times New Roman" w:hAnsi="Times New Roman"/>
                <w:b/>
                <w:bCs/>
              </w:rPr>
            </w:pPr>
            <w:r>
              <w:rPr>
                <w:rFonts w:ascii="Times New Roman" w:hAnsi="Times New Roman"/>
                <w:b/>
                <w:bCs/>
              </w:rPr>
              <w:t xml:space="preserve">Hlavný očakávaný výstup </w:t>
            </w:r>
          </w:p>
        </w:tc>
        <w:tc>
          <w:tcPr>
            <w:tcW w:w="7077" w:type="dxa"/>
          </w:tcPr>
          <w:p w:rsidR="002C2A03" w:rsidRPr="085187D0" w:rsidRDefault="003907D0" w:rsidP="00451E54">
            <w:pPr>
              <w:spacing w:after="0"/>
              <w:rPr>
                <w:rFonts w:ascii="Times New Roman" w:hAnsi="Times New Roman"/>
                <w:lang w:eastAsia="cs-CZ"/>
              </w:rPr>
            </w:pPr>
            <w:r>
              <w:rPr>
                <w:rFonts w:ascii="Times New Roman" w:hAnsi="Times New Roman"/>
                <w:lang w:eastAsia="cs-CZ"/>
              </w:rPr>
              <w:t xml:space="preserve">Testovanie technológie blockchain vo forme pilotných projektov </w:t>
            </w:r>
          </w:p>
        </w:tc>
      </w:tr>
      <w:tr w:rsidR="002C2A03" w:rsidTr="085187D0">
        <w:tc>
          <w:tcPr>
            <w:tcW w:w="1979" w:type="dxa"/>
          </w:tcPr>
          <w:p w:rsidR="002C2A03" w:rsidRPr="2F1F8E79" w:rsidRDefault="00C04E30" w:rsidP="00983FCE">
            <w:pPr>
              <w:spacing w:after="0"/>
              <w:rPr>
                <w:rFonts w:ascii="Times New Roman" w:hAnsi="Times New Roman"/>
                <w:b/>
                <w:bCs/>
              </w:rPr>
            </w:pPr>
            <w:r>
              <w:rPr>
                <w:rFonts w:ascii="Times New Roman" w:hAnsi="Times New Roman"/>
                <w:b/>
                <w:bCs/>
              </w:rPr>
              <w:t>Referencia</w:t>
            </w:r>
            <w:r w:rsidR="003907D0">
              <w:rPr>
                <w:rFonts w:ascii="Times New Roman" w:hAnsi="Times New Roman"/>
                <w:b/>
                <w:bCs/>
              </w:rPr>
              <w:t xml:space="preserve"> </w:t>
            </w:r>
          </w:p>
        </w:tc>
        <w:tc>
          <w:tcPr>
            <w:tcW w:w="7077" w:type="dxa"/>
          </w:tcPr>
          <w:p w:rsidR="002C2A03" w:rsidRPr="085187D0" w:rsidRDefault="003907D0" w:rsidP="00451E54">
            <w:pPr>
              <w:spacing w:after="0"/>
              <w:rPr>
                <w:rFonts w:ascii="Times New Roman" w:hAnsi="Times New Roman"/>
                <w:lang w:eastAsia="cs-CZ"/>
              </w:rPr>
            </w:pPr>
            <w:r>
              <w:rPr>
                <w:rFonts w:ascii="Times New Roman" w:hAnsi="Times New Roman"/>
                <w:lang w:eastAsia="cs-CZ"/>
              </w:rPr>
              <w:t xml:space="preserve">Nie </w:t>
            </w:r>
          </w:p>
        </w:tc>
      </w:tr>
      <w:tr w:rsidR="002C2A03" w:rsidTr="085187D0">
        <w:tc>
          <w:tcPr>
            <w:tcW w:w="1979" w:type="dxa"/>
          </w:tcPr>
          <w:p w:rsidR="002C2A03" w:rsidRPr="2F1F8E79" w:rsidRDefault="003907D0" w:rsidP="00983FCE">
            <w:pPr>
              <w:spacing w:after="0"/>
              <w:rPr>
                <w:rFonts w:ascii="Times New Roman" w:hAnsi="Times New Roman"/>
                <w:b/>
                <w:bCs/>
              </w:rPr>
            </w:pPr>
            <w:r>
              <w:rPr>
                <w:rFonts w:ascii="Times New Roman" w:hAnsi="Times New Roman"/>
                <w:b/>
                <w:bCs/>
              </w:rPr>
              <w:t>Závislosť od iných opatrení AP</w:t>
            </w:r>
          </w:p>
        </w:tc>
        <w:tc>
          <w:tcPr>
            <w:tcW w:w="7077" w:type="dxa"/>
          </w:tcPr>
          <w:p w:rsidR="002C2A03" w:rsidRPr="085187D0" w:rsidRDefault="003907D0" w:rsidP="00451E54">
            <w:pPr>
              <w:spacing w:after="0"/>
              <w:rPr>
                <w:rFonts w:ascii="Times New Roman" w:hAnsi="Times New Roman"/>
                <w:lang w:eastAsia="cs-CZ"/>
              </w:rPr>
            </w:pPr>
            <w:r>
              <w:rPr>
                <w:rFonts w:ascii="Times New Roman" w:hAnsi="Times New Roman"/>
                <w:lang w:eastAsia="cs-CZ"/>
              </w:rPr>
              <w:t xml:space="preserve">Nie </w:t>
            </w:r>
          </w:p>
        </w:tc>
      </w:tr>
    </w:tbl>
    <w:p w:rsidR="007A52B9" w:rsidRPr="00A74CAD" w:rsidRDefault="00C72241" w:rsidP="00137EFD">
      <w:pPr>
        <w:pStyle w:val="Nadpis2"/>
        <w:spacing w:line="240" w:lineRule="auto"/>
      </w:pPr>
      <w:bookmarkStart w:id="266" w:name="_Toc525892364"/>
      <w:bookmarkStart w:id="267" w:name="_Toc525892365"/>
      <w:bookmarkStart w:id="268" w:name="_Toc531876662"/>
      <w:bookmarkStart w:id="269" w:name="_Toc531883425"/>
      <w:bookmarkStart w:id="270" w:name="_Toc531888674"/>
      <w:bookmarkStart w:id="271" w:name="_Toc533001735"/>
      <w:bookmarkStart w:id="272" w:name="_Toc3538339"/>
      <w:bookmarkStart w:id="273" w:name="_Toc3556443"/>
      <w:bookmarkStart w:id="274" w:name="_Toc531876663"/>
      <w:bookmarkStart w:id="275" w:name="_Toc531883426"/>
      <w:bookmarkStart w:id="276" w:name="_Toc531888675"/>
      <w:bookmarkStart w:id="277" w:name="_Toc533001736"/>
      <w:bookmarkStart w:id="278" w:name="_Toc3538340"/>
      <w:bookmarkStart w:id="279" w:name="_Toc3556444"/>
      <w:bookmarkStart w:id="280" w:name="_Toc9622177"/>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t xml:space="preserve">3.2 </w:t>
      </w:r>
      <w:r w:rsidR="007A52B9" w:rsidRPr="00A74CAD">
        <w:t>Inovácie vo verejnej správe</w:t>
      </w:r>
      <w:bookmarkEnd w:id="280"/>
    </w:p>
    <w:p w:rsidR="005073F6" w:rsidRDefault="007311F9" w:rsidP="007311F9">
      <w:pPr>
        <w:rPr>
          <w:rFonts w:ascii="Times New Roman" w:hAnsi="Times New Roman" w:cs="Times New Roman"/>
          <w:color w:val="000000" w:themeColor="text1"/>
          <w:szCs w:val="22"/>
        </w:rPr>
      </w:pPr>
      <w:r w:rsidRPr="00A74CAD">
        <w:rPr>
          <w:rFonts w:ascii="Times New Roman" w:hAnsi="Times New Roman" w:cs="Times New Roman"/>
          <w:color w:val="000000" w:themeColor="text1"/>
          <w:szCs w:val="22"/>
        </w:rPr>
        <w:t>Prvá vlna informatizácie a</w:t>
      </w:r>
      <w:r w:rsidR="00E17237">
        <w:rPr>
          <w:rFonts w:ascii="Times New Roman" w:hAnsi="Times New Roman" w:cs="Times New Roman"/>
          <w:color w:val="000000" w:themeColor="text1"/>
          <w:szCs w:val="22"/>
        </w:rPr>
        <w:t> </w:t>
      </w:r>
      <w:r w:rsidRPr="00A74CAD">
        <w:rPr>
          <w:rFonts w:ascii="Times New Roman" w:hAnsi="Times New Roman" w:cs="Times New Roman"/>
          <w:color w:val="000000" w:themeColor="text1"/>
          <w:szCs w:val="22"/>
        </w:rPr>
        <w:t>inováci</w:t>
      </w:r>
      <w:r w:rsidR="00E17237">
        <w:rPr>
          <w:rFonts w:ascii="Times New Roman" w:hAnsi="Times New Roman" w:cs="Times New Roman"/>
          <w:color w:val="000000" w:themeColor="text1"/>
          <w:szCs w:val="22"/>
        </w:rPr>
        <w:t>í</w:t>
      </w:r>
      <w:r w:rsidRPr="00A74CAD">
        <w:rPr>
          <w:rFonts w:ascii="Times New Roman" w:hAnsi="Times New Roman" w:cs="Times New Roman"/>
          <w:color w:val="000000" w:themeColor="text1"/>
          <w:szCs w:val="22"/>
        </w:rPr>
        <w:t xml:space="preserve"> verejnej správy prostredníctvom digitálnych technológi</w:t>
      </w:r>
      <w:r w:rsidR="00E17237">
        <w:rPr>
          <w:rFonts w:ascii="Times New Roman" w:hAnsi="Times New Roman" w:cs="Times New Roman"/>
          <w:color w:val="000000" w:themeColor="text1"/>
          <w:szCs w:val="22"/>
        </w:rPr>
        <w:t>í</w:t>
      </w:r>
      <w:r w:rsidRPr="00A74CAD">
        <w:rPr>
          <w:rFonts w:ascii="Times New Roman" w:hAnsi="Times New Roman" w:cs="Times New Roman"/>
          <w:color w:val="000000" w:themeColor="text1"/>
          <w:szCs w:val="22"/>
        </w:rPr>
        <w:t xml:space="preserve"> prebehla v rokoch 2010 až 2015 v rámci Operačného programu Informatizácia spoločnosti. Informačné systémy a digitálne služby, ktoré boli výsledkom tohto snaženia, vo veľkej miere nesplnili očakávania</w:t>
      </w:r>
      <w:r w:rsidR="0010470D">
        <w:rPr>
          <w:rFonts w:ascii="Times New Roman" w:hAnsi="Times New Roman" w:cs="Times New Roman"/>
          <w:color w:val="000000" w:themeColor="text1"/>
          <w:szCs w:val="22"/>
        </w:rPr>
        <w:t>, pretože sa</w:t>
      </w:r>
      <w:r w:rsidRPr="00A74CAD">
        <w:rPr>
          <w:rFonts w:ascii="Times New Roman" w:hAnsi="Times New Roman" w:cs="Times New Roman"/>
          <w:color w:val="000000" w:themeColor="text1"/>
          <w:szCs w:val="22"/>
        </w:rPr>
        <w:t xml:space="preserve"> </w:t>
      </w:r>
      <w:r w:rsidR="009E0304">
        <w:rPr>
          <w:rFonts w:ascii="Times New Roman" w:hAnsi="Times New Roman" w:cs="Times New Roman"/>
          <w:color w:val="000000" w:themeColor="text1"/>
          <w:szCs w:val="22"/>
        </w:rPr>
        <w:t xml:space="preserve">nepodarilo transformovať </w:t>
      </w:r>
      <w:r w:rsidR="00B32E8B">
        <w:rPr>
          <w:rFonts w:ascii="Times New Roman" w:hAnsi="Times New Roman" w:cs="Times New Roman"/>
          <w:color w:val="000000" w:themeColor="text1"/>
          <w:szCs w:val="22"/>
        </w:rPr>
        <w:t>podnikové</w:t>
      </w:r>
      <w:r w:rsidRPr="00A74CAD">
        <w:rPr>
          <w:rFonts w:ascii="Times New Roman" w:hAnsi="Times New Roman" w:cs="Times New Roman"/>
          <w:color w:val="000000" w:themeColor="text1"/>
          <w:szCs w:val="22"/>
        </w:rPr>
        <w:t xml:space="preserve"> procesy, riešenia časom zastarali a náklady boli zdanlivo príliš vysoké</w:t>
      </w:r>
      <w:r w:rsidR="005073F6">
        <w:rPr>
          <w:rFonts w:ascii="Times New Roman" w:hAnsi="Times New Roman" w:cs="Times New Roman"/>
          <w:color w:val="000000" w:themeColor="text1"/>
          <w:szCs w:val="22"/>
        </w:rPr>
        <w:t>.</w:t>
      </w:r>
    </w:p>
    <w:p w:rsidR="007311F9" w:rsidRPr="00A74CAD" w:rsidRDefault="007311F9" w:rsidP="007311F9">
      <w:pPr>
        <w:rPr>
          <w:rFonts w:ascii="Times New Roman" w:hAnsi="Times New Roman" w:cs="Times New Roman"/>
          <w:color w:val="000000" w:themeColor="text1"/>
          <w:szCs w:val="22"/>
        </w:rPr>
      </w:pPr>
      <w:r w:rsidRPr="00A74CAD">
        <w:rPr>
          <w:rFonts w:ascii="Times New Roman" w:hAnsi="Times New Roman" w:cs="Times New Roman"/>
          <w:color w:val="000000" w:themeColor="text1"/>
          <w:szCs w:val="22"/>
        </w:rPr>
        <w:t>Mnoho iniciatív</w:t>
      </w:r>
      <w:r w:rsidR="003B1829">
        <w:rPr>
          <w:rFonts w:ascii="Times New Roman" w:hAnsi="Times New Roman" w:cs="Times New Roman"/>
          <w:color w:val="000000" w:themeColor="text1"/>
          <w:szCs w:val="22"/>
        </w:rPr>
        <w:t>, ktoré sú predstavené v S</w:t>
      </w:r>
      <w:r w:rsidRPr="00A74CAD">
        <w:rPr>
          <w:rFonts w:ascii="Times New Roman" w:hAnsi="Times New Roman" w:cs="Times New Roman"/>
          <w:color w:val="000000" w:themeColor="text1"/>
          <w:szCs w:val="22"/>
        </w:rPr>
        <w:t>tratégii</w:t>
      </w:r>
      <w:r w:rsidR="002C384F">
        <w:rPr>
          <w:rFonts w:ascii="Times New Roman" w:hAnsi="Times New Roman" w:cs="Times New Roman"/>
          <w:color w:val="000000" w:themeColor="text1"/>
          <w:szCs w:val="22"/>
        </w:rPr>
        <w:t>,</w:t>
      </w:r>
      <w:r w:rsidRPr="00A74CAD">
        <w:rPr>
          <w:rFonts w:ascii="Times New Roman" w:hAnsi="Times New Roman" w:cs="Times New Roman"/>
          <w:color w:val="000000" w:themeColor="text1"/>
          <w:szCs w:val="22"/>
        </w:rPr>
        <w:t xml:space="preserve"> sa pripravuje už niekoľko rokov a ešte sa nezačalo s procesom verejného obstarávania. Na druhej strane, prvá vlna informatizácie vytvorila vrstvu úradných záznamov a informačných systémov, nad ktorou je možné vytvárať nadstavbové služby s pridanou hodnotou.</w:t>
      </w:r>
    </w:p>
    <w:p w:rsidR="007311F9" w:rsidRPr="00A74CAD" w:rsidRDefault="007311F9" w:rsidP="007311F9">
      <w:pPr>
        <w:rPr>
          <w:rFonts w:ascii="Times New Roman" w:hAnsi="Times New Roman" w:cs="Times New Roman"/>
          <w:color w:val="000000" w:themeColor="text1"/>
          <w:szCs w:val="22"/>
        </w:rPr>
      </w:pPr>
      <w:r w:rsidRPr="00A74CAD">
        <w:rPr>
          <w:rFonts w:ascii="Times New Roman" w:hAnsi="Times New Roman" w:cs="Times New Roman"/>
          <w:color w:val="000000" w:themeColor="text1"/>
          <w:szCs w:val="22"/>
        </w:rPr>
        <w:t>Súčasný stav a pomalý postup zavádzania inovácií je nezlučiteľný s technologickým vývojom a je potrebné výrazne skrátiť procesy prípravy, ako i investičné náklady budúcich projektov. Jedným z riešení je experimentovanie vo verejnej správe a zmena kultúry, aby inovácie boli skutočne možné. Ak chceme modernizovať fungovanie verejnej správy a uspieť, v prvom rade je potrebné zmeniť spôsob, akým je verejná správa schopná inovovať.</w:t>
      </w:r>
    </w:p>
    <w:p w:rsidR="007311F9" w:rsidRPr="00170D37" w:rsidRDefault="007311F9" w:rsidP="00170D37">
      <w:pPr>
        <w:pBdr>
          <w:top w:val="single" w:sz="4" w:space="1" w:color="auto"/>
          <w:left w:val="single" w:sz="4" w:space="4" w:color="auto"/>
          <w:bottom w:val="single" w:sz="4" w:space="1" w:color="auto"/>
          <w:right w:val="single" w:sz="4" w:space="4" w:color="auto"/>
        </w:pBdr>
        <w:rPr>
          <w:b/>
        </w:rPr>
      </w:pPr>
      <w:r w:rsidRPr="00170D37">
        <w:rPr>
          <w:b/>
        </w:rPr>
        <w:t>Ambícia</w:t>
      </w:r>
    </w:p>
    <w:p w:rsidR="007311F9" w:rsidRPr="00003D28" w:rsidRDefault="007311F9" w:rsidP="00170D37">
      <w:pPr>
        <w:pBdr>
          <w:top w:val="single" w:sz="4" w:space="1" w:color="auto"/>
          <w:left w:val="single" w:sz="4" w:space="4" w:color="auto"/>
          <w:bottom w:val="single" w:sz="4" w:space="1" w:color="auto"/>
          <w:right w:val="single" w:sz="4" w:space="4" w:color="auto"/>
        </w:pBdr>
        <w:rPr>
          <w:rFonts w:ascii="Times New Roman" w:hAnsi="Times New Roman" w:cs="Times New Roman"/>
          <w:b/>
          <w:color w:val="000000" w:themeColor="text1"/>
          <w:szCs w:val="22"/>
        </w:rPr>
      </w:pPr>
      <w:r w:rsidRPr="00003D28">
        <w:rPr>
          <w:rFonts w:ascii="Times New Roman" w:hAnsi="Times New Roman" w:cs="Times New Roman"/>
          <w:b/>
          <w:color w:val="000000" w:themeColor="text1"/>
          <w:szCs w:val="22"/>
          <w:lang w:eastAsia="en-US"/>
        </w:rPr>
        <w:t>Výrazne skrátime čas potrebný na zavedenie inovácie do praxe. Vo verejnej správe sa stane bežné, aby sa testovali pilotné riešenia. Inovačný cyklus IT riešení treba do roku 2021 znížiť pod jeden rok. Experimentovanie, organizovanie súťaží a zapájanie podnikov sa stane štandardom</w:t>
      </w:r>
      <w:r w:rsidR="009E0304" w:rsidRPr="00003D28">
        <w:rPr>
          <w:rFonts w:ascii="Times New Roman" w:hAnsi="Times New Roman" w:cs="Times New Roman"/>
          <w:b/>
          <w:color w:val="000000" w:themeColor="text1"/>
          <w:szCs w:val="22"/>
          <w:lang w:eastAsia="en-US"/>
        </w:rPr>
        <w:t xml:space="preserve"> pre fungovanie </w:t>
      </w:r>
      <w:r w:rsidRPr="00003D28">
        <w:rPr>
          <w:rFonts w:ascii="Times New Roman" w:hAnsi="Times New Roman" w:cs="Times New Roman"/>
          <w:b/>
          <w:color w:val="000000" w:themeColor="text1"/>
          <w:szCs w:val="22"/>
          <w:lang w:eastAsia="en-US"/>
        </w:rPr>
        <w:t>inštitúci</w:t>
      </w:r>
      <w:r w:rsidR="009E0304" w:rsidRPr="00003D28">
        <w:rPr>
          <w:rFonts w:ascii="Times New Roman" w:hAnsi="Times New Roman" w:cs="Times New Roman"/>
          <w:b/>
          <w:color w:val="000000" w:themeColor="text1"/>
          <w:szCs w:val="22"/>
          <w:lang w:eastAsia="en-US"/>
        </w:rPr>
        <w:t xml:space="preserve">í </w:t>
      </w:r>
      <w:r w:rsidRPr="00003D28">
        <w:rPr>
          <w:rFonts w:ascii="Times New Roman" w:hAnsi="Times New Roman" w:cs="Times New Roman"/>
          <w:b/>
          <w:color w:val="000000" w:themeColor="text1"/>
          <w:szCs w:val="22"/>
          <w:lang w:eastAsia="en-US"/>
        </w:rPr>
        <w:t>verejnej správy.</w:t>
      </w:r>
    </w:p>
    <w:p w:rsidR="007311F9" w:rsidRPr="006974F4" w:rsidRDefault="00C77626" w:rsidP="00A01DC1">
      <w:pPr>
        <w:pStyle w:val="Nadpis4"/>
      </w:pPr>
      <w:r>
        <w:t>Regulácia</w:t>
      </w:r>
    </w:p>
    <w:p w:rsidR="006974F4" w:rsidRPr="00937EF6" w:rsidRDefault="00A01DC1" w:rsidP="006E3108">
      <w:pPr>
        <w:pStyle w:val="Nadpis5"/>
        <w:spacing w:line="240" w:lineRule="auto"/>
        <w:rPr>
          <w:color w:val="auto"/>
        </w:rPr>
      </w:pPr>
      <w:r w:rsidRPr="00937EF6">
        <w:rPr>
          <w:color w:val="auto"/>
        </w:rPr>
        <w:t>3.2.2</w:t>
      </w:r>
      <w:r w:rsidR="006974F4" w:rsidRPr="00937EF6">
        <w:rPr>
          <w:color w:val="auto"/>
        </w:rPr>
        <w:t xml:space="preserve"> Navrhneme koncept inovačného </w:t>
      </w:r>
      <w:r w:rsidR="001F4036" w:rsidRPr="00937EF6">
        <w:rPr>
          <w:color w:val="auto"/>
        </w:rPr>
        <w:t>verejno-súkromného partnerstva</w:t>
      </w:r>
    </w:p>
    <w:tbl>
      <w:tblPr>
        <w:tblStyle w:val="Mriekatabuky"/>
        <w:tblW w:w="5000" w:type="pct"/>
        <w:tblLook w:val="00A0" w:firstRow="1" w:lastRow="0" w:firstColumn="1" w:lastColumn="0" w:noHBand="0" w:noVBand="0"/>
      </w:tblPr>
      <w:tblGrid>
        <w:gridCol w:w="1979"/>
        <w:gridCol w:w="7077"/>
      </w:tblGrid>
      <w:tr w:rsidR="006E3108" w:rsidRPr="004F6604" w:rsidTr="001F4036">
        <w:tc>
          <w:tcPr>
            <w:tcW w:w="1979" w:type="dxa"/>
            <w:hideMark/>
          </w:tcPr>
          <w:p w:rsidR="006E3108" w:rsidRPr="004F6604" w:rsidRDefault="006E3108" w:rsidP="006E3108">
            <w:pPr>
              <w:suppressAutoHyphens/>
              <w:spacing w:after="0"/>
              <w:rPr>
                <w:rFonts w:ascii="Times New Roman" w:hAnsi="Times New Roman"/>
                <w:b/>
                <w:bCs/>
                <w:lang w:eastAsia="cs-CZ"/>
              </w:rPr>
            </w:pPr>
            <w:r w:rsidRPr="004F6604">
              <w:rPr>
                <w:rFonts w:ascii="Times New Roman" w:hAnsi="Times New Roman"/>
                <w:b/>
                <w:bCs/>
              </w:rPr>
              <w:t>Opis opatrenia</w:t>
            </w:r>
          </w:p>
        </w:tc>
        <w:tc>
          <w:tcPr>
            <w:tcW w:w="7077" w:type="dxa"/>
            <w:hideMark/>
          </w:tcPr>
          <w:p w:rsidR="006E3108" w:rsidRDefault="002C384F" w:rsidP="001F4036">
            <w:pPr>
              <w:rPr>
                <w:rFonts w:ascii="Times New Roman" w:hAnsi="Times New Roman" w:cs="Times New Roman"/>
                <w:szCs w:val="22"/>
              </w:rPr>
            </w:pPr>
            <w:r>
              <w:rPr>
                <w:rFonts w:ascii="Times New Roman" w:hAnsi="Times New Roman" w:cs="Times New Roman"/>
                <w:szCs w:val="22"/>
              </w:rPr>
              <w:t>Vytvorí sa koncept a metodológia</w:t>
            </w:r>
            <w:r w:rsidR="006E3108" w:rsidRPr="00241951">
              <w:rPr>
                <w:rFonts w:ascii="Times New Roman" w:hAnsi="Times New Roman" w:cs="Times New Roman"/>
                <w:szCs w:val="22"/>
              </w:rPr>
              <w:t xml:space="preserve"> inovačného</w:t>
            </w:r>
            <w:r>
              <w:rPr>
                <w:rFonts w:ascii="Times New Roman" w:hAnsi="Times New Roman" w:cs="Times New Roman"/>
                <w:szCs w:val="22"/>
              </w:rPr>
              <w:t xml:space="preserve"> partnerstva, na základe ktorých</w:t>
            </w:r>
            <w:r w:rsidR="006E3108" w:rsidRPr="00241951">
              <w:rPr>
                <w:rFonts w:ascii="Times New Roman" w:hAnsi="Times New Roman" w:cs="Times New Roman"/>
                <w:szCs w:val="22"/>
              </w:rPr>
              <w:t xml:space="preserve"> bude možné podporiť realizáciu inovatívnych riešení. Práve súkromný partner často dokáže poskytnúť kvalitnejšie a zaujímavejšie služby pri nižších nákladoch a často disponuje znalosťami, ktoré sú </w:t>
            </w:r>
            <w:r w:rsidR="006E3108">
              <w:rPr>
                <w:rFonts w:ascii="Times New Roman" w:hAnsi="Times New Roman" w:cs="Times New Roman"/>
                <w:szCs w:val="22"/>
              </w:rPr>
              <w:t xml:space="preserve">potrebné </w:t>
            </w:r>
            <w:r w:rsidR="006E3108" w:rsidRPr="00241951">
              <w:rPr>
                <w:rFonts w:ascii="Times New Roman" w:hAnsi="Times New Roman" w:cs="Times New Roman"/>
                <w:szCs w:val="22"/>
              </w:rPr>
              <w:t>na úspešnú inováciu. Dnešný vzťah pri poskytovaní verejných služieb je často klasický vzťah dodávateľ – odberateľ, ktorý už pre väčšinu výziev nevyhovuje. Aby mohlo partnerstvo fungovať, potrebujeme „future-proof“ rámec, ktorý definuje otvorené podmienky vzniku partnerstiev, formy spolupráce, finančné modely, ochranu duševného vlastníctva, zdieľanie nákladov a výnosov medzi partnermi a ostatné dôležité otázky. Koncept partnerstva bude realizovaný v praxi najmä vo vznikajúcich laboch</w:t>
            </w:r>
            <w:r w:rsidR="006E3108">
              <w:rPr>
                <w:rFonts w:ascii="Times New Roman" w:hAnsi="Times New Roman" w:cs="Times New Roman"/>
                <w:szCs w:val="22"/>
              </w:rPr>
              <w:t xml:space="preserve"> a bude zameraný na podporu inovácií ako umelá inteligencia</w:t>
            </w:r>
            <w:r w:rsidR="006E3108" w:rsidRPr="00241951">
              <w:rPr>
                <w:rFonts w:ascii="Times New Roman" w:hAnsi="Times New Roman" w:cs="Times New Roman"/>
                <w:szCs w:val="22"/>
              </w:rPr>
              <w:t>.</w:t>
            </w:r>
          </w:p>
          <w:p w:rsidR="00E6463C" w:rsidRPr="004F6604" w:rsidRDefault="00E6463C" w:rsidP="00B24B3C">
            <w:pPr>
              <w:spacing w:after="0"/>
            </w:pPr>
            <w:r>
              <w:rPr>
                <w:rFonts w:ascii="Times New Roman" w:hAnsi="Times New Roman" w:cs="Times New Roman"/>
                <w:szCs w:val="22"/>
              </w:rPr>
              <w:t xml:space="preserve">Uvedený koncept sa posúdi aj z hľadiska možných nových foriem </w:t>
            </w:r>
            <w:r w:rsidR="00B541C9">
              <w:rPr>
                <w:rFonts w:ascii="Times New Roman" w:hAnsi="Times New Roman" w:cs="Times New Roman"/>
                <w:szCs w:val="22"/>
              </w:rPr>
              <w:t xml:space="preserve">agilného </w:t>
            </w:r>
            <w:r>
              <w:rPr>
                <w:rFonts w:ascii="Times New Roman" w:hAnsi="Times New Roman" w:cs="Times New Roman"/>
                <w:szCs w:val="22"/>
              </w:rPr>
              <w:t xml:space="preserve">vládnutia a správy vecí verejných vzhľadom na prebiehajúce </w:t>
            </w:r>
            <w:r w:rsidR="00B541C9">
              <w:rPr>
                <w:rFonts w:ascii="Times New Roman" w:hAnsi="Times New Roman" w:cs="Times New Roman"/>
                <w:szCs w:val="22"/>
              </w:rPr>
              <w:t xml:space="preserve">bezprecedentné </w:t>
            </w:r>
            <w:r>
              <w:rPr>
                <w:rFonts w:ascii="Times New Roman" w:hAnsi="Times New Roman" w:cs="Times New Roman"/>
                <w:szCs w:val="22"/>
              </w:rPr>
              <w:t xml:space="preserve">dynamické zmeny, narastajúci tok </w:t>
            </w:r>
            <w:r w:rsidR="00B24B3C">
              <w:rPr>
                <w:rFonts w:ascii="Times New Roman" w:hAnsi="Times New Roman" w:cs="Times New Roman"/>
                <w:szCs w:val="22"/>
              </w:rPr>
              <w:t>údajov</w:t>
            </w:r>
            <w:r w:rsidR="00B541C9">
              <w:rPr>
                <w:rFonts w:ascii="Times New Roman" w:hAnsi="Times New Roman" w:cs="Times New Roman"/>
                <w:szCs w:val="22"/>
              </w:rPr>
              <w:t>, čoraz väčšiu online participáciu obyvateľov</w:t>
            </w:r>
            <w:r>
              <w:rPr>
                <w:rFonts w:ascii="Times New Roman" w:hAnsi="Times New Roman" w:cs="Times New Roman"/>
                <w:szCs w:val="22"/>
              </w:rPr>
              <w:t xml:space="preserve"> a</w:t>
            </w:r>
            <w:r w:rsidR="00B541C9">
              <w:rPr>
                <w:rFonts w:ascii="Times New Roman" w:hAnsi="Times New Roman" w:cs="Times New Roman"/>
                <w:szCs w:val="22"/>
              </w:rPr>
              <w:t xml:space="preserve"> silnejúce </w:t>
            </w:r>
            <w:r>
              <w:rPr>
                <w:rFonts w:ascii="Times New Roman" w:hAnsi="Times New Roman" w:cs="Times New Roman"/>
                <w:szCs w:val="22"/>
              </w:rPr>
              <w:t>zvyšovanie vplyvu nadnárodných korporácií na riadenie a chod spoločnosti.</w:t>
            </w:r>
            <w:r>
              <w:rPr>
                <w:rStyle w:val="Odkaznapoznmkupodiarou"/>
                <w:rFonts w:ascii="Times New Roman" w:hAnsi="Times New Roman" w:cs="Times New Roman"/>
                <w:szCs w:val="22"/>
              </w:rPr>
              <w:footnoteReference w:id="15"/>
            </w:r>
          </w:p>
        </w:tc>
      </w:tr>
      <w:tr w:rsidR="006E3108" w:rsidRPr="004F6604" w:rsidTr="001F4036">
        <w:tc>
          <w:tcPr>
            <w:tcW w:w="1979" w:type="dxa"/>
            <w:hideMark/>
          </w:tcPr>
          <w:p w:rsidR="006E3108" w:rsidRPr="004F6604" w:rsidRDefault="006E3108" w:rsidP="006E3108">
            <w:pPr>
              <w:suppressAutoHyphens/>
              <w:spacing w:after="0"/>
              <w:rPr>
                <w:rFonts w:ascii="Times New Roman" w:hAnsi="Times New Roman"/>
                <w:b/>
                <w:bCs/>
                <w:lang w:eastAsia="cs-CZ"/>
              </w:rPr>
            </w:pPr>
            <w:r w:rsidRPr="004F6604">
              <w:rPr>
                <w:rFonts w:ascii="Times New Roman" w:hAnsi="Times New Roman"/>
                <w:b/>
                <w:bCs/>
              </w:rPr>
              <w:t>Zodpovedný</w:t>
            </w:r>
          </w:p>
        </w:tc>
        <w:tc>
          <w:tcPr>
            <w:tcW w:w="7077" w:type="dxa"/>
            <w:hideMark/>
          </w:tcPr>
          <w:p w:rsidR="006E3108" w:rsidRPr="004F6604" w:rsidRDefault="0097111D" w:rsidP="006E3108">
            <w:pPr>
              <w:suppressAutoHyphens/>
              <w:spacing w:after="0"/>
              <w:rPr>
                <w:rFonts w:ascii="Times New Roman" w:hAnsi="Times New Roman"/>
                <w:lang w:eastAsia="cs-CZ"/>
              </w:rPr>
            </w:pPr>
            <w:r>
              <w:rPr>
                <w:rFonts w:ascii="Times New Roman" w:hAnsi="Times New Roman" w:cs="Times New Roman"/>
              </w:rPr>
              <w:t>ÚPVII</w:t>
            </w:r>
          </w:p>
        </w:tc>
      </w:tr>
      <w:tr w:rsidR="001F4036" w:rsidRPr="004F6604" w:rsidTr="001F4036">
        <w:tc>
          <w:tcPr>
            <w:tcW w:w="1979" w:type="dxa"/>
            <w:hideMark/>
          </w:tcPr>
          <w:p w:rsidR="001F4036" w:rsidRPr="004F6604" w:rsidRDefault="00E24455" w:rsidP="001F4036">
            <w:pPr>
              <w:suppressAutoHyphens/>
              <w:spacing w:after="0"/>
              <w:rPr>
                <w:rFonts w:ascii="Times New Roman" w:hAnsi="Times New Roman"/>
                <w:b/>
                <w:bCs/>
                <w:lang w:eastAsia="cs-CZ"/>
              </w:rPr>
            </w:pPr>
            <w:r>
              <w:rPr>
                <w:rFonts w:ascii="Times New Roman" w:hAnsi="Times New Roman"/>
                <w:b/>
                <w:bCs/>
              </w:rPr>
              <w:t>Termín / Obdobie/ Realizácia opatrenia</w:t>
            </w:r>
          </w:p>
        </w:tc>
        <w:tc>
          <w:tcPr>
            <w:tcW w:w="7077" w:type="dxa"/>
            <w:hideMark/>
          </w:tcPr>
          <w:p w:rsidR="001F4036" w:rsidRPr="004F6604" w:rsidRDefault="001F4036" w:rsidP="001F4036">
            <w:pPr>
              <w:suppressAutoHyphens/>
              <w:spacing w:after="0"/>
              <w:rPr>
                <w:rFonts w:ascii="Times New Roman" w:hAnsi="Times New Roman"/>
                <w:lang w:eastAsia="cs-CZ"/>
              </w:rPr>
            </w:pPr>
            <w:r>
              <w:rPr>
                <w:rFonts w:ascii="Times New Roman" w:hAnsi="Times New Roman"/>
                <w:lang w:eastAsia="cs-CZ"/>
              </w:rPr>
              <w:t xml:space="preserve">31. 12. </w:t>
            </w:r>
            <w:r w:rsidRPr="004F6604">
              <w:rPr>
                <w:rFonts w:ascii="Times New Roman" w:hAnsi="Times New Roman"/>
                <w:lang w:eastAsia="cs-CZ"/>
              </w:rPr>
              <w:t>20</w:t>
            </w:r>
            <w:r>
              <w:rPr>
                <w:rFonts w:ascii="Times New Roman" w:hAnsi="Times New Roman"/>
                <w:lang w:eastAsia="cs-CZ"/>
              </w:rPr>
              <w:t>20</w:t>
            </w:r>
            <w:r w:rsidR="00601AEF">
              <w:rPr>
                <w:rFonts w:ascii="Times New Roman" w:hAnsi="Times New Roman"/>
                <w:lang w:eastAsia="cs-CZ"/>
              </w:rPr>
              <w:t xml:space="preserve"> na tomto opatrení sa ešte nezačalo pracovať. </w:t>
            </w:r>
          </w:p>
        </w:tc>
      </w:tr>
      <w:tr w:rsidR="001F4036" w:rsidRPr="004E14E7" w:rsidTr="001F4036">
        <w:tc>
          <w:tcPr>
            <w:tcW w:w="1979" w:type="dxa"/>
          </w:tcPr>
          <w:p w:rsidR="001F4036" w:rsidRPr="004F6604" w:rsidRDefault="001F4036" w:rsidP="001F4036">
            <w:pPr>
              <w:suppressAutoHyphens/>
              <w:spacing w:after="0"/>
              <w:rPr>
                <w:rFonts w:ascii="Times New Roman" w:hAnsi="Times New Roman"/>
                <w:b/>
                <w:bCs/>
              </w:rPr>
            </w:pPr>
            <w:r w:rsidRPr="004F6604">
              <w:rPr>
                <w:rFonts w:ascii="Times New Roman" w:hAnsi="Times New Roman"/>
                <w:b/>
                <w:bCs/>
              </w:rPr>
              <w:t>Zdroj financovania</w:t>
            </w:r>
          </w:p>
        </w:tc>
        <w:tc>
          <w:tcPr>
            <w:tcW w:w="7077" w:type="dxa"/>
          </w:tcPr>
          <w:p w:rsidR="001F4036" w:rsidRPr="004F6604" w:rsidRDefault="001F4036" w:rsidP="001F4036">
            <w:pPr>
              <w:suppressAutoHyphens/>
              <w:spacing w:after="0"/>
              <w:rPr>
                <w:rFonts w:ascii="Times New Roman" w:hAnsi="Times New Roman"/>
                <w:lang w:eastAsia="cs-CZ"/>
              </w:rPr>
            </w:pPr>
            <w:r>
              <w:rPr>
                <w:rFonts w:ascii="Times New Roman" w:hAnsi="Times New Roman"/>
                <w:lang w:eastAsia="cs-CZ"/>
              </w:rPr>
              <w:t>nepredpokladajú sa dodatočné výdavky</w:t>
            </w:r>
          </w:p>
        </w:tc>
      </w:tr>
      <w:tr w:rsidR="003907D0" w:rsidRPr="004E14E7" w:rsidTr="001F4036">
        <w:tc>
          <w:tcPr>
            <w:tcW w:w="1979" w:type="dxa"/>
          </w:tcPr>
          <w:p w:rsidR="003907D0" w:rsidRPr="004F6604" w:rsidRDefault="003907D0" w:rsidP="003907D0">
            <w:pPr>
              <w:suppressAutoHyphens/>
              <w:spacing w:after="0"/>
              <w:rPr>
                <w:rFonts w:ascii="Times New Roman" w:hAnsi="Times New Roman"/>
                <w:b/>
                <w:bCs/>
              </w:rPr>
            </w:pPr>
            <w:r>
              <w:rPr>
                <w:rFonts w:ascii="Times New Roman" w:hAnsi="Times New Roman"/>
                <w:b/>
                <w:bCs/>
              </w:rPr>
              <w:t>Hlavný očakávaný výstup</w:t>
            </w:r>
          </w:p>
        </w:tc>
        <w:tc>
          <w:tcPr>
            <w:tcW w:w="7077" w:type="dxa"/>
          </w:tcPr>
          <w:p w:rsidR="003907D0" w:rsidRDefault="003907D0" w:rsidP="003907D0">
            <w:pPr>
              <w:suppressAutoHyphens/>
              <w:spacing w:after="0"/>
              <w:rPr>
                <w:rFonts w:ascii="Times New Roman" w:hAnsi="Times New Roman"/>
                <w:lang w:eastAsia="cs-CZ"/>
              </w:rPr>
            </w:pPr>
            <w:r>
              <w:rPr>
                <w:rFonts w:ascii="Times New Roman" w:hAnsi="Times New Roman" w:cs="Times New Roman"/>
                <w:szCs w:val="22"/>
              </w:rPr>
              <w:t>koncept a metodológia</w:t>
            </w:r>
            <w:r w:rsidRPr="00241951">
              <w:rPr>
                <w:rFonts w:ascii="Times New Roman" w:hAnsi="Times New Roman" w:cs="Times New Roman"/>
                <w:szCs w:val="22"/>
              </w:rPr>
              <w:t xml:space="preserve"> inovačného</w:t>
            </w:r>
            <w:r>
              <w:rPr>
                <w:rFonts w:ascii="Times New Roman" w:hAnsi="Times New Roman" w:cs="Times New Roman"/>
                <w:szCs w:val="22"/>
              </w:rPr>
              <w:t xml:space="preserve"> partnerstva</w:t>
            </w:r>
          </w:p>
        </w:tc>
      </w:tr>
      <w:tr w:rsidR="003907D0" w:rsidRPr="004E14E7" w:rsidTr="001F4036">
        <w:tc>
          <w:tcPr>
            <w:tcW w:w="1979" w:type="dxa"/>
          </w:tcPr>
          <w:p w:rsidR="003907D0" w:rsidRPr="004F6604" w:rsidRDefault="00C04E30" w:rsidP="003907D0">
            <w:pPr>
              <w:suppressAutoHyphens/>
              <w:spacing w:after="0"/>
              <w:rPr>
                <w:rFonts w:ascii="Times New Roman" w:hAnsi="Times New Roman"/>
                <w:b/>
                <w:bCs/>
              </w:rPr>
            </w:pPr>
            <w:r>
              <w:rPr>
                <w:rFonts w:ascii="Times New Roman" w:hAnsi="Times New Roman"/>
                <w:b/>
                <w:bCs/>
              </w:rPr>
              <w:t>Referencia</w:t>
            </w:r>
          </w:p>
        </w:tc>
        <w:tc>
          <w:tcPr>
            <w:tcW w:w="7077" w:type="dxa"/>
          </w:tcPr>
          <w:p w:rsidR="003907D0" w:rsidRDefault="003907D0" w:rsidP="003907D0">
            <w:pPr>
              <w:suppressAutoHyphens/>
              <w:spacing w:after="0"/>
              <w:rPr>
                <w:rFonts w:ascii="Times New Roman" w:hAnsi="Times New Roman"/>
                <w:lang w:eastAsia="cs-CZ"/>
              </w:rPr>
            </w:pPr>
            <w:r>
              <w:rPr>
                <w:rFonts w:ascii="Times New Roman" w:hAnsi="Times New Roman"/>
                <w:lang w:eastAsia="cs-CZ"/>
              </w:rPr>
              <w:t>Nie</w:t>
            </w:r>
          </w:p>
        </w:tc>
      </w:tr>
      <w:tr w:rsidR="003907D0" w:rsidRPr="004E14E7" w:rsidTr="001F4036">
        <w:tc>
          <w:tcPr>
            <w:tcW w:w="1979" w:type="dxa"/>
          </w:tcPr>
          <w:p w:rsidR="003907D0" w:rsidRPr="004F6604" w:rsidRDefault="003907D0" w:rsidP="003907D0">
            <w:pPr>
              <w:suppressAutoHyphens/>
              <w:spacing w:after="0"/>
              <w:rPr>
                <w:rFonts w:ascii="Times New Roman" w:hAnsi="Times New Roman"/>
                <w:b/>
                <w:bCs/>
              </w:rPr>
            </w:pPr>
            <w:r>
              <w:rPr>
                <w:rFonts w:ascii="Times New Roman" w:hAnsi="Times New Roman"/>
                <w:b/>
                <w:bCs/>
              </w:rPr>
              <w:t>Závislosť od iných opatrení AP</w:t>
            </w:r>
          </w:p>
        </w:tc>
        <w:tc>
          <w:tcPr>
            <w:tcW w:w="7077" w:type="dxa"/>
          </w:tcPr>
          <w:p w:rsidR="003907D0" w:rsidRDefault="003907D0" w:rsidP="003907D0">
            <w:pPr>
              <w:suppressAutoHyphens/>
              <w:spacing w:after="0"/>
              <w:rPr>
                <w:rFonts w:ascii="Times New Roman" w:hAnsi="Times New Roman"/>
                <w:lang w:eastAsia="cs-CZ"/>
              </w:rPr>
            </w:pPr>
            <w:r>
              <w:rPr>
                <w:rFonts w:ascii="Times New Roman" w:hAnsi="Times New Roman"/>
                <w:lang w:eastAsia="cs-CZ"/>
              </w:rPr>
              <w:t>Nie</w:t>
            </w:r>
          </w:p>
        </w:tc>
      </w:tr>
    </w:tbl>
    <w:p w:rsidR="00690370" w:rsidRDefault="00C77626" w:rsidP="00690370">
      <w:pPr>
        <w:pStyle w:val="Nadpis4"/>
      </w:pPr>
      <w:r>
        <w:t>Organizácia</w:t>
      </w:r>
    </w:p>
    <w:p w:rsidR="71A6CAEC" w:rsidRPr="00937EF6" w:rsidRDefault="71A6CAEC" w:rsidP="71A6CAEC">
      <w:pPr>
        <w:pStyle w:val="Nadpis5"/>
        <w:spacing w:line="240" w:lineRule="auto"/>
        <w:rPr>
          <w:color w:val="auto"/>
        </w:rPr>
      </w:pPr>
      <w:r w:rsidRPr="00937EF6">
        <w:rPr>
          <w:color w:val="auto"/>
        </w:rPr>
        <w:t xml:space="preserve">3.2.3 Zriadime laboratórium </w:t>
      </w:r>
      <w:r w:rsidR="00A9019E">
        <w:rPr>
          <w:color w:val="auto"/>
        </w:rPr>
        <w:t xml:space="preserve">lepších služieb </w:t>
      </w:r>
      <w:r w:rsidR="008F4E51">
        <w:rPr>
          <w:color w:val="auto"/>
        </w:rPr>
        <w:t xml:space="preserve">a </w:t>
      </w:r>
      <w:r w:rsidRPr="00937EF6">
        <w:rPr>
          <w:color w:val="auto"/>
        </w:rPr>
        <w:t xml:space="preserve">digitálnych inovácií </w:t>
      </w:r>
    </w:p>
    <w:tbl>
      <w:tblPr>
        <w:tblStyle w:val="Mriekatabuky"/>
        <w:tblW w:w="5000" w:type="pct"/>
        <w:tblLook w:val="00A0" w:firstRow="1" w:lastRow="0" w:firstColumn="1" w:lastColumn="0" w:noHBand="0" w:noVBand="0"/>
      </w:tblPr>
      <w:tblGrid>
        <w:gridCol w:w="1979"/>
        <w:gridCol w:w="7077"/>
      </w:tblGrid>
      <w:tr w:rsidR="006E3108" w:rsidRPr="004F6604" w:rsidTr="003907D0">
        <w:tc>
          <w:tcPr>
            <w:tcW w:w="1979" w:type="dxa"/>
            <w:hideMark/>
          </w:tcPr>
          <w:p w:rsidR="006E3108" w:rsidRPr="004F6604" w:rsidRDefault="006E3108" w:rsidP="006E3108">
            <w:pPr>
              <w:suppressAutoHyphens/>
              <w:spacing w:after="0"/>
              <w:rPr>
                <w:rFonts w:ascii="Times New Roman" w:hAnsi="Times New Roman"/>
                <w:b/>
                <w:bCs/>
                <w:lang w:eastAsia="cs-CZ"/>
              </w:rPr>
            </w:pPr>
            <w:r w:rsidRPr="004F6604">
              <w:rPr>
                <w:rFonts w:ascii="Times New Roman" w:hAnsi="Times New Roman"/>
                <w:b/>
                <w:bCs/>
              </w:rPr>
              <w:t>Opis opatrenia</w:t>
            </w:r>
          </w:p>
        </w:tc>
        <w:tc>
          <w:tcPr>
            <w:tcW w:w="7077" w:type="dxa"/>
            <w:hideMark/>
          </w:tcPr>
          <w:p w:rsidR="006E3108" w:rsidRPr="004F6604" w:rsidRDefault="085187D0" w:rsidP="002C384F">
            <w:pPr>
              <w:spacing w:after="0"/>
              <w:rPr>
                <w:rFonts w:ascii="Calibri" w:eastAsia="Calibri" w:hAnsi="Calibri" w:cs="Calibri"/>
              </w:rPr>
            </w:pPr>
            <w:r w:rsidRPr="085187D0">
              <w:rPr>
                <w:rFonts w:eastAsiaTheme="minorEastAsia" w:cstheme="minorBidi"/>
              </w:rPr>
              <w:t>Akčný plán ráta s nutnosťou  podpory cieleného experimentovania a testovania rôznych inovatívnych modelov ešte pred ich možným uvedením do praxe tak v rámci verejného, súkromného ako aj tre</w:t>
            </w:r>
            <w:r w:rsidR="002C384F">
              <w:rPr>
                <w:rFonts w:eastAsiaTheme="minorEastAsia" w:cstheme="minorBidi"/>
              </w:rPr>
              <w:t>tieho sektora. Z toho dôvodu ÚP</w:t>
            </w:r>
            <w:r w:rsidRPr="085187D0">
              <w:rPr>
                <w:rFonts w:eastAsiaTheme="minorEastAsia" w:cstheme="minorBidi"/>
              </w:rPr>
              <w:t>VII momentálne pracuje na zriadení novej organizačnej jednotky Laboratórium digitálnych inovácií, prostredníctvom ktorého by sa mali testovať agilné prístupy vládnutia a tvorby verejných politík. Tento vládny “start-up“ bude mať za úlohu nastaviť a manažovať lepšie a koncepčnejšie digitálnu politiku štátu, efektívnejšie vyrátať možné vplyvy budúcich legislatívnych a strategických opatrení, zvýšiť inovačnú kapacitu štátu,  ako aj posilniť spoluprácu medzi štátom, súkromným sektorom, akademickou obcou, ale aj občianskou spoločnosťou v procese digitalizácie. Podobné laboratória fungujú aj v zahraničí. V Európe poznáme úspešný príklad totožného projektu v Dánsku, či priamo v rámci Európskej komisie pod Spoločným vývojovým centrom EÚ.</w:t>
            </w:r>
            <w:r w:rsidRPr="085187D0">
              <w:rPr>
                <w:rFonts w:ascii="Calibri" w:eastAsia="Calibri" w:hAnsi="Calibri" w:cs="Calibri"/>
              </w:rPr>
              <w:t xml:space="preserve"> </w:t>
            </w:r>
          </w:p>
        </w:tc>
      </w:tr>
      <w:tr w:rsidR="006E3108" w:rsidRPr="004F6604" w:rsidTr="003907D0">
        <w:tc>
          <w:tcPr>
            <w:tcW w:w="1979" w:type="dxa"/>
            <w:hideMark/>
          </w:tcPr>
          <w:p w:rsidR="006E3108" w:rsidRPr="004F6604" w:rsidRDefault="006E3108" w:rsidP="006E3108">
            <w:pPr>
              <w:suppressAutoHyphens/>
              <w:spacing w:after="0"/>
              <w:rPr>
                <w:rFonts w:ascii="Times New Roman" w:hAnsi="Times New Roman"/>
                <w:b/>
                <w:bCs/>
                <w:lang w:eastAsia="cs-CZ"/>
              </w:rPr>
            </w:pPr>
            <w:r w:rsidRPr="004F6604">
              <w:rPr>
                <w:rFonts w:ascii="Times New Roman" w:hAnsi="Times New Roman"/>
                <w:b/>
                <w:bCs/>
              </w:rPr>
              <w:t>Zodpovedný</w:t>
            </w:r>
          </w:p>
        </w:tc>
        <w:tc>
          <w:tcPr>
            <w:tcW w:w="7077" w:type="dxa"/>
            <w:hideMark/>
          </w:tcPr>
          <w:p w:rsidR="006E3108" w:rsidRPr="004F6604" w:rsidRDefault="0097111D" w:rsidP="006E3108">
            <w:pPr>
              <w:suppressAutoHyphens/>
              <w:spacing w:after="0"/>
              <w:rPr>
                <w:rFonts w:ascii="Times New Roman" w:hAnsi="Times New Roman"/>
                <w:lang w:eastAsia="cs-CZ"/>
              </w:rPr>
            </w:pPr>
            <w:r>
              <w:rPr>
                <w:rFonts w:ascii="Times New Roman" w:hAnsi="Times New Roman" w:cs="Times New Roman"/>
              </w:rPr>
              <w:t>ÚPVII</w:t>
            </w:r>
          </w:p>
        </w:tc>
      </w:tr>
      <w:tr w:rsidR="006E3108" w:rsidRPr="004F6604" w:rsidTr="003907D0">
        <w:tc>
          <w:tcPr>
            <w:tcW w:w="1979" w:type="dxa"/>
            <w:hideMark/>
          </w:tcPr>
          <w:p w:rsidR="006E3108" w:rsidRPr="004F6604" w:rsidRDefault="00E24455" w:rsidP="006E3108">
            <w:pPr>
              <w:suppressAutoHyphens/>
              <w:spacing w:after="0"/>
              <w:rPr>
                <w:rFonts w:ascii="Times New Roman" w:hAnsi="Times New Roman"/>
                <w:b/>
                <w:bCs/>
                <w:lang w:eastAsia="cs-CZ"/>
              </w:rPr>
            </w:pPr>
            <w:r>
              <w:rPr>
                <w:rFonts w:ascii="Times New Roman" w:hAnsi="Times New Roman"/>
                <w:b/>
                <w:bCs/>
              </w:rPr>
              <w:t>Termín / Obdobie/ Realizácia opatrenia</w:t>
            </w:r>
          </w:p>
        </w:tc>
        <w:tc>
          <w:tcPr>
            <w:tcW w:w="7077" w:type="dxa"/>
            <w:hideMark/>
          </w:tcPr>
          <w:p w:rsidR="006E3108" w:rsidRPr="004F6604" w:rsidRDefault="00466862" w:rsidP="006E3108">
            <w:pPr>
              <w:suppressAutoHyphens/>
              <w:spacing w:after="0"/>
              <w:rPr>
                <w:rFonts w:ascii="Times New Roman" w:hAnsi="Times New Roman"/>
                <w:lang w:eastAsia="cs-CZ"/>
              </w:rPr>
            </w:pPr>
            <w:r>
              <w:rPr>
                <w:rFonts w:ascii="Times New Roman" w:hAnsi="Times New Roman"/>
                <w:lang w:eastAsia="cs-CZ"/>
              </w:rPr>
              <w:t xml:space="preserve">31. 12. </w:t>
            </w:r>
            <w:r w:rsidR="006E3108" w:rsidRPr="004F6604">
              <w:rPr>
                <w:rFonts w:ascii="Times New Roman" w:hAnsi="Times New Roman"/>
                <w:lang w:eastAsia="cs-CZ"/>
              </w:rPr>
              <w:t>20</w:t>
            </w:r>
            <w:r w:rsidR="006E3108">
              <w:rPr>
                <w:rFonts w:ascii="Times New Roman" w:hAnsi="Times New Roman"/>
                <w:lang w:eastAsia="cs-CZ"/>
              </w:rPr>
              <w:t>19</w:t>
            </w:r>
            <w:r w:rsidR="00471555">
              <w:rPr>
                <w:rFonts w:ascii="Times New Roman" w:hAnsi="Times New Roman"/>
                <w:lang w:eastAsia="cs-CZ"/>
              </w:rPr>
              <w:t xml:space="preserve"> na tomto opatrení sa už začalo pracovať. </w:t>
            </w:r>
          </w:p>
        </w:tc>
      </w:tr>
      <w:tr w:rsidR="006E3108" w:rsidRPr="004E14E7" w:rsidTr="003907D0">
        <w:tc>
          <w:tcPr>
            <w:tcW w:w="1979" w:type="dxa"/>
          </w:tcPr>
          <w:p w:rsidR="006E3108" w:rsidRPr="004F6604" w:rsidRDefault="006E3108" w:rsidP="006E3108">
            <w:pPr>
              <w:suppressAutoHyphens/>
              <w:spacing w:after="0"/>
              <w:rPr>
                <w:rFonts w:ascii="Times New Roman" w:hAnsi="Times New Roman"/>
                <w:b/>
                <w:bCs/>
              </w:rPr>
            </w:pPr>
            <w:r w:rsidRPr="004F6604">
              <w:rPr>
                <w:rFonts w:ascii="Times New Roman" w:hAnsi="Times New Roman"/>
                <w:b/>
                <w:bCs/>
              </w:rPr>
              <w:t>Zdroj financovania</w:t>
            </w:r>
          </w:p>
        </w:tc>
        <w:tc>
          <w:tcPr>
            <w:tcW w:w="7077" w:type="dxa"/>
          </w:tcPr>
          <w:p w:rsidR="006E3108" w:rsidRPr="004F6604" w:rsidRDefault="085187D0" w:rsidP="085187D0">
            <w:pPr>
              <w:suppressAutoHyphens/>
              <w:spacing w:after="0"/>
              <w:rPr>
                <w:rFonts w:ascii="Times New Roman" w:hAnsi="Times New Roman"/>
                <w:lang w:eastAsia="cs-CZ"/>
              </w:rPr>
            </w:pPr>
            <w:r w:rsidRPr="085187D0">
              <w:rPr>
                <w:rFonts w:ascii="Times New Roman" w:hAnsi="Times New Roman"/>
                <w:lang w:eastAsia="cs-CZ"/>
              </w:rPr>
              <w:t xml:space="preserve">štátny rozpočet / </w:t>
            </w:r>
            <w:r w:rsidR="008A25A4">
              <w:rPr>
                <w:rFonts w:ascii="Times New Roman" w:hAnsi="Times New Roman"/>
                <w:lang w:eastAsia="cs-CZ"/>
              </w:rPr>
              <w:t>fondy EÚ</w:t>
            </w:r>
          </w:p>
          <w:p w:rsidR="006E3108" w:rsidRPr="004F6604" w:rsidRDefault="006E3108" w:rsidP="085187D0">
            <w:pPr>
              <w:suppressAutoHyphens/>
              <w:spacing w:after="0"/>
              <w:rPr>
                <w:rFonts w:ascii="Times New Roman" w:hAnsi="Times New Roman"/>
                <w:lang w:eastAsia="cs-CZ"/>
              </w:rPr>
            </w:pPr>
          </w:p>
        </w:tc>
      </w:tr>
      <w:tr w:rsidR="003907D0" w:rsidRPr="004E14E7" w:rsidTr="003907D0">
        <w:tc>
          <w:tcPr>
            <w:tcW w:w="1979" w:type="dxa"/>
          </w:tcPr>
          <w:p w:rsidR="003907D0" w:rsidRPr="004F6604" w:rsidRDefault="003907D0" w:rsidP="003907D0">
            <w:pPr>
              <w:suppressAutoHyphens/>
              <w:spacing w:after="0"/>
              <w:rPr>
                <w:rFonts w:ascii="Times New Roman" w:hAnsi="Times New Roman"/>
                <w:b/>
                <w:bCs/>
              </w:rPr>
            </w:pPr>
            <w:r>
              <w:rPr>
                <w:rFonts w:ascii="Times New Roman" w:hAnsi="Times New Roman"/>
                <w:b/>
                <w:bCs/>
              </w:rPr>
              <w:t>Hlavný očakávaný výstup</w:t>
            </w:r>
          </w:p>
        </w:tc>
        <w:tc>
          <w:tcPr>
            <w:tcW w:w="7077" w:type="dxa"/>
          </w:tcPr>
          <w:p w:rsidR="003907D0" w:rsidRPr="085187D0" w:rsidRDefault="00C1259A" w:rsidP="003907D0">
            <w:pPr>
              <w:suppressAutoHyphens/>
              <w:spacing w:after="0"/>
              <w:rPr>
                <w:rFonts w:ascii="Times New Roman" w:hAnsi="Times New Roman"/>
                <w:lang w:eastAsia="cs-CZ"/>
              </w:rPr>
            </w:pPr>
            <w:r>
              <w:rPr>
                <w:rFonts w:ascii="Times New Roman" w:hAnsi="Times New Roman"/>
                <w:lang w:eastAsia="cs-CZ"/>
              </w:rPr>
              <w:t>Zriadenie laboratória lepších služieb a digitálnych inovácií</w:t>
            </w:r>
          </w:p>
        </w:tc>
      </w:tr>
      <w:tr w:rsidR="003907D0" w:rsidRPr="004E14E7" w:rsidTr="003907D0">
        <w:tc>
          <w:tcPr>
            <w:tcW w:w="1979" w:type="dxa"/>
          </w:tcPr>
          <w:p w:rsidR="003907D0" w:rsidRPr="004F6604" w:rsidRDefault="00C04E30" w:rsidP="003907D0">
            <w:pPr>
              <w:suppressAutoHyphens/>
              <w:spacing w:after="0"/>
              <w:rPr>
                <w:rFonts w:ascii="Times New Roman" w:hAnsi="Times New Roman"/>
                <w:b/>
                <w:bCs/>
              </w:rPr>
            </w:pPr>
            <w:r>
              <w:rPr>
                <w:rFonts w:ascii="Times New Roman" w:hAnsi="Times New Roman"/>
                <w:b/>
                <w:bCs/>
              </w:rPr>
              <w:t>Referencia</w:t>
            </w:r>
          </w:p>
        </w:tc>
        <w:tc>
          <w:tcPr>
            <w:tcW w:w="7077" w:type="dxa"/>
          </w:tcPr>
          <w:p w:rsidR="003907D0" w:rsidRPr="085187D0" w:rsidRDefault="003907D0" w:rsidP="003907D0">
            <w:pPr>
              <w:suppressAutoHyphens/>
              <w:spacing w:after="0"/>
              <w:rPr>
                <w:rFonts w:ascii="Times New Roman" w:hAnsi="Times New Roman"/>
                <w:lang w:eastAsia="cs-CZ"/>
              </w:rPr>
            </w:pPr>
            <w:r>
              <w:rPr>
                <w:rFonts w:ascii="Times New Roman" w:hAnsi="Times New Roman"/>
                <w:lang w:eastAsia="cs-CZ"/>
              </w:rPr>
              <w:t>Nie</w:t>
            </w:r>
          </w:p>
        </w:tc>
      </w:tr>
      <w:tr w:rsidR="003907D0" w:rsidRPr="004E14E7" w:rsidTr="003907D0">
        <w:tc>
          <w:tcPr>
            <w:tcW w:w="1979" w:type="dxa"/>
          </w:tcPr>
          <w:p w:rsidR="003907D0" w:rsidRPr="004F6604" w:rsidRDefault="003907D0" w:rsidP="003907D0">
            <w:pPr>
              <w:suppressAutoHyphens/>
              <w:spacing w:after="0"/>
              <w:rPr>
                <w:rFonts w:ascii="Times New Roman" w:hAnsi="Times New Roman"/>
                <w:b/>
                <w:bCs/>
              </w:rPr>
            </w:pPr>
            <w:r>
              <w:rPr>
                <w:rFonts w:ascii="Times New Roman" w:hAnsi="Times New Roman"/>
                <w:b/>
                <w:bCs/>
              </w:rPr>
              <w:t>Závislosť od iných opatrení</w:t>
            </w:r>
          </w:p>
        </w:tc>
        <w:tc>
          <w:tcPr>
            <w:tcW w:w="7077" w:type="dxa"/>
          </w:tcPr>
          <w:p w:rsidR="003907D0" w:rsidRPr="085187D0" w:rsidRDefault="003907D0" w:rsidP="003907D0">
            <w:pPr>
              <w:suppressAutoHyphens/>
              <w:spacing w:after="0"/>
              <w:rPr>
                <w:rFonts w:ascii="Times New Roman" w:hAnsi="Times New Roman"/>
                <w:lang w:eastAsia="cs-CZ"/>
              </w:rPr>
            </w:pPr>
            <w:r>
              <w:rPr>
                <w:rFonts w:ascii="Times New Roman" w:hAnsi="Times New Roman"/>
                <w:lang w:eastAsia="cs-CZ"/>
              </w:rPr>
              <w:t>Nie</w:t>
            </w:r>
          </w:p>
        </w:tc>
      </w:tr>
    </w:tbl>
    <w:p w:rsidR="007311F9" w:rsidRPr="00D8428B" w:rsidRDefault="71A6CAEC" w:rsidP="006E3108">
      <w:pPr>
        <w:pStyle w:val="Nadpis5"/>
        <w:spacing w:line="240" w:lineRule="auto"/>
        <w:rPr>
          <w:color w:val="auto"/>
        </w:rPr>
      </w:pPr>
      <w:r w:rsidRPr="00D8428B">
        <w:rPr>
          <w:color w:val="auto"/>
        </w:rPr>
        <w:t>3.2.4 Realizujeme činnosti laboratória behaviorálnych inovácií (BRISK)</w:t>
      </w:r>
    </w:p>
    <w:tbl>
      <w:tblPr>
        <w:tblStyle w:val="Mriekatabuky"/>
        <w:tblW w:w="5000" w:type="pct"/>
        <w:tblLook w:val="00A0" w:firstRow="1" w:lastRow="0" w:firstColumn="1" w:lastColumn="0" w:noHBand="0" w:noVBand="0"/>
      </w:tblPr>
      <w:tblGrid>
        <w:gridCol w:w="1979"/>
        <w:gridCol w:w="7077"/>
      </w:tblGrid>
      <w:tr w:rsidR="006E3108" w:rsidRPr="004F6604" w:rsidTr="085187D0">
        <w:tc>
          <w:tcPr>
            <w:tcW w:w="1626" w:type="dxa"/>
            <w:hideMark/>
          </w:tcPr>
          <w:p w:rsidR="006E3108" w:rsidRPr="004F6604" w:rsidRDefault="006E3108" w:rsidP="006E3108">
            <w:pPr>
              <w:suppressAutoHyphens/>
              <w:spacing w:after="0"/>
              <w:rPr>
                <w:rFonts w:ascii="Times New Roman" w:hAnsi="Times New Roman"/>
                <w:b/>
                <w:bCs/>
                <w:lang w:eastAsia="cs-CZ"/>
              </w:rPr>
            </w:pPr>
            <w:r w:rsidRPr="004F6604">
              <w:rPr>
                <w:rFonts w:ascii="Times New Roman" w:hAnsi="Times New Roman"/>
                <w:b/>
                <w:bCs/>
              </w:rPr>
              <w:t>Opis opatrenia</w:t>
            </w:r>
          </w:p>
        </w:tc>
        <w:tc>
          <w:tcPr>
            <w:tcW w:w="5814" w:type="dxa"/>
            <w:hideMark/>
          </w:tcPr>
          <w:p w:rsidR="006E3108" w:rsidRPr="004F6604" w:rsidRDefault="006E3108" w:rsidP="002C384F">
            <w:pPr>
              <w:spacing w:after="0"/>
            </w:pPr>
            <w:r>
              <w:t>Behavioriálny výskum a inovácie Slovensko (BRISK) alebo anglicky digital nudge unit, je nová inovatívna a dynamická jednotka ÚPVII, ktorá prináša aktuálne poznatky behaviorálnych vied na Slovensko. Táto jednotka je od februára 2019 plne funkčná. Prináša behaviorálne intervencie do prostredia elektronických služieb verejnej správy, pozerá sa na komunikáciu služieb štátu očami občana a podnikateľa, snaží sa vžiť do jeho kože, usilovať sa pochopiť, porozumieť jeho pocitom a rozhodnutiam tak, aby digitálne služby štátu boli používateľsky kvalitné, aby občan o službách nielen vedel, ale aby ich aj používal. To okrem iného predstavuje napríklad aj správu nástrojov na dosiahnutie jednotného používateľského vnímania služieb štátu (ako je jednotný dizajn elektronických služieb) tak, aby zobrazenie služieb bolo používateľsky prívetivé, tvorbu príručiek a prenos vedomostí od domácich a zahraničných expertov.</w:t>
            </w:r>
          </w:p>
        </w:tc>
      </w:tr>
      <w:tr w:rsidR="006E3108" w:rsidRPr="004F6604" w:rsidTr="085187D0">
        <w:tc>
          <w:tcPr>
            <w:tcW w:w="1626" w:type="dxa"/>
            <w:hideMark/>
          </w:tcPr>
          <w:p w:rsidR="006E3108" w:rsidRPr="004F6604" w:rsidRDefault="006E3108" w:rsidP="006E3108">
            <w:pPr>
              <w:suppressAutoHyphens/>
              <w:spacing w:after="0"/>
              <w:rPr>
                <w:rFonts w:ascii="Times New Roman" w:hAnsi="Times New Roman"/>
                <w:b/>
                <w:bCs/>
                <w:lang w:eastAsia="cs-CZ"/>
              </w:rPr>
            </w:pPr>
            <w:r w:rsidRPr="004F6604">
              <w:rPr>
                <w:rFonts w:ascii="Times New Roman" w:hAnsi="Times New Roman"/>
                <w:b/>
                <w:bCs/>
              </w:rPr>
              <w:t>Zodpovedný</w:t>
            </w:r>
          </w:p>
        </w:tc>
        <w:tc>
          <w:tcPr>
            <w:tcW w:w="5814" w:type="dxa"/>
            <w:hideMark/>
          </w:tcPr>
          <w:p w:rsidR="006E3108" w:rsidRPr="004F6604" w:rsidRDefault="006E3108" w:rsidP="002147CB">
            <w:pPr>
              <w:suppressAutoHyphens/>
              <w:spacing w:after="0"/>
              <w:rPr>
                <w:rFonts w:ascii="Times New Roman" w:hAnsi="Times New Roman"/>
                <w:lang w:eastAsia="cs-CZ"/>
              </w:rPr>
            </w:pPr>
            <w:r>
              <w:rPr>
                <w:rFonts w:ascii="Times New Roman" w:hAnsi="Times New Roman" w:cs="Times New Roman"/>
              </w:rPr>
              <w:t>ÚPVII</w:t>
            </w:r>
          </w:p>
        </w:tc>
      </w:tr>
      <w:tr w:rsidR="006E3108" w:rsidRPr="004F6604" w:rsidTr="085187D0">
        <w:tc>
          <w:tcPr>
            <w:tcW w:w="1626" w:type="dxa"/>
            <w:hideMark/>
          </w:tcPr>
          <w:p w:rsidR="006E3108" w:rsidRPr="004F6604" w:rsidRDefault="00E24455" w:rsidP="006E3108">
            <w:pPr>
              <w:suppressAutoHyphens/>
              <w:spacing w:after="0"/>
              <w:rPr>
                <w:rFonts w:ascii="Times New Roman" w:hAnsi="Times New Roman"/>
                <w:b/>
                <w:bCs/>
                <w:lang w:eastAsia="cs-CZ"/>
              </w:rPr>
            </w:pPr>
            <w:r>
              <w:rPr>
                <w:rFonts w:ascii="Times New Roman" w:hAnsi="Times New Roman"/>
                <w:b/>
                <w:bCs/>
              </w:rPr>
              <w:t>Termín / Obdobie/ Realizácia opatrenia</w:t>
            </w:r>
          </w:p>
        </w:tc>
        <w:tc>
          <w:tcPr>
            <w:tcW w:w="5814" w:type="dxa"/>
            <w:hideMark/>
          </w:tcPr>
          <w:p w:rsidR="006E3108" w:rsidRPr="004F6604" w:rsidRDefault="00466862" w:rsidP="006E3108">
            <w:pPr>
              <w:suppressAutoHyphens/>
              <w:spacing w:after="0"/>
              <w:rPr>
                <w:rFonts w:ascii="Times New Roman" w:hAnsi="Times New Roman"/>
                <w:lang w:eastAsia="cs-CZ"/>
              </w:rPr>
            </w:pPr>
            <w:r>
              <w:rPr>
                <w:rFonts w:ascii="Times New Roman" w:hAnsi="Times New Roman"/>
                <w:lang w:eastAsia="cs-CZ"/>
              </w:rPr>
              <w:t xml:space="preserve">31. 12. </w:t>
            </w:r>
            <w:r w:rsidR="006E3108" w:rsidRPr="004F6604">
              <w:rPr>
                <w:rFonts w:ascii="Times New Roman" w:hAnsi="Times New Roman"/>
                <w:lang w:eastAsia="cs-CZ"/>
              </w:rPr>
              <w:t>202</w:t>
            </w:r>
            <w:r w:rsidR="006E3108">
              <w:rPr>
                <w:rFonts w:ascii="Times New Roman" w:hAnsi="Times New Roman"/>
                <w:lang w:eastAsia="cs-CZ"/>
              </w:rPr>
              <w:t>2</w:t>
            </w:r>
            <w:r w:rsidR="00471555">
              <w:rPr>
                <w:rFonts w:ascii="Times New Roman" w:hAnsi="Times New Roman"/>
                <w:lang w:eastAsia="cs-CZ"/>
              </w:rPr>
              <w:t xml:space="preserve"> na tomto opatrení as už začalo pracovať. </w:t>
            </w:r>
          </w:p>
        </w:tc>
      </w:tr>
      <w:tr w:rsidR="006E3108" w:rsidRPr="004E14E7" w:rsidTr="085187D0">
        <w:tc>
          <w:tcPr>
            <w:tcW w:w="1626" w:type="dxa"/>
          </w:tcPr>
          <w:p w:rsidR="006E3108" w:rsidRPr="004F6604" w:rsidRDefault="006E3108" w:rsidP="006E3108">
            <w:pPr>
              <w:suppressAutoHyphens/>
              <w:spacing w:after="0"/>
              <w:rPr>
                <w:rFonts w:ascii="Times New Roman" w:hAnsi="Times New Roman"/>
                <w:b/>
                <w:bCs/>
              </w:rPr>
            </w:pPr>
            <w:r w:rsidRPr="004F6604">
              <w:rPr>
                <w:rFonts w:ascii="Times New Roman" w:hAnsi="Times New Roman"/>
                <w:b/>
                <w:bCs/>
              </w:rPr>
              <w:t>Zdroj financovania</w:t>
            </w:r>
          </w:p>
        </w:tc>
        <w:tc>
          <w:tcPr>
            <w:tcW w:w="5814" w:type="dxa"/>
          </w:tcPr>
          <w:p w:rsidR="006E3108" w:rsidRPr="004F6604" w:rsidRDefault="085187D0" w:rsidP="085187D0">
            <w:pPr>
              <w:suppressAutoHyphens/>
              <w:spacing w:after="0"/>
              <w:rPr>
                <w:rFonts w:ascii="Times New Roman" w:hAnsi="Times New Roman"/>
                <w:lang w:eastAsia="cs-CZ"/>
              </w:rPr>
            </w:pPr>
            <w:r w:rsidRPr="085187D0">
              <w:rPr>
                <w:rFonts w:ascii="Times New Roman" w:hAnsi="Times New Roman"/>
                <w:lang w:eastAsia="cs-CZ"/>
              </w:rPr>
              <w:t xml:space="preserve">štátny rozpočet / </w:t>
            </w:r>
            <w:r w:rsidR="008A25A4">
              <w:rPr>
                <w:rFonts w:ascii="Times New Roman" w:hAnsi="Times New Roman"/>
                <w:lang w:eastAsia="cs-CZ"/>
              </w:rPr>
              <w:t>fondy EÚ</w:t>
            </w:r>
          </w:p>
          <w:p w:rsidR="006E3108" w:rsidRPr="004F6604" w:rsidRDefault="006E3108" w:rsidP="085187D0">
            <w:pPr>
              <w:suppressAutoHyphens/>
              <w:spacing w:after="0"/>
              <w:rPr>
                <w:rFonts w:ascii="Times New Roman" w:hAnsi="Times New Roman"/>
                <w:lang w:eastAsia="cs-CZ"/>
              </w:rPr>
            </w:pPr>
          </w:p>
        </w:tc>
      </w:tr>
      <w:tr w:rsidR="00C1259A" w:rsidRPr="004E14E7" w:rsidTr="085187D0">
        <w:tc>
          <w:tcPr>
            <w:tcW w:w="1626" w:type="dxa"/>
          </w:tcPr>
          <w:p w:rsidR="00C1259A" w:rsidRPr="004F6604" w:rsidRDefault="00C1259A" w:rsidP="006E3108">
            <w:pPr>
              <w:suppressAutoHyphens/>
              <w:spacing w:after="0"/>
              <w:rPr>
                <w:rFonts w:ascii="Times New Roman" w:hAnsi="Times New Roman"/>
                <w:b/>
                <w:bCs/>
              </w:rPr>
            </w:pPr>
            <w:r>
              <w:rPr>
                <w:rFonts w:ascii="Times New Roman" w:hAnsi="Times New Roman"/>
                <w:b/>
                <w:bCs/>
              </w:rPr>
              <w:t>Hlavný očakávaný výstup</w:t>
            </w:r>
          </w:p>
        </w:tc>
        <w:tc>
          <w:tcPr>
            <w:tcW w:w="5814" w:type="dxa"/>
          </w:tcPr>
          <w:p w:rsidR="00C1259A" w:rsidRPr="085187D0" w:rsidRDefault="00C1259A" w:rsidP="085187D0">
            <w:pPr>
              <w:suppressAutoHyphens/>
              <w:spacing w:after="0"/>
              <w:rPr>
                <w:rFonts w:ascii="Times New Roman" w:hAnsi="Times New Roman"/>
                <w:lang w:eastAsia="cs-CZ"/>
              </w:rPr>
            </w:pPr>
            <w:r>
              <w:rPr>
                <w:rFonts w:ascii="Times New Roman" w:hAnsi="Times New Roman"/>
                <w:lang w:eastAsia="cs-CZ"/>
              </w:rPr>
              <w:t xml:space="preserve">Realizácia činností organizačnej jednotky </w:t>
            </w:r>
          </w:p>
        </w:tc>
      </w:tr>
      <w:tr w:rsidR="00C1259A" w:rsidRPr="004E14E7" w:rsidTr="085187D0">
        <w:tc>
          <w:tcPr>
            <w:tcW w:w="1626" w:type="dxa"/>
          </w:tcPr>
          <w:p w:rsidR="00C1259A" w:rsidRPr="004F6604" w:rsidRDefault="00C04E30" w:rsidP="006E3108">
            <w:pPr>
              <w:suppressAutoHyphens/>
              <w:spacing w:after="0"/>
              <w:rPr>
                <w:rFonts w:ascii="Times New Roman" w:hAnsi="Times New Roman"/>
                <w:b/>
                <w:bCs/>
              </w:rPr>
            </w:pPr>
            <w:r>
              <w:rPr>
                <w:rFonts w:ascii="Times New Roman" w:hAnsi="Times New Roman"/>
                <w:b/>
                <w:bCs/>
              </w:rPr>
              <w:t>Referencia</w:t>
            </w:r>
          </w:p>
        </w:tc>
        <w:tc>
          <w:tcPr>
            <w:tcW w:w="5814" w:type="dxa"/>
          </w:tcPr>
          <w:p w:rsidR="00C1259A" w:rsidRPr="085187D0" w:rsidRDefault="00C1259A" w:rsidP="085187D0">
            <w:pPr>
              <w:suppressAutoHyphens/>
              <w:spacing w:after="0"/>
              <w:rPr>
                <w:rFonts w:ascii="Times New Roman" w:hAnsi="Times New Roman"/>
                <w:lang w:eastAsia="cs-CZ"/>
              </w:rPr>
            </w:pPr>
            <w:r>
              <w:rPr>
                <w:rFonts w:ascii="Times New Roman" w:hAnsi="Times New Roman"/>
                <w:lang w:eastAsia="cs-CZ"/>
              </w:rPr>
              <w:t xml:space="preserve">OP EVS projekt - </w:t>
            </w:r>
            <w:r w:rsidRPr="00C1259A">
              <w:rPr>
                <w:rFonts w:ascii="Times New Roman" w:hAnsi="Times New Roman"/>
                <w:lang w:eastAsia="cs-CZ"/>
              </w:rPr>
              <w:t>Zlepšenie digitálnych služieb vo verejnej správe prostredníctvom behaviorálnych inovácií</w:t>
            </w:r>
          </w:p>
        </w:tc>
      </w:tr>
      <w:tr w:rsidR="00C1259A" w:rsidRPr="004E14E7" w:rsidTr="085187D0">
        <w:tc>
          <w:tcPr>
            <w:tcW w:w="1626" w:type="dxa"/>
          </w:tcPr>
          <w:p w:rsidR="00C1259A" w:rsidRPr="004F6604" w:rsidRDefault="00C1259A" w:rsidP="006E3108">
            <w:pPr>
              <w:suppressAutoHyphens/>
              <w:spacing w:after="0"/>
              <w:rPr>
                <w:rFonts w:ascii="Times New Roman" w:hAnsi="Times New Roman"/>
                <w:b/>
                <w:bCs/>
              </w:rPr>
            </w:pPr>
            <w:r>
              <w:rPr>
                <w:rFonts w:ascii="Times New Roman" w:hAnsi="Times New Roman"/>
                <w:b/>
                <w:bCs/>
              </w:rPr>
              <w:t>Závislosť od iných opatrení</w:t>
            </w:r>
          </w:p>
        </w:tc>
        <w:tc>
          <w:tcPr>
            <w:tcW w:w="5814" w:type="dxa"/>
          </w:tcPr>
          <w:p w:rsidR="00C1259A" w:rsidRPr="085187D0" w:rsidRDefault="00C1259A" w:rsidP="085187D0">
            <w:pPr>
              <w:suppressAutoHyphens/>
              <w:spacing w:after="0"/>
              <w:rPr>
                <w:rFonts w:ascii="Times New Roman" w:hAnsi="Times New Roman"/>
                <w:lang w:eastAsia="cs-CZ"/>
              </w:rPr>
            </w:pPr>
            <w:r>
              <w:rPr>
                <w:rFonts w:ascii="Times New Roman" w:hAnsi="Times New Roman"/>
                <w:lang w:eastAsia="cs-CZ"/>
              </w:rPr>
              <w:t>Nie</w:t>
            </w:r>
          </w:p>
        </w:tc>
      </w:tr>
    </w:tbl>
    <w:p w:rsidR="007311F9" w:rsidRPr="00A01DC1" w:rsidRDefault="00A01DC1" w:rsidP="00170D37">
      <w:pPr>
        <w:pStyle w:val="Nadpis4"/>
      </w:pPr>
      <w:r w:rsidRPr="00A01DC1">
        <w:t>Projekty</w:t>
      </w:r>
    </w:p>
    <w:p w:rsidR="007311F9" w:rsidRPr="00D8428B" w:rsidRDefault="000372EC" w:rsidP="006E3108">
      <w:pPr>
        <w:pStyle w:val="Nadpis5"/>
        <w:spacing w:line="240" w:lineRule="auto"/>
        <w:rPr>
          <w:color w:val="auto"/>
        </w:rPr>
      </w:pPr>
      <w:r w:rsidRPr="00D8428B">
        <w:rPr>
          <w:color w:val="auto"/>
        </w:rPr>
        <w:t>3.2.5</w:t>
      </w:r>
      <w:r w:rsidR="00273C70" w:rsidRPr="00D8428B">
        <w:rPr>
          <w:color w:val="auto"/>
        </w:rPr>
        <w:t xml:space="preserve"> </w:t>
      </w:r>
      <w:r w:rsidR="007311F9" w:rsidRPr="00D8428B">
        <w:rPr>
          <w:color w:val="auto"/>
        </w:rPr>
        <w:t xml:space="preserve">Vytvoríme platformu </w:t>
      </w:r>
      <w:r w:rsidR="00466862" w:rsidRPr="00D8428B">
        <w:rPr>
          <w:color w:val="auto"/>
        </w:rPr>
        <w:t>na</w:t>
      </w:r>
      <w:r w:rsidR="007311F9" w:rsidRPr="00D8428B">
        <w:rPr>
          <w:color w:val="auto"/>
        </w:rPr>
        <w:t xml:space="preserve"> hľadanie inovatívnych riešení </w:t>
      </w:r>
    </w:p>
    <w:tbl>
      <w:tblPr>
        <w:tblStyle w:val="Mriekatabuky"/>
        <w:tblW w:w="5000" w:type="pct"/>
        <w:tblLook w:val="00A0" w:firstRow="1" w:lastRow="0" w:firstColumn="1" w:lastColumn="0" w:noHBand="0" w:noVBand="0"/>
      </w:tblPr>
      <w:tblGrid>
        <w:gridCol w:w="1979"/>
        <w:gridCol w:w="7077"/>
      </w:tblGrid>
      <w:tr w:rsidR="006E3108" w:rsidRPr="004F6604" w:rsidTr="085187D0">
        <w:tc>
          <w:tcPr>
            <w:tcW w:w="1979" w:type="dxa"/>
            <w:hideMark/>
          </w:tcPr>
          <w:p w:rsidR="006E3108" w:rsidRPr="004F6604" w:rsidRDefault="006E3108" w:rsidP="006E3108">
            <w:pPr>
              <w:suppressAutoHyphens/>
              <w:spacing w:after="0"/>
              <w:rPr>
                <w:rFonts w:ascii="Times New Roman" w:hAnsi="Times New Roman"/>
                <w:b/>
                <w:bCs/>
                <w:lang w:eastAsia="cs-CZ"/>
              </w:rPr>
            </w:pPr>
            <w:r w:rsidRPr="004F6604">
              <w:rPr>
                <w:rFonts w:ascii="Times New Roman" w:hAnsi="Times New Roman"/>
                <w:b/>
                <w:bCs/>
              </w:rPr>
              <w:t>Opis opatrenia</w:t>
            </w:r>
          </w:p>
        </w:tc>
        <w:tc>
          <w:tcPr>
            <w:tcW w:w="7077" w:type="dxa"/>
            <w:hideMark/>
          </w:tcPr>
          <w:p w:rsidR="006E3108" w:rsidRPr="00A74CAD" w:rsidRDefault="006E3108" w:rsidP="006E3108">
            <w:r w:rsidRPr="00A74CAD">
              <w:t xml:space="preserve">Verejná správa čelí mnohým problémom, ktoré si vyžadujú kreatívne a odvážne riešenia. Vo vyspelých krajinách sa stáva bežnou praxou vytvoriť z procesu riešenia problémov súťaž o najlepšie nápady, v ktorej sú tí najlepší odmenení. Príkladom je americká platforma challenge.gov. </w:t>
            </w:r>
          </w:p>
          <w:p w:rsidR="006E3108" w:rsidRPr="004F6604" w:rsidRDefault="006E3108" w:rsidP="002C384F">
            <w:pPr>
              <w:spacing w:after="0"/>
            </w:pPr>
            <w:r w:rsidRPr="00A74CAD">
              <w:t xml:space="preserve">Cieľom tejto aktivity bude vytvoriť obdobnú platformu pre zapájanie sa študentov, vedeckých tímov, neziskových organizácií, podnikateľov – skrátka kohokoľvek, kto má priestor zapojiť sa a kto dokáže prichádzať so zaujímavými nápadmi na riešenia problémov. Výzvou bude vytvoriť záujem </w:t>
            </w:r>
            <w:r>
              <w:t xml:space="preserve">o účasť </w:t>
            </w:r>
            <w:r w:rsidRPr="00A74CAD">
              <w:t>u dostatočne veľkého publika. Platformu bude možné prepojiť aj s ďalšími iniciatívami, napríklad s organizovan</w:t>
            </w:r>
            <w:r w:rsidR="00B81A44">
              <w:t>ím hackat</w:t>
            </w:r>
            <w:r w:rsidR="00BE1AE7">
              <w:t>h</w:t>
            </w:r>
            <w:r w:rsidRPr="00A74CAD">
              <w:t>onov, ktoré sa stávajú stále viac obľúbené v súkromnom aj verejnom sektore</w:t>
            </w:r>
            <w:r>
              <w:t>.</w:t>
            </w:r>
            <w:r w:rsidR="00466862" w:rsidRPr="00B81A44">
              <w:rPr>
                <w:rFonts w:ascii="Times New Roman" w:hAnsi="Times New Roman" w:cs="Times New Roman"/>
                <w:szCs w:val="22"/>
              </w:rPr>
              <w:t xml:space="preserve"> Laboratórium </w:t>
            </w:r>
            <w:r w:rsidR="002C384F">
              <w:rPr>
                <w:rFonts w:ascii="Times New Roman" w:hAnsi="Times New Roman" w:cs="Times New Roman"/>
                <w:szCs w:val="22"/>
              </w:rPr>
              <w:t>digitálnych inovácií</w:t>
            </w:r>
            <w:r w:rsidR="00466862" w:rsidRPr="00B81A44">
              <w:rPr>
                <w:rFonts w:ascii="Times New Roman" w:hAnsi="Times New Roman" w:cs="Times New Roman"/>
                <w:szCs w:val="22"/>
              </w:rPr>
              <w:t xml:space="preserve"> vyhlasuje výzvy formou verejnej súťaže a verejnosť predkladá svoje návrhy riešení.</w:t>
            </w:r>
          </w:p>
        </w:tc>
      </w:tr>
      <w:tr w:rsidR="006E3108" w:rsidRPr="004F6604" w:rsidTr="085187D0">
        <w:tc>
          <w:tcPr>
            <w:tcW w:w="1979" w:type="dxa"/>
            <w:hideMark/>
          </w:tcPr>
          <w:p w:rsidR="006E3108" w:rsidRPr="004F6604" w:rsidRDefault="006E3108" w:rsidP="006E3108">
            <w:pPr>
              <w:suppressAutoHyphens/>
              <w:spacing w:after="0"/>
              <w:rPr>
                <w:rFonts w:ascii="Times New Roman" w:hAnsi="Times New Roman"/>
                <w:b/>
                <w:bCs/>
                <w:lang w:eastAsia="cs-CZ"/>
              </w:rPr>
            </w:pPr>
            <w:r w:rsidRPr="004F6604">
              <w:rPr>
                <w:rFonts w:ascii="Times New Roman" w:hAnsi="Times New Roman"/>
                <w:b/>
                <w:bCs/>
              </w:rPr>
              <w:t>Zodpovedný</w:t>
            </w:r>
          </w:p>
        </w:tc>
        <w:tc>
          <w:tcPr>
            <w:tcW w:w="7077" w:type="dxa"/>
            <w:hideMark/>
          </w:tcPr>
          <w:p w:rsidR="006E3108" w:rsidRPr="004F6604" w:rsidRDefault="006E3108" w:rsidP="006E3108">
            <w:pPr>
              <w:suppressAutoHyphens/>
              <w:spacing w:after="0"/>
              <w:rPr>
                <w:rFonts w:ascii="Times New Roman" w:hAnsi="Times New Roman"/>
                <w:lang w:eastAsia="cs-CZ"/>
              </w:rPr>
            </w:pPr>
            <w:r>
              <w:rPr>
                <w:rFonts w:ascii="Times New Roman" w:hAnsi="Times New Roman" w:cs="Times New Roman"/>
              </w:rPr>
              <w:t>ÚPVII</w:t>
            </w:r>
          </w:p>
        </w:tc>
      </w:tr>
      <w:tr w:rsidR="006E3108" w:rsidRPr="004F6604" w:rsidTr="085187D0">
        <w:tc>
          <w:tcPr>
            <w:tcW w:w="1979" w:type="dxa"/>
            <w:hideMark/>
          </w:tcPr>
          <w:p w:rsidR="006E3108" w:rsidRPr="004F6604" w:rsidRDefault="00E24455" w:rsidP="006E3108">
            <w:pPr>
              <w:suppressAutoHyphens/>
              <w:spacing w:after="0"/>
              <w:rPr>
                <w:rFonts w:ascii="Times New Roman" w:hAnsi="Times New Roman"/>
                <w:b/>
                <w:bCs/>
                <w:lang w:eastAsia="cs-CZ"/>
              </w:rPr>
            </w:pPr>
            <w:r>
              <w:rPr>
                <w:rFonts w:ascii="Times New Roman" w:hAnsi="Times New Roman"/>
                <w:b/>
                <w:bCs/>
              </w:rPr>
              <w:t>Termín / Obdobie/ Realizácia opatrenia</w:t>
            </w:r>
          </w:p>
        </w:tc>
        <w:tc>
          <w:tcPr>
            <w:tcW w:w="7077" w:type="dxa"/>
            <w:hideMark/>
          </w:tcPr>
          <w:p w:rsidR="006E3108" w:rsidRPr="004F6604" w:rsidRDefault="00466862" w:rsidP="00471555">
            <w:pPr>
              <w:suppressAutoHyphens/>
              <w:spacing w:after="0"/>
              <w:rPr>
                <w:rFonts w:ascii="Times New Roman" w:hAnsi="Times New Roman"/>
                <w:lang w:eastAsia="cs-CZ"/>
              </w:rPr>
            </w:pPr>
            <w:r>
              <w:rPr>
                <w:rFonts w:ascii="Times New Roman" w:hAnsi="Times New Roman"/>
                <w:lang w:eastAsia="cs-CZ"/>
              </w:rPr>
              <w:t xml:space="preserve">31. 12. </w:t>
            </w:r>
            <w:r w:rsidR="006E3108" w:rsidRPr="004F6604">
              <w:rPr>
                <w:rFonts w:ascii="Times New Roman" w:hAnsi="Times New Roman"/>
                <w:lang w:eastAsia="cs-CZ"/>
              </w:rPr>
              <w:t>202</w:t>
            </w:r>
            <w:r w:rsidR="006E3108">
              <w:rPr>
                <w:rFonts w:ascii="Times New Roman" w:hAnsi="Times New Roman"/>
                <w:lang w:eastAsia="cs-CZ"/>
              </w:rPr>
              <w:t>2</w:t>
            </w:r>
            <w:r w:rsidR="00471555">
              <w:rPr>
                <w:rFonts w:ascii="Times New Roman" w:hAnsi="Times New Roman"/>
                <w:lang w:eastAsia="cs-CZ"/>
              </w:rPr>
              <w:t xml:space="preserve"> Na tomto opatrení sa ešte nezačalo pracovať. </w:t>
            </w:r>
          </w:p>
        </w:tc>
      </w:tr>
      <w:tr w:rsidR="006E3108" w:rsidRPr="004E14E7" w:rsidTr="085187D0">
        <w:tc>
          <w:tcPr>
            <w:tcW w:w="1979" w:type="dxa"/>
          </w:tcPr>
          <w:p w:rsidR="006E3108" w:rsidRPr="004F6604" w:rsidRDefault="006E3108" w:rsidP="006E3108">
            <w:pPr>
              <w:suppressAutoHyphens/>
              <w:spacing w:after="0"/>
              <w:rPr>
                <w:rFonts w:ascii="Times New Roman" w:hAnsi="Times New Roman"/>
                <w:b/>
                <w:bCs/>
              </w:rPr>
            </w:pPr>
            <w:r w:rsidRPr="004F6604">
              <w:rPr>
                <w:rFonts w:ascii="Times New Roman" w:hAnsi="Times New Roman"/>
                <w:b/>
                <w:bCs/>
              </w:rPr>
              <w:t>Zdroj financovania</w:t>
            </w:r>
          </w:p>
        </w:tc>
        <w:tc>
          <w:tcPr>
            <w:tcW w:w="7077" w:type="dxa"/>
          </w:tcPr>
          <w:p w:rsidR="006E3108" w:rsidRPr="004F6604" w:rsidRDefault="085187D0" w:rsidP="085187D0">
            <w:pPr>
              <w:suppressAutoHyphens/>
              <w:spacing w:after="0"/>
              <w:rPr>
                <w:rFonts w:ascii="Times New Roman" w:hAnsi="Times New Roman"/>
                <w:lang w:eastAsia="cs-CZ"/>
              </w:rPr>
            </w:pPr>
            <w:r w:rsidRPr="085187D0">
              <w:rPr>
                <w:rFonts w:ascii="Times New Roman" w:hAnsi="Times New Roman"/>
                <w:lang w:eastAsia="cs-CZ"/>
              </w:rPr>
              <w:t xml:space="preserve">štátny rozpočet / </w:t>
            </w:r>
            <w:r w:rsidR="008A25A4">
              <w:rPr>
                <w:rFonts w:ascii="Times New Roman" w:hAnsi="Times New Roman"/>
                <w:lang w:eastAsia="cs-CZ"/>
              </w:rPr>
              <w:t>fondy EÚ</w:t>
            </w:r>
          </w:p>
          <w:p w:rsidR="006E3108" w:rsidRPr="004F6604" w:rsidRDefault="006E3108" w:rsidP="085187D0">
            <w:pPr>
              <w:suppressAutoHyphens/>
              <w:spacing w:after="0"/>
              <w:rPr>
                <w:rFonts w:ascii="Times New Roman" w:hAnsi="Times New Roman"/>
                <w:lang w:eastAsia="cs-CZ"/>
              </w:rPr>
            </w:pPr>
          </w:p>
        </w:tc>
      </w:tr>
      <w:tr w:rsidR="002147CB" w:rsidRPr="004E14E7" w:rsidTr="085187D0">
        <w:tc>
          <w:tcPr>
            <w:tcW w:w="1979" w:type="dxa"/>
          </w:tcPr>
          <w:p w:rsidR="002147CB" w:rsidRPr="004F6604" w:rsidRDefault="002147CB" w:rsidP="002147CB">
            <w:pPr>
              <w:suppressAutoHyphens/>
              <w:spacing w:after="0"/>
              <w:rPr>
                <w:rFonts w:ascii="Times New Roman" w:hAnsi="Times New Roman"/>
                <w:b/>
                <w:bCs/>
              </w:rPr>
            </w:pPr>
            <w:r>
              <w:rPr>
                <w:rFonts w:ascii="Times New Roman" w:hAnsi="Times New Roman"/>
                <w:b/>
                <w:bCs/>
              </w:rPr>
              <w:t>Hlavný očakávaný výstup</w:t>
            </w:r>
          </w:p>
        </w:tc>
        <w:tc>
          <w:tcPr>
            <w:tcW w:w="7077" w:type="dxa"/>
          </w:tcPr>
          <w:p w:rsidR="002147CB" w:rsidRPr="085187D0" w:rsidRDefault="002147CB" w:rsidP="002147CB">
            <w:pPr>
              <w:suppressAutoHyphens/>
              <w:spacing w:after="0"/>
              <w:rPr>
                <w:rFonts w:ascii="Times New Roman" w:hAnsi="Times New Roman"/>
                <w:lang w:eastAsia="cs-CZ"/>
              </w:rPr>
            </w:pPr>
            <w:r>
              <w:rPr>
                <w:rFonts w:ascii="Times New Roman" w:hAnsi="Times New Roman"/>
                <w:lang w:eastAsia="cs-CZ"/>
              </w:rPr>
              <w:t xml:space="preserve">Platforma na prinášanie kreatívnych riešení problémov verejnej správy </w:t>
            </w:r>
          </w:p>
        </w:tc>
      </w:tr>
      <w:tr w:rsidR="002147CB" w:rsidRPr="004E14E7" w:rsidTr="085187D0">
        <w:tc>
          <w:tcPr>
            <w:tcW w:w="1979" w:type="dxa"/>
          </w:tcPr>
          <w:p w:rsidR="002147CB" w:rsidRPr="004F6604" w:rsidRDefault="00C04E30" w:rsidP="002147CB">
            <w:pPr>
              <w:suppressAutoHyphens/>
              <w:spacing w:after="0"/>
              <w:rPr>
                <w:rFonts w:ascii="Times New Roman" w:hAnsi="Times New Roman"/>
                <w:b/>
                <w:bCs/>
              </w:rPr>
            </w:pPr>
            <w:r>
              <w:rPr>
                <w:rFonts w:ascii="Times New Roman" w:hAnsi="Times New Roman"/>
                <w:b/>
                <w:bCs/>
              </w:rPr>
              <w:t>Referencia</w:t>
            </w:r>
          </w:p>
        </w:tc>
        <w:tc>
          <w:tcPr>
            <w:tcW w:w="7077" w:type="dxa"/>
          </w:tcPr>
          <w:p w:rsidR="002147CB" w:rsidRPr="085187D0" w:rsidRDefault="002147CB" w:rsidP="002147CB">
            <w:pPr>
              <w:suppressAutoHyphens/>
              <w:spacing w:after="0"/>
              <w:rPr>
                <w:rFonts w:ascii="Times New Roman" w:hAnsi="Times New Roman"/>
                <w:lang w:eastAsia="cs-CZ"/>
              </w:rPr>
            </w:pPr>
            <w:r>
              <w:rPr>
                <w:rFonts w:ascii="Times New Roman" w:hAnsi="Times New Roman"/>
                <w:lang w:eastAsia="cs-CZ"/>
              </w:rPr>
              <w:t>Nie</w:t>
            </w:r>
          </w:p>
        </w:tc>
      </w:tr>
      <w:tr w:rsidR="002147CB" w:rsidRPr="004E14E7" w:rsidTr="085187D0">
        <w:tc>
          <w:tcPr>
            <w:tcW w:w="1979" w:type="dxa"/>
          </w:tcPr>
          <w:p w:rsidR="002147CB" w:rsidRPr="004F6604" w:rsidRDefault="002147CB" w:rsidP="002147CB">
            <w:pPr>
              <w:suppressAutoHyphens/>
              <w:spacing w:after="0"/>
              <w:rPr>
                <w:rFonts w:ascii="Times New Roman" w:hAnsi="Times New Roman"/>
                <w:b/>
                <w:bCs/>
              </w:rPr>
            </w:pPr>
            <w:r>
              <w:rPr>
                <w:rFonts w:ascii="Times New Roman" w:hAnsi="Times New Roman"/>
                <w:b/>
                <w:bCs/>
              </w:rPr>
              <w:t>Závislosť od iných opatrení</w:t>
            </w:r>
          </w:p>
        </w:tc>
        <w:tc>
          <w:tcPr>
            <w:tcW w:w="7077" w:type="dxa"/>
          </w:tcPr>
          <w:p w:rsidR="002147CB" w:rsidRPr="085187D0" w:rsidRDefault="002147CB" w:rsidP="002147CB">
            <w:pPr>
              <w:suppressAutoHyphens/>
              <w:spacing w:after="0"/>
              <w:rPr>
                <w:rFonts w:ascii="Times New Roman" w:hAnsi="Times New Roman"/>
                <w:lang w:eastAsia="cs-CZ"/>
              </w:rPr>
            </w:pPr>
            <w:r>
              <w:rPr>
                <w:rFonts w:ascii="Times New Roman" w:hAnsi="Times New Roman"/>
                <w:lang w:eastAsia="cs-CZ"/>
              </w:rPr>
              <w:t>3.2.3</w:t>
            </w:r>
          </w:p>
        </w:tc>
      </w:tr>
    </w:tbl>
    <w:p w:rsidR="007311F9" w:rsidRPr="00D8428B" w:rsidRDefault="000372EC" w:rsidP="006E3108">
      <w:pPr>
        <w:pStyle w:val="Nadpis5"/>
        <w:spacing w:line="240" w:lineRule="auto"/>
        <w:rPr>
          <w:color w:val="auto"/>
        </w:rPr>
      </w:pPr>
      <w:r w:rsidRPr="00D8428B">
        <w:rPr>
          <w:color w:val="auto"/>
        </w:rPr>
        <w:t>3.2.6</w:t>
      </w:r>
      <w:r w:rsidR="00273C70" w:rsidRPr="00D8428B">
        <w:rPr>
          <w:color w:val="auto"/>
        </w:rPr>
        <w:t xml:space="preserve"> </w:t>
      </w:r>
      <w:r w:rsidR="007311F9" w:rsidRPr="00D8428B">
        <w:rPr>
          <w:color w:val="auto"/>
        </w:rPr>
        <w:t>Umožníme nové príležitosti pre podnikanie a inovácie verejných služieb pomocou open API</w:t>
      </w:r>
    </w:p>
    <w:tbl>
      <w:tblPr>
        <w:tblStyle w:val="Mriekatabuky"/>
        <w:tblW w:w="5000" w:type="pct"/>
        <w:tblLook w:val="00A0" w:firstRow="1" w:lastRow="0" w:firstColumn="1" w:lastColumn="0" w:noHBand="0" w:noVBand="0"/>
      </w:tblPr>
      <w:tblGrid>
        <w:gridCol w:w="1979"/>
        <w:gridCol w:w="7077"/>
      </w:tblGrid>
      <w:tr w:rsidR="006E3108" w:rsidRPr="00D8428B" w:rsidTr="085187D0">
        <w:tc>
          <w:tcPr>
            <w:tcW w:w="1979" w:type="dxa"/>
            <w:hideMark/>
          </w:tcPr>
          <w:p w:rsidR="006E3108" w:rsidRPr="00D8428B" w:rsidRDefault="006E3108" w:rsidP="006E3108">
            <w:pPr>
              <w:suppressAutoHyphens/>
              <w:spacing w:after="0"/>
              <w:rPr>
                <w:rFonts w:ascii="Times New Roman" w:hAnsi="Times New Roman"/>
                <w:b/>
                <w:bCs/>
                <w:color w:val="auto"/>
                <w:lang w:eastAsia="cs-CZ"/>
              </w:rPr>
            </w:pPr>
            <w:r w:rsidRPr="00D8428B">
              <w:rPr>
                <w:rFonts w:ascii="Times New Roman" w:hAnsi="Times New Roman"/>
                <w:b/>
                <w:bCs/>
                <w:color w:val="auto"/>
              </w:rPr>
              <w:t>Opis opatrenia</w:t>
            </w:r>
          </w:p>
        </w:tc>
        <w:tc>
          <w:tcPr>
            <w:tcW w:w="7077" w:type="dxa"/>
            <w:hideMark/>
          </w:tcPr>
          <w:p w:rsidR="006E3108" w:rsidRDefault="003C2447" w:rsidP="00BC63DA">
            <w:pPr>
              <w:spacing w:after="0"/>
              <w:rPr>
                <w:rFonts w:ascii="Times New Roman" w:hAnsi="Times New Roman" w:cs="Times New Roman"/>
                <w:color w:val="auto"/>
                <w:szCs w:val="22"/>
              </w:rPr>
            </w:pPr>
            <w:r w:rsidRPr="00D8428B">
              <w:rPr>
                <w:rFonts w:ascii="Times New Roman" w:hAnsi="Times New Roman" w:cs="Times New Roman"/>
                <w:color w:val="auto"/>
                <w:szCs w:val="22"/>
              </w:rPr>
              <w:t>e</w:t>
            </w:r>
            <w:r w:rsidR="006E3108" w:rsidRPr="00D8428B">
              <w:rPr>
                <w:rFonts w:ascii="Times New Roman" w:hAnsi="Times New Roman" w:cs="Times New Roman"/>
                <w:color w:val="auto"/>
                <w:szCs w:val="22"/>
              </w:rPr>
              <w:t xml:space="preserve">Government sa vďaka otvoreniu rozhraní informačných systémov verejnej správy stane online platformou, ktorá bude prepájať používateľov služieb eGovernmentu s podnikateľmi poskytujúcimi inovatívne riešenia šité na používateľské potreby. Modernizujeme integračnú platformu vo vládnom cloude tak, aby fungovala ako cloudová služba (iPaaS – Integration Platform as a Service). </w:t>
            </w:r>
            <w:r w:rsidR="00BC63DA" w:rsidRPr="00BC63DA">
              <w:rPr>
                <w:rFonts w:ascii="Times New Roman" w:hAnsi="Times New Roman" w:cs="Times New Roman"/>
                <w:color w:val="auto"/>
                <w:szCs w:val="22"/>
              </w:rPr>
              <w:t>Inšpirujúc sa existujúcimi európskymi a svetovými iniciatívami v tejto oblasti (napr. Secure Identity</w:t>
            </w:r>
            <w:r w:rsidR="00BC63DA">
              <w:rPr>
                <w:rFonts w:ascii="Times New Roman" w:hAnsi="Times New Roman" w:cs="Times New Roman"/>
                <w:color w:val="auto"/>
                <w:szCs w:val="22"/>
              </w:rPr>
              <w:t xml:space="preserve"> Alliance Open API Initiative), p</w:t>
            </w:r>
            <w:r w:rsidR="006E3108" w:rsidRPr="00D8428B">
              <w:rPr>
                <w:rFonts w:ascii="Times New Roman" w:hAnsi="Times New Roman" w:cs="Times New Roman"/>
                <w:color w:val="auto"/>
                <w:szCs w:val="22"/>
              </w:rPr>
              <w:t>odporíme otvorenie aplikačných rozhraní informačných systémov verejnej správy („</w:t>
            </w:r>
            <w:r w:rsidR="006E3108" w:rsidRPr="00D8428B">
              <w:rPr>
                <w:rFonts w:ascii="Times New Roman" w:hAnsi="Times New Roman" w:cs="Times New Roman"/>
                <w:bCs/>
                <w:color w:val="auto"/>
                <w:szCs w:val="22"/>
              </w:rPr>
              <w:t>open API</w:t>
            </w:r>
            <w:r w:rsidR="006E3108" w:rsidRPr="00D8428B">
              <w:rPr>
                <w:rFonts w:ascii="Times New Roman" w:hAnsi="Times New Roman" w:cs="Times New Roman"/>
                <w:color w:val="auto"/>
                <w:szCs w:val="22"/>
              </w:rPr>
              <w:t>“) tak, aby mohli aplikačné služby využívať aj dôveryhodné informačné systémy a aplikácie tretích strán. Znamená to vyriešenie bezpečnostných, legislatívnych a štandardizačných otázok v spolupráci s odbornou verejnosťou. Slovensko preto bude presadzovať vznik celoeurópskych štandardov pre aplikačné rozhrania informačných systémov verejnej správy, ktoré podporia vznik celoeurópskych komerčných produktov, ktoré budú poskytovať údaje vo vybraných životných situáciách priamo do verejných systémov. Kľúčové bude zaviesť účinný spôsob certifikácie takýchto produktov po vykonaní ich bezpečnostného auditu. Otvorením aplikačných rozhraní verejnej správy tretím stranám sa podporí vytvorenie kreatívnej konkurencie medzi komerčnými riešeniami, ktoré povedú k zvýšeniu spokojnosti používateľov, rastu ekonomiky ako aj k úsporám na strane verejnej správy pri prevádzke služieb a obsluhe občanov.</w:t>
            </w:r>
          </w:p>
          <w:p w:rsidR="005073F6" w:rsidRDefault="005073F6" w:rsidP="00BC63DA">
            <w:pPr>
              <w:spacing w:after="0"/>
              <w:rPr>
                <w:rFonts w:ascii="Times New Roman" w:hAnsi="Times New Roman" w:cs="Times New Roman"/>
                <w:color w:val="auto"/>
                <w:szCs w:val="22"/>
              </w:rPr>
            </w:pPr>
          </w:p>
          <w:p w:rsidR="005073F6" w:rsidRPr="00D8428B" w:rsidRDefault="005073F6" w:rsidP="00BC63DA">
            <w:pPr>
              <w:spacing w:after="0"/>
              <w:rPr>
                <w:color w:val="auto"/>
              </w:rPr>
            </w:pPr>
            <w:r w:rsidRPr="005073F6">
              <w:rPr>
                <w:color w:val="auto"/>
              </w:rPr>
              <w:t>Do open API chceme zapojiť aplikácie, ktoré dokážu riešiť životné situácie občanov alebo sa týkajú sa dávkového spracovania veľkého množstva dát, napríklad Využitie eDesk, Registrácia obchodných spoločností, Správa živností, Narodenie dieťaťa, Podávanie daňových priznaní, Kataster nehnuteľností, Evidencia vozidiel, Dôchodkové poistenie, Zdravotné poistenie, Elektronické riešenie PN, Elektronická zdravotná knižka, Elektronické recepty a podobne.</w:t>
            </w:r>
          </w:p>
        </w:tc>
      </w:tr>
      <w:tr w:rsidR="006E3108" w:rsidRPr="004F6604" w:rsidTr="085187D0">
        <w:tc>
          <w:tcPr>
            <w:tcW w:w="1979" w:type="dxa"/>
            <w:hideMark/>
          </w:tcPr>
          <w:p w:rsidR="006E3108" w:rsidRPr="004F6604" w:rsidRDefault="006E3108" w:rsidP="006E3108">
            <w:pPr>
              <w:suppressAutoHyphens/>
              <w:spacing w:after="0"/>
              <w:rPr>
                <w:rFonts w:ascii="Times New Roman" w:hAnsi="Times New Roman"/>
                <w:b/>
                <w:bCs/>
                <w:lang w:eastAsia="cs-CZ"/>
              </w:rPr>
            </w:pPr>
            <w:r w:rsidRPr="004F6604">
              <w:rPr>
                <w:rFonts w:ascii="Times New Roman" w:hAnsi="Times New Roman"/>
                <w:b/>
                <w:bCs/>
              </w:rPr>
              <w:t>Zodpovedný</w:t>
            </w:r>
          </w:p>
        </w:tc>
        <w:tc>
          <w:tcPr>
            <w:tcW w:w="7077" w:type="dxa"/>
            <w:hideMark/>
          </w:tcPr>
          <w:p w:rsidR="006E3108" w:rsidRPr="004F6604" w:rsidRDefault="006E3108" w:rsidP="006E3108">
            <w:pPr>
              <w:suppressAutoHyphens/>
              <w:spacing w:after="0"/>
              <w:rPr>
                <w:rFonts w:ascii="Times New Roman" w:hAnsi="Times New Roman"/>
                <w:lang w:eastAsia="cs-CZ"/>
              </w:rPr>
            </w:pPr>
            <w:r>
              <w:rPr>
                <w:rFonts w:ascii="Times New Roman" w:hAnsi="Times New Roman" w:cs="Times New Roman"/>
              </w:rPr>
              <w:t>ÚPVII</w:t>
            </w:r>
            <w:r w:rsidR="0097111D">
              <w:rPr>
                <w:rFonts w:ascii="Times New Roman" w:hAnsi="Times New Roman" w:cs="Times New Roman"/>
              </w:rPr>
              <w:t xml:space="preserve"> </w:t>
            </w:r>
          </w:p>
        </w:tc>
      </w:tr>
      <w:tr w:rsidR="006E3108" w:rsidRPr="004F6604" w:rsidTr="085187D0">
        <w:tc>
          <w:tcPr>
            <w:tcW w:w="1979" w:type="dxa"/>
            <w:hideMark/>
          </w:tcPr>
          <w:p w:rsidR="006E3108" w:rsidRPr="004F6604" w:rsidRDefault="00E24455" w:rsidP="006E3108">
            <w:pPr>
              <w:suppressAutoHyphens/>
              <w:spacing w:after="0"/>
              <w:rPr>
                <w:rFonts w:ascii="Times New Roman" w:hAnsi="Times New Roman"/>
                <w:b/>
                <w:bCs/>
                <w:lang w:eastAsia="cs-CZ"/>
              </w:rPr>
            </w:pPr>
            <w:r>
              <w:rPr>
                <w:rFonts w:ascii="Times New Roman" w:hAnsi="Times New Roman"/>
                <w:b/>
                <w:bCs/>
              </w:rPr>
              <w:t>Termín / Obdobie/ Realizácia opatrenia</w:t>
            </w:r>
          </w:p>
        </w:tc>
        <w:tc>
          <w:tcPr>
            <w:tcW w:w="7077" w:type="dxa"/>
            <w:hideMark/>
          </w:tcPr>
          <w:p w:rsidR="006E3108" w:rsidRPr="004F6604" w:rsidRDefault="00466862" w:rsidP="006E3108">
            <w:pPr>
              <w:suppressAutoHyphens/>
              <w:spacing w:after="0"/>
              <w:rPr>
                <w:rFonts w:ascii="Times New Roman" w:hAnsi="Times New Roman"/>
                <w:lang w:eastAsia="cs-CZ"/>
              </w:rPr>
            </w:pPr>
            <w:r>
              <w:rPr>
                <w:rFonts w:ascii="Times New Roman" w:hAnsi="Times New Roman"/>
                <w:lang w:eastAsia="cs-CZ"/>
              </w:rPr>
              <w:t xml:space="preserve">31. 12. </w:t>
            </w:r>
            <w:r w:rsidR="006E3108" w:rsidRPr="004F6604">
              <w:rPr>
                <w:rFonts w:ascii="Times New Roman" w:hAnsi="Times New Roman"/>
                <w:lang w:eastAsia="cs-CZ"/>
              </w:rPr>
              <w:t>202</w:t>
            </w:r>
            <w:r w:rsidR="006E3108">
              <w:rPr>
                <w:rFonts w:ascii="Times New Roman" w:hAnsi="Times New Roman"/>
                <w:lang w:eastAsia="cs-CZ"/>
              </w:rPr>
              <w:t>2</w:t>
            </w:r>
            <w:r w:rsidR="00471555">
              <w:rPr>
                <w:rFonts w:ascii="Times New Roman" w:hAnsi="Times New Roman"/>
                <w:lang w:eastAsia="cs-CZ"/>
              </w:rPr>
              <w:t xml:space="preserve"> Na tomto opatrení sa ešte nezačalo pracovať. </w:t>
            </w:r>
          </w:p>
        </w:tc>
      </w:tr>
      <w:tr w:rsidR="006E3108" w:rsidRPr="004E14E7" w:rsidTr="085187D0">
        <w:tc>
          <w:tcPr>
            <w:tcW w:w="1979" w:type="dxa"/>
          </w:tcPr>
          <w:p w:rsidR="006E3108" w:rsidRPr="004F6604" w:rsidRDefault="006E3108" w:rsidP="006E3108">
            <w:pPr>
              <w:suppressAutoHyphens/>
              <w:spacing w:after="0"/>
              <w:rPr>
                <w:rFonts w:ascii="Times New Roman" w:hAnsi="Times New Roman"/>
                <w:b/>
                <w:bCs/>
              </w:rPr>
            </w:pPr>
            <w:r w:rsidRPr="004F6604">
              <w:rPr>
                <w:rFonts w:ascii="Times New Roman" w:hAnsi="Times New Roman"/>
                <w:b/>
                <w:bCs/>
              </w:rPr>
              <w:t>Zdroj financovania</w:t>
            </w:r>
          </w:p>
        </w:tc>
        <w:tc>
          <w:tcPr>
            <w:tcW w:w="7077" w:type="dxa"/>
          </w:tcPr>
          <w:p w:rsidR="006E3108" w:rsidRPr="004F6604" w:rsidRDefault="085187D0" w:rsidP="00451E54">
            <w:pPr>
              <w:suppressAutoHyphens/>
              <w:spacing w:after="0"/>
              <w:rPr>
                <w:rFonts w:ascii="Times New Roman" w:hAnsi="Times New Roman"/>
                <w:lang w:eastAsia="cs-CZ"/>
              </w:rPr>
            </w:pPr>
            <w:r w:rsidRPr="085187D0">
              <w:rPr>
                <w:rFonts w:ascii="Times New Roman" w:hAnsi="Times New Roman"/>
                <w:lang w:eastAsia="cs-CZ"/>
              </w:rPr>
              <w:t xml:space="preserve">štátny rozpočet / </w:t>
            </w:r>
            <w:r w:rsidR="008A25A4">
              <w:rPr>
                <w:rFonts w:ascii="Times New Roman" w:hAnsi="Times New Roman"/>
                <w:lang w:eastAsia="cs-CZ"/>
              </w:rPr>
              <w:t>fondy EÚ</w:t>
            </w:r>
          </w:p>
        </w:tc>
      </w:tr>
      <w:tr w:rsidR="002147CB" w:rsidRPr="004E14E7" w:rsidTr="085187D0">
        <w:tc>
          <w:tcPr>
            <w:tcW w:w="1979" w:type="dxa"/>
          </w:tcPr>
          <w:p w:rsidR="002147CB" w:rsidRPr="004F6604" w:rsidRDefault="002147CB" w:rsidP="006E3108">
            <w:pPr>
              <w:suppressAutoHyphens/>
              <w:spacing w:after="0"/>
              <w:rPr>
                <w:rFonts w:ascii="Times New Roman" w:hAnsi="Times New Roman"/>
                <w:b/>
                <w:bCs/>
              </w:rPr>
            </w:pPr>
            <w:r>
              <w:rPr>
                <w:rFonts w:ascii="Times New Roman" w:hAnsi="Times New Roman"/>
                <w:b/>
                <w:bCs/>
              </w:rPr>
              <w:t>Hlavný očakávaný výstup</w:t>
            </w:r>
          </w:p>
        </w:tc>
        <w:tc>
          <w:tcPr>
            <w:tcW w:w="7077" w:type="dxa"/>
          </w:tcPr>
          <w:p w:rsidR="002147CB" w:rsidRPr="085187D0" w:rsidRDefault="002147CB" w:rsidP="00451E54">
            <w:pPr>
              <w:suppressAutoHyphens/>
              <w:spacing w:after="0"/>
              <w:rPr>
                <w:rFonts w:ascii="Times New Roman" w:hAnsi="Times New Roman"/>
                <w:lang w:eastAsia="cs-CZ"/>
              </w:rPr>
            </w:pPr>
            <w:r>
              <w:rPr>
                <w:rFonts w:ascii="Times New Roman" w:hAnsi="Times New Roman"/>
                <w:lang w:eastAsia="cs-CZ"/>
              </w:rPr>
              <w:t>Open API GW, nové API prístupy</w:t>
            </w:r>
          </w:p>
        </w:tc>
      </w:tr>
      <w:tr w:rsidR="002147CB" w:rsidRPr="004E14E7" w:rsidTr="085187D0">
        <w:tc>
          <w:tcPr>
            <w:tcW w:w="1979" w:type="dxa"/>
          </w:tcPr>
          <w:p w:rsidR="002147CB" w:rsidRPr="004F6604" w:rsidRDefault="00C04E30" w:rsidP="006E3108">
            <w:pPr>
              <w:suppressAutoHyphens/>
              <w:spacing w:after="0"/>
              <w:rPr>
                <w:rFonts w:ascii="Times New Roman" w:hAnsi="Times New Roman"/>
                <w:b/>
                <w:bCs/>
              </w:rPr>
            </w:pPr>
            <w:r>
              <w:rPr>
                <w:rFonts w:ascii="Times New Roman" w:hAnsi="Times New Roman"/>
                <w:b/>
                <w:bCs/>
              </w:rPr>
              <w:t>Referencia</w:t>
            </w:r>
          </w:p>
        </w:tc>
        <w:tc>
          <w:tcPr>
            <w:tcW w:w="7077" w:type="dxa"/>
          </w:tcPr>
          <w:p w:rsidR="002147CB" w:rsidRPr="085187D0" w:rsidRDefault="002147CB" w:rsidP="00451E54">
            <w:pPr>
              <w:suppressAutoHyphens/>
              <w:spacing w:after="0"/>
              <w:rPr>
                <w:rFonts w:ascii="Times New Roman" w:hAnsi="Times New Roman"/>
                <w:lang w:eastAsia="cs-CZ"/>
              </w:rPr>
            </w:pPr>
            <w:r>
              <w:rPr>
                <w:rFonts w:ascii="Times New Roman" w:hAnsi="Times New Roman"/>
                <w:lang w:eastAsia="cs-CZ"/>
              </w:rPr>
              <w:t>Nie</w:t>
            </w:r>
          </w:p>
        </w:tc>
      </w:tr>
      <w:tr w:rsidR="002147CB" w:rsidRPr="004E14E7" w:rsidTr="085187D0">
        <w:tc>
          <w:tcPr>
            <w:tcW w:w="1979" w:type="dxa"/>
          </w:tcPr>
          <w:p w:rsidR="002147CB" w:rsidRPr="004F6604" w:rsidRDefault="002147CB" w:rsidP="006E3108">
            <w:pPr>
              <w:suppressAutoHyphens/>
              <w:spacing w:after="0"/>
              <w:rPr>
                <w:rFonts w:ascii="Times New Roman" w:hAnsi="Times New Roman"/>
                <w:b/>
                <w:bCs/>
              </w:rPr>
            </w:pPr>
            <w:r>
              <w:rPr>
                <w:rFonts w:ascii="Times New Roman" w:hAnsi="Times New Roman"/>
                <w:b/>
                <w:bCs/>
              </w:rPr>
              <w:t>Závislosť od iných opatrení AP</w:t>
            </w:r>
          </w:p>
        </w:tc>
        <w:tc>
          <w:tcPr>
            <w:tcW w:w="7077" w:type="dxa"/>
          </w:tcPr>
          <w:p w:rsidR="002147CB" w:rsidRPr="085187D0" w:rsidRDefault="002147CB" w:rsidP="00451E54">
            <w:pPr>
              <w:suppressAutoHyphens/>
              <w:spacing w:after="0"/>
              <w:rPr>
                <w:rFonts w:ascii="Times New Roman" w:hAnsi="Times New Roman"/>
                <w:lang w:eastAsia="cs-CZ"/>
              </w:rPr>
            </w:pPr>
            <w:r>
              <w:rPr>
                <w:rFonts w:ascii="Times New Roman" w:hAnsi="Times New Roman"/>
                <w:lang w:eastAsia="cs-CZ"/>
              </w:rPr>
              <w:t>3.2.3</w:t>
            </w:r>
          </w:p>
        </w:tc>
      </w:tr>
    </w:tbl>
    <w:p w:rsidR="00A9019E" w:rsidRDefault="00A9019E">
      <w:pPr>
        <w:spacing w:after="0"/>
        <w:jc w:val="left"/>
        <w:rPr>
          <w:rFonts w:asciiTheme="majorHAnsi" w:hAnsiTheme="majorHAnsi" w:cs="Times New Roman"/>
          <w:color w:val="212745" w:themeColor="text2"/>
          <w:sz w:val="32"/>
          <w:szCs w:val="52"/>
          <w:lang w:eastAsia="en-US"/>
        </w:rPr>
      </w:pPr>
      <w:bookmarkStart w:id="281" w:name="_Toc528253241"/>
      <w:bookmarkStart w:id="282" w:name="_Toc528253521"/>
      <w:bookmarkStart w:id="283" w:name="_Toc528329629"/>
      <w:bookmarkStart w:id="284" w:name="_Toc528329872"/>
      <w:bookmarkStart w:id="285" w:name="_Toc528330115"/>
      <w:bookmarkStart w:id="286" w:name="_Toc528330360"/>
      <w:bookmarkStart w:id="287" w:name="_Toc528330606"/>
      <w:bookmarkStart w:id="288" w:name="_Toc528330850"/>
      <w:bookmarkStart w:id="289" w:name="_Toc528331097"/>
      <w:bookmarkStart w:id="290" w:name="_Toc528331561"/>
      <w:bookmarkStart w:id="291" w:name="_Toc528253242"/>
      <w:bookmarkStart w:id="292" w:name="_Toc528253522"/>
      <w:bookmarkStart w:id="293" w:name="_Toc528329630"/>
      <w:bookmarkStart w:id="294" w:name="_Toc528329873"/>
      <w:bookmarkStart w:id="295" w:name="_Toc528330116"/>
      <w:bookmarkStart w:id="296" w:name="_Toc528330361"/>
      <w:bookmarkStart w:id="297" w:name="_Toc528330607"/>
      <w:bookmarkStart w:id="298" w:name="_Toc528330851"/>
      <w:bookmarkStart w:id="299" w:name="_Toc528331098"/>
      <w:bookmarkStart w:id="300" w:name="_Toc528331562"/>
      <w:bookmarkStart w:id="301" w:name="_Toc528253243"/>
      <w:bookmarkStart w:id="302" w:name="_Toc528253523"/>
      <w:bookmarkStart w:id="303" w:name="_Toc528329631"/>
      <w:bookmarkStart w:id="304" w:name="_Toc528329874"/>
      <w:bookmarkStart w:id="305" w:name="_Toc528330117"/>
      <w:bookmarkStart w:id="306" w:name="_Toc528330362"/>
      <w:bookmarkStart w:id="307" w:name="_Toc528330608"/>
      <w:bookmarkStart w:id="308" w:name="_Toc528330852"/>
      <w:bookmarkStart w:id="309" w:name="_Toc528331099"/>
      <w:bookmarkStart w:id="310" w:name="_Toc528331563"/>
      <w:bookmarkStart w:id="311" w:name="_Toc528253244"/>
      <w:bookmarkStart w:id="312" w:name="_Toc528253524"/>
      <w:bookmarkStart w:id="313" w:name="_Toc528329632"/>
      <w:bookmarkStart w:id="314" w:name="_Toc528329875"/>
      <w:bookmarkStart w:id="315" w:name="_Toc528330118"/>
      <w:bookmarkStart w:id="316" w:name="_Toc528330363"/>
      <w:bookmarkStart w:id="317" w:name="_Toc528330609"/>
      <w:bookmarkStart w:id="318" w:name="_Toc528330853"/>
      <w:bookmarkStart w:id="319" w:name="_Toc528331100"/>
      <w:bookmarkStart w:id="320" w:name="_Toc528331564"/>
      <w:bookmarkStart w:id="321" w:name="_Toc528253245"/>
      <w:bookmarkStart w:id="322" w:name="_Toc528253525"/>
      <w:bookmarkStart w:id="323" w:name="_Toc528329633"/>
      <w:bookmarkStart w:id="324" w:name="_Toc528329876"/>
      <w:bookmarkStart w:id="325" w:name="_Toc528330119"/>
      <w:bookmarkStart w:id="326" w:name="_Toc528330364"/>
      <w:bookmarkStart w:id="327" w:name="_Toc528330610"/>
      <w:bookmarkStart w:id="328" w:name="_Toc528330854"/>
      <w:bookmarkStart w:id="329" w:name="_Toc528331101"/>
      <w:bookmarkStart w:id="330" w:name="_Toc528331565"/>
      <w:bookmarkStart w:id="331" w:name="_Toc528253246"/>
      <w:bookmarkStart w:id="332" w:name="_Toc528253526"/>
      <w:bookmarkStart w:id="333" w:name="_Toc528329634"/>
      <w:bookmarkStart w:id="334" w:name="_Toc528329877"/>
      <w:bookmarkStart w:id="335" w:name="_Toc528330120"/>
      <w:bookmarkStart w:id="336" w:name="_Toc528330365"/>
      <w:bookmarkStart w:id="337" w:name="_Toc528330611"/>
      <w:bookmarkStart w:id="338" w:name="_Toc528330855"/>
      <w:bookmarkStart w:id="339" w:name="_Toc528331102"/>
      <w:bookmarkStart w:id="340" w:name="_Toc528331566"/>
      <w:bookmarkStart w:id="341" w:name="_Toc528253247"/>
      <w:bookmarkStart w:id="342" w:name="_Toc528253527"/>
      <w:bookmarkStart w:id="343" w:name="_Toc528329635"/>
      <w:bookmarkStart w:id="344" w:name="_Toc528329878"/>
      <w:bookmarkStart w:id="345" w:name="_Toc528330121"/>
      <w:bookmarkStart w:id="346" w:name="_Toc528330366"/>
      <w:bookmarkStart w:id="347" w:name="_Toc528330612"/>
      <w:bookmarkStart w:id="348" w:name="_Toc528330856"/>
      <w:bookmarkStart w:id="349" w:name="_Toc528331103"/>
      <w:bookmarkStart w:id="350" w:name="_Toc528331567"/>
      <w:bookmarkStart w:id="351" w:name="_Toc528253248"/>
      <w:bookmarkStart w:id="352" w:name="_Toc528253528"/>
      <w:bookmarkStart w:id="353" w:name="_Toc528329636"/>
      <w:bookmarkStart w:id="354" w:name="_Toc528329879"/>
      <w:bookmarkStart w:id="355" w:name="_Toc528330122"/>
      <w:bookmarkStart w:id="356" w:name="_Toc528330367"/>
      <w:bookmarkStart w:id="357" w:name="_Toc528330613"/>
      <w:bookmarkStart w:id="358" w:name="_Toc528330857"/>
      <w:bookmarkStart w:id="359" w:name="_Toc528331104"/>
      <w:bookmarkStart w:id="360" w:name="_Toc528331568"/>
      <w:bookmarkStart w:id="361" w:name="_Toc528253249"/>
      <w:bookmarkStart w:id="362" w:name="_Toc528253529"/>
      <w:bookmarkStart w:id="363" w:name="_Toc528329637"/>
      <w:bookmarkStart w:id="364" w:name="_Toc528329880"/>
      <w:bookmarkStart w:id="365" w:name="_Toc528330123"/>
      <w:bookmarkStart w:id="366" w:name="_Toc528330368"/>
      <w:bookmarkStart w:id="367" w:name="_Toc528330614"/>
      <w:bookmarkStart w:id="368" w:name="_Toc528330858"/>
      <w:bookmarkStart w:id="369" w:name="_Toc528331105"/>
      <w:bookmarkStart w:id="370" w:name="_Toc528331569"/>
      <w:bookmarkStart w:id="371" w:name="_Toc528253250"/>
      <w:bookmarkStart w:id="372" w:name="_Toc528253530"/>
      <w:bookmarkStart w:id="373" w:name="_Toc528329638"/>
      <w:bookmarkStart w:id="374" w:name="_Toc528329881"/>
      <w:bookmarkStart w:id="375" w:name="_Toc528330124"/>
      <w:bookmarkStart w:id="376" w:name="_Toc528330369"/>
      <w:bookmarkStart w:id="377" w:name="_Toc528330615"/>
      <w:bookmarkStart w:id="378" w:name="_Toc528330859"/>
      <w:bookmarkStart w:id="379" w:name="_Toc528331106"/>
      <w:bookmarkStart w:id="380" w:name="_Toc528331570"/>
      <w:bookmarkStart w:id="381" w:name="_Toc528253251"/>
      <w:bookmarkStart w:id="382" w:name="_Toc528253531"/>
      <w:bookmarkStart w:id="383" w:name="_Toc528329639"/>
      <w:bookmarkStart w:id="384" w:name="_Toc528329882"/>
      <w:bookmarkStart w:id="385" w:name="_Toc528330125"/>
      <w:bookmarkStart w:id="386" w:name="_Toc528330370"/>
      <w:bookmarkStart w:id="387" w:name="_Toc528330616"/>
      <w:bookmarkStart w:id="388" w:name="_Toc528330860"/>
      <w:bookmarkStart w:id="389" w:name="_Toc528331107"/>
      <w:bookmarkStart w:id="390" w:name="_Toc528331571"/>
      <w:bookmarkStart w:id="391" w:name="_Toc528253252"/>
      <w:bookmarkStart w:id="392" w:name="_Toc528253532"/>
      <w:bookmarkStart w:id="393" w:name="_Toc528329640"/>
      <w:bookmarkStart w:id="394" w:name="_Toc528329883"/>
      <w:bookmarkStart w:id="395" w:name="_Toc528330126"/>
      <w:bookmarkStart w:id="396" w:name="_Toc528330371"/>
      <w:bookmarkStart w:id="397" w:name="_Toc528330617"/>
      <w:bookmarkStart w:id="398" w:name="_Toc528330861"/>
      <w:bookmarkStart w:id="399" w:name="_Toc528331108"/>
      <w:bookmarkStart w:id="400" w:name="_Toc528331572"/>
      <w:bookmarkStart w:id="401" w:name="_Toc528253253"/>
      <w:bookmarkStart w:id="402" w:name="_Toc528253533"/>
      <w:bookmarkStart w:id="403" w:name="_Toc528329641"/>
      <w:bookmarkStart w:id="404" w:name="_Toc528329884"/>
      <w:bookmarkStart w:id="405" w:name="_Toc528330127"/>
      <w:bookmarkStart w:id="406" w:name="_Toc528330372"/>
      <w:bookmarkStart w:id="407" w:name="_Toc528330618"/>
      <w:bookmarkStart w:id="408" w:name="_Toc528330862"/>
      <w:bookmarkStart w:id="409" w:name="_Toc528331109"/>
      <w:bookmarkStart w:id="410" w:name="_Toc528331573"/>
      <w:bookmarkStart w:id="411" w:name="_Toc528253254"/>
      <w:bookmarkStart w:id="412" w:name="_Toc528253534"/>
      <w:bookmarkStart w:id="413" w:name="_Toc528329642"/>
      <w:bookmarkStart w:id="414" w:name="_Toc528329885"/>
      <w:bookmarkStart w:id="415" w:name="_Toc528330128"/>
      <w:bookmarkStart w:id="416" w:name="_Toc528330373"/>
      <w:bookmarkStart w:id="417" w:name="_Toc528330619"/>
      <w:bookmarkStart w:id="418" w:name="_Toc528330863"/>
      <w:bookmarkStart w:id="419" w:name="_Toc528331110"/>
      <w:bookmarkStart w:id="420" w:name="_Toc528331574"/>
      <w:bookmarkStart w:id="421" w:name="_Toc528253255"/>
      <w:bookmarkStart w:id="422" w:name="_Toc528253535"/>
      <w:bookmarkStart w:id="423" w:name="_Toc528329643"/>
      <w:bookmarkStart w:id="424" w:name="_Toc528329886"/>
      <w:bookmarkStart w:id="425" w:name="_Toc528330129"/>
      <w:bookmarkStart w:id="426" w:name="_Toc528330374"/>
      <w:bookmarkStart w:id="427" w:name="_Toc528330620"/>
      <w:bookmarkStart w:id="428" w:name="_Toc528330864"/>
      <w:bookmarkStart w:id="429" w:name="_Toc528331111"/>
      <w:bookmarkStart w:id="430" w:name="_Toc528331575"/>
      <w:bookmarkStart w:id="431" w:name="_Toc528253256"/>
      <w:bookmarkStart w:id="432" w:name="_Toc528253536"/>
      <w:bookmarkStart w:id="433" w:name="_Toc528329644"/>
      <w:bookmarkStart w:id="434" w:name="_Toc528329887"/>
      <w:bookmarkStart w:id="435" w:name="_Toc528330130"/>
      <w:bookmarkStart w:id="436" w:name="_Toc528330375"/>
      <w:bookmarkStart w:id="437" w:name="_Toc528330621"/>
      <w:bookmarkStart w:id="438" w:name="_Toc528330865"/>
      <w:bookmarkStart w:id="439" w:name="_Toc528331112"/>
      <w:bookmarkStart w:id="440" w:name="_Toc528331576"/>
      <w:bookmarkStart w:id="441" w:name="_Toc526316065"/>
      <w:bookmarkStart w:id="442" w:name="_Toc527377339"/>
      <w:bookmarkStart w:id="443" w:name="_Toc531876671"/>
      <w:bookmarkStart w:id="444" w:name="_Toc531883434"/>
      <w:bookmarkStart w:id="445" w:name="_Toc531888683"/>
      <w:bookmarkStart w:id="446" w:name="_Toc533001744"/>
      <w:bookmarkStart w:id="447" w:name="_Toc3538348"/>
      <w:bookmarkStart w:id="448" w:name="_Toc3556452"/>
      <w:bookmarkStart w:id="449" w:name="_Toc531876673"/>
      <w:bookmarkStart w:id="450" w:name="_Toc531883436"/>
      <w:bookmarkStart w:id="451" w:name="_Toc531888685"/>
      <w:bookmarkStart w:id="452" w:name="_Toc533001746"/>
      <w:bookmarkStart w:id="453" w:name="_Toc3538350"/>
      <w:bookmarkStart w:id="454" w:name="_Toc3556454"/>
      <w:bookmarkStart w:id="455" w:name="_Toc531876675"/>
      <w:bookmarkStart w:id="456" w:name="_Toc531883438"/>
      <w:bookmarkStart w:id="457" w:name="_Toc531888687"/>
      <w:bookmarkStart w:id="458" w:name="_Toc533001748"/>
      <w:bookmarkStart w:id="459" w:name="_Toc3538352"/>
      <w:bookmarkStart w:id="460" w:name="_Toc3556456"/>
      <w:bookmarkStart w:id="461" w:name="_Toc526316068"/>
      <w:bookmarkStart w:id="462" w:name="_Toc526316069"/>
      <w:bookmarkStart w:id="463" w:name="_Toc526316071"/>
      <w:bookmarkStart w:id="464" w:name="_Toc526316073"/>
      <w:bookmarkStart w:id="465" w:name="_Toc526316074"/>
      <w:bookmarkStart w:id="466" w:name="_Toc526316075"/>
      <w:bookmarkStart w:id="467" w:name="_Toc526316076"/>
      <w:bookmarkStart w:id="468" w:name="_Toc526316077"/>
      <w:bookmarkStart w:id="469" w:name="_Toc526316078"/>
      <w:bookmarkStart w:id="470" w:name="_Toc5263160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r>
        <w:rPr>
          <w:rFonts w:asciiTheme="majorHAnsi" w:hAnsiTheme="majorHAnsi" w:cs="Times New Roman"/>
          <w:color w:val="212745" w:themeColor="text2"/>
          <w:sz w:val="32"/>
          <w:szCs w:val="52"/>
          <w:lang w:eastAsia="en-US"/>
        </w:rPr>
        <w:br w:type="page"/>
      </w:r>
    </w:p>
    <w:p w:rsidR="004F743C" w:rsidRDefault="00260374" w:rsidP="00260374">
      <w:pPr>
        <w:pStyle w:val="Nadpis1"/>
      </w:pPr>
      <w:bookmarkStart w:id="471" w:name="_Toc9622178"/>
      <w:r>
        <w:t xml:space="preserve">4. </w:t>
      </w:r>
      <w:r w:rsidR="00F37EDA">
        <w:t>Podporíme rozvoj</w:t>
      </w:r>
      <w:r w:rsidR="00D57D28">
        <w:t xml:space="preserve"> </w:t>
      </w:r>
      <w:r>
        <w:t>umelej inteligencie</w:t>
      </w:r>
      <w:bookmarkEnd w:id="471"/>
    </w:p>
    <w:p w:rsidR="00170D37" w:rsidRPr="00A74CAD" w:rsidRDefault="00F37EDA" w:rsidP="00170D37">
      <w:pPr>
        <w:rPr>
          <w:rFonts w:ascii="Times New Roman" w:hAnsi="Times New Roman" w:cs="Times New Roman"/>
          <w:color w:val="000000" w:themeColor="text1"/>
          <w:szCs w:val="22"/>
          <w:lang w:eastAsia="en-US"/>
        </w:rPr>
      </w:pPr>
      <w:r>
        <w:rPr>
          <w:rFonts w:ascii="Times New Roman" w:hAnsi="Times New Roman" w:cs="Times New Roman"/>
          <w:color w:val="000000" w:themeColor="text1"/>
          <w:szCs w:val="22"/>
          <w:lang w:eastAsia="en-US"/>
        </w:rPr>
        <w:t xml:space="preserve">Priorita </w:t>
      </w:r>
      <w:r w:rsidRPr="00F37EDA">
        <w:rPr>
          <w:i/>
        </w:rPr>
        <w:t>Podporíme rozvoj umelej inteligencie</w:t>
      </w:r>
      <w:r w:rsidRPr="00A74CAD">
        <w:rPr>
          <w:rFonts w:ascii="Times New Roman" w:hAnsi="Times New Roman" w:cs="Times New Roman"/>
          <w:color w:val="000000" w:themeColor="text1"/>
          <w:szCs w:val="22"/>
          <w:lang w:eastAsia="en-US"/>
        </w:rPr>
        <w:t xml:space="preserve"> </w:t>
      </w:r>
      <w:r w:rsidR="00170D37" w:rsidRPr="00A74CAD">
        <w:rPr>
          <w:rFonts w:ascii="Times New Roman" w:hAnsi="Times New Roman" w:cs="Times New Roman"/>
          <w:color w:val="000000" w:themeColor="text1"/>
          <w:szCs w:val="22"/>
          <w:lang w:eastAsia="en-US"/>
        </w:rPr>
        <w:t>pozostáva z</w:t>
      </w:r>
      <w:r>
        <w:rPr>
          <w:rFonts w:ascii="Times New Roman" w:hAnsi="Times New Roman" w:cs="Times New Roman"/>
          <w:color w:val="000000" w:themeColor="text1"/>
          <w:szCs w:val="22"/>
          <w:lang w:eastAsia="en-US"/>
        </w:rPr>
        <w:t xml:space="preserve"> dvoch </w:t>
      </w:r>
      <w:r w:rsidR="00170D37" w:rsidRPr="00A74CAD">
        <w:rPr>
          <w:rFonts w:ascii="Times New Roman" w:hAnsi="Times New Roman" w:cs="Times New Roman"/>
          <w:color w:val="000000" w:themeColor="text1"/>
          <w:szCs w:val="22"/>
          <w:lang w:eastAsia="en-US"/>
        </w:rPr>
        <w:t>tém:</w:t>
      </w:r>
    </w:p>
    <w:p w:rsidR="00170D37" w:rsidRDefault="00170D37" w:rsidP="00170D37">
      <w:pPr>
        <w:ind w:left="708"/>
      </w:pPr>
      <w:r>
        <w:t>4</w:t>
      </w:r>
      <w:r w:rsidRPr="00B27987">
        <w:t xml:space="preserve">.1 </w:t>
      </w:r>
      <w:r w:rsidRPr="00B27987">
        <w:tab/>
      </w:r>
      <w:r w:rsidR="00D57D28">
        <w:t>Výskum a vzdelávanie v oblasti umelej inteligencie</w:t>
      </w:r>
      <w:r w:rsidR="004C1E44">
        <w:t>,</w:t>
      </w:r>
    </w:p>
    <w:p w:rsidR="00170D37" w:rsidRPr="00B27987" w:rsidRDefault="00D57D28" w:rsidP="00170D37">
      <w:pPr>
        <w:ind w:left="708"/>
      </w:pPr>
      <w:r>
        <w:t xml:space="preserve">4.2 </w:t>
      </w:r>
      <w:r>
        <w:tab/>
      </w:r>
      <w:r w:rsidR="007A3C33">
        <w:t>Zvýšenie hospodárskeho rastu Slovenska využitím umelej inteligencie</w:t>
      </w:r>
      <w:r w:rsidR="004C1E44">
        <w:t>.</w:t>
      </w:r>
    </w:p>
    <w:p w:rsidR="00220D12" w:rsidRDefault="00220D12" w:rsidP="71A6CAEC">
      <w:pPr>
        <w:rPr>
          <w:rFonts w:ascii="Times New Roman" w:hAnsi="Times New Roman"/>
        </w:rPr>
      </w:pPr>
      <w:r w:rsidRPr="00505D34">
        <w:rPr>
          <w:rFonts w:ascii="Times New Roman" w:hAnsi="Times New Roman"/>
        </w:rPr>
        <w:t xml:space="preserve">V decembri 2018 bol na európskej úrovni prijatý Koordinovaný </w:t>
      </w:r>
      <w:r w:rsidR="007F529B" w:rsidRPr="00505D34">
        <w:rPr>
          <w:rFonts w:ascii="Times New Roman" w:hAnsi="Times New Roman"/>
        </w:rPr>
        <w:t>plán k umelej inteligencii, ktorý zaväzuje členské štáty k zásadným povinnostiam pri rozvoji národných kapacít a medzinárodnej spoluprá</w:t>
      </w:r>
      <w:r w:rsidR="00F052A2">
        <w:rPr>
          <w:rFonts w:ascii="Times New Roman" w:hAnsi="Times New Roman"/>
        </w:rPr>
        <w:t>ci v oblasti umelej inteligencie</w:t>
      </w:r>
      <w:r w:rsidR="007F529B" w:rsidRPr="00505D34">
        <w:rPr>
          <w:rFonts w:ascii="Times New Roman" w:hAnsi="Times New Roman"/>
        </w:rPr>
        <w:t xml:space="preserve">. </w:t>
      </w:r>
      <w:r w:rsidR="007226DC" w:rsidRPr="00505D34">
        <w:rPr>
          <w:rFonts w:ascii="Times New Roman" w:hAnsi="Times New Roman"/>
        </w:rPr>
        <w:t xml:space="preserve">Okrem iného členským štátom vyplýva z prijatého dokumentu povinnosť prijať vlastnú národnú stratégiu </w:t>
      </w:r>
      <w:r w:rsidR="00F052A2">
        <w:rPr>
          <w:rFonts w:ascii="Times New Roman" w:hAnsi="Times New Roman"/>
        </w:rPr>
        <w:t>k využívaniu umelej inteligencie</w:t>
      </w:r>
      <w:r w:rsidR="007226DC" w:rsidRPr="00505D34">
        <w:rPr>
          <w:rFonts w:ascii="Times New Roman" w:hAnsi="Times New Roman"/>
        </w:rPr>
        <w:t>.</w:t>
      </w:r>
      <w:r w:rsidR="00D8428B" w:rsidRPr="00505D34">
        <w:rPr>
          <w:rFonts w:ascii="Times New Roman" w:hAnsi="Times New Roman"/>
        </w:rPr>
        <w:t xml:space="preserve"> S cieľom splniť uvedenú povinnosť vláda SR prijala Stratégiu a</w:t>
      </w:r>
      <w:r w:rsidR="007C16CB">
        <w:rPr>
          <w:rFonts w:ascii="Times New Roman" w:hAnsi="Times New Roman"/>
        </w:rPr>
        <w:t> zároveň prostredníctvom tohto A</w:t>
      </w:r>
      <w:r w:rsidR="00D8428B" w:rsidRPr="00505D34">
        <w:rPr>
          <w:rFonts w:ascii="Times New Roman" w:hAnsi="Times New Roman"/>
        </w:rPr>
        <w:t xml:space="preserve">kčného plánu navrhuje skupinu konkrétnych opatrení pre podporu výskumu, vzdelávania, testovania a zavádzania systémov postavených na využívaní umelej inteligencie. Implementácia uvedených opatrení sa bude vyhodnocovať priebežne v pravidelných intervaloch za účasti </w:t>
      </w:r>
      <w:r w:rsidR="00EB579D" w:rsidRPr="00505D34">
        <w:rPr>
          <w:rFonts w:ascii="Times New Roman" w:hAnsi="Times New Roman"/>
        </w:rPr>
        <w:t xml:space="preserve">všetkých </w:t>
      </w:r>
      <w:r w:rsidR="00D8428B" w:rsidRPr="00505D34">
        <w:rPr>
          <w:rFonts w:ascii="Times New Roman" w:hAnsi="Times New Roman"/>
        </w:rPr>
        <w:t>dotknutých strán vzhľadom na dynamický výskum, vývoj a nasadzovanie tejto technológie.</w:t>
      </w:r>
    </w:p>
    <w:p w:rsidR="00B32E8B" w:rsidRDefault="71A6CAEC" w:rsidP="71A6CAEC">
      <w:pPr>
        <w:rPr>
          <w:rFonts w:ascii="Times New Roman" w:hAnsi="Times New Roman"/>
        </w:rPr>
      </w:pPr>
      <w:r w:rsidRPr="71A6CAEC">
        <w:rPr>
          <w:rFonts w:ascii="Times New Roman" w:hAnsi="Times New Roman"/>
        </w:rPr>
        <w:t>Používanie umelej inteligencie musí byť založené na</w:t>
      </w:r>
      <w:r w:rsidR="007431EE">
        <w:rPr>
          <w:rFonts w:ascii="Times New Roman" w:hAnsi="Times New Roman"/>
        </w:rPr>
        <w:t xml:space="preserve"> </w:t>
      </w:r>
      <w:r w:rsidR="007431EE" w:rsidRPr="007431EE">
        <w:rPr>
          <w:rFonts w:ascii="Times New Roman" w:hAnsi="Times New Roman"/>
        </w:rPr>
        <w:t>preu</w:t>
      </w:r>
      <w:r w:rsidR="007431EE">
        <w:rPr>
          <w:rFonts w:ascii="Times New Roman" w:hAnsi="Times New Roman"/>
        </w:rPr>
        <w:t>kázateľne bezpečnom nasadení tejto technológie</w:t>
      </w:r>
      <w:r w:rsidRPr="71A6CAEC">
        <w:rPr>
          <w:rFonts w:ascii="Times New Roman" w:hAnsi="Times New Roman"/>
        </w:rPr>
        <w:t>. Na to musia byť splnené nasledujúce podmienky: 1. Zvyšovať, primerane podľa tempa vývoja aplikácií umelej inteligencie, dostatočné chápanie, čo umelá inteligencia je, u všeobecnej verejnosti , 2. Rozpoznať a správne adresovať sociálne riziká vyplývajúce z umelej inteligencie, 3. Prispôsobiť vzdelávanie a odbornú prípravu digitálnej dobe, 4. Regulovať a zlepšovať spracovanie údajov, 5. Prispôsobiť ochranu práv a slobôd požiadavkám digitálnej doby.</w:t>
      </w:r>
    </w:p>
    <w:p w:rsidR="00CC39A9" w:rsidRPr="00CC39A9" w:rsidRDefault="0756E6D6" w:rsidP="0756E6D6">
      <w:pPr>
        <w:rPr>
          <w:rFonts w:ascii="Times New Roman" w:hAnsi="Times New Roman"/>
        </w:rPr>
      </w:pPr>
      <w:r w:rsidRPr="0756E6D6">
        <w:rPr>
          <w:rFonts w:ascii="Times New Roman" w:hAnsi="Times New Roman"/>
        </w:rPr>
        <w:t>Celosvetový dopyt po odborníkoch v oblasti umelej inteligencie v globálnej trhovej ekonomike, či už s akademickým alebo komerčným zameraním, ktorý vysoko presahuje ich celosvetovú ponuku, spôsobuje, že sa odborníci združujú v organizáciách, kde sa cítia ohodnotení a spoločensky uznaní a prihliadajú menej, v ktorom štáte, alebo dokonca na ktorom kontinente, sa organizácia nachádza.</w:t>
      </w:r>
    </w:p>
    <w:p w:rsidR="00CC39A9" w:rsidRDefault="00232426" w:rsidP="0756E6D6">
      <w:pPr>
        <w:rPr>
          <w:rFonts w:ascii="Times New Roman" w:hAnsi="Times New Roman"/>
        </w:rPr>
      </w:pPr>
      <w:r w:rsidRPr="0756E6D6">
        <w:rPr>
          <w:rFonts w:ascii="Times New Roman" w:hAnsi="Times New Roman"/>
        </w:rPr>
        <w:t xml:space="preserve">Pri </w:t>
      </w:r>
      <w:r w:rsidR="0756E6D6" w:rsidRPr="0756E6D6">
        <w:rPr>
          <w:rFonts w:ascii="Times New Roman" w:hAnsi="Times New Roman"/>
        </w:rPr>
        <w:t>strategickom nastavení vzdelávania a výskumu na Slovensku so špecializáciou na umelú inteligenciu</w:t>
      </w:r>
      <w:r w:rsidRPr="00232426">
        <w:rPr>
          <w:rFonts w:ascii="Times New Roman" w:hAnsi="Times New Roman"/>
        </w:rPr>
        <w:t xml:space="preserve"> </w:t>
      </w:r>
      <w:r>
        <w:rPr>
          <w:rFonts w:ascii="Times New Roman" w:hAnsi="Times New Roman"/>
        </w:rPr>
        <w:t>j</w:t>
      </w:r>
      <w:r w:rsidRPr="0756E6D6">
        <w:rPr>
          <w:rFonts w:ascii="Times New Roman" w:hAnsi="Times New Roman"/>
        </w:rPr>
        <w:t>e dôležité</w:t>
      </w:r>
      <w:r w:rsidR="0756E6D6" w:rsidRPr="0756E6D6">
        <w:rPr>
          <w:rFonts w:ascii="Times New Roman" w:hAnsi="Times New Roman"/>
        </w:rPr>
        <w:t xml:space="preserve"> nielen sústrediť snahy na vytvorenie systému, ktorý bude </w:t>
      </w:r>
      <w:r>
        <w:rPr>
          <w:rFonts w:ascii="Times New Roman" w:hAnsi="Times New Roman"/>
        </w:rPr>
        <w:t>efektívne</w:t>
      </w:r>
      <w:r w:rsidR="0756E6D6" w:rsidRPr="0756E6D6">
        <w:rPr>
          <w:rFonts w:ascii="Times New Roman" w:hAnsi="Times New Roman"/>
        </w:rPr>
        <w:t xml:space="preserve"> produkovať takýchto odborníkov, ale aj vytvoriť pr</w:t>
      </w:r>
      <w:r w:rsidR="00552263">
        <w:rPr>
          <w:rFonts w:ascii="Times New Roman" w:hAnsi="Times New Roman"/>
        </w:rPr>
        <w:t xml:space="preserve">ostredie na </w:t>
      </w:r>
      <w:r w:rsidR="0756E6D6" w:rsidRPr="0756E6D6">
        <w:rPr>
          <w:rFonts w:ascii="Times New Roman" w:hAnsi="Times New Roman"/>
        </w:rPr>
        <w:t>ich plnohodnotné uplatnenie a celkovú spokojnosť. Táto snaha vychovávať a udržať si odborníkov na umelú inteligenciu na našom území by nám mala pomôcť pri budovaní si technologickej autonómie.</w:t>
      </w:r>
    </w:p>
    <w:p w:rsidR="001A1B60" w:rsidRPr="001A1B60" w:rsidRDefault="001A1B60" w:rsidP="001A1B60">
      <w:pPr>
        <w:rPr>
          <w:rFonts w:ascii="Times New Roman" w:hAnsi="Times New Roman"/>
        </w:rPr>
      </w:pPr>
      <w:r w:rsidRPr="001A1B60">
        <w:rPr>
          <w:rFonts w:ascii="Times New Roman" w:hAnsi="Times New Roman"/>
        </w:rPr>
        <w:t>Celý komplex odporúčaní k umelej inteligencii bude úspešný vtedy, ak budeme súčasne rozširovať povedomie o umelej inteligencii aj pre širokú verejnosť, ktorej života sa to veľmi dotkne. Je potrebné na celonárodnej úrovni identifikovať príležitosti pre umelú inteligenciu na Slovensku (akým smerom sa budeme vyvíjať, ktoré sektory sú pre nás prioritné, v čom sme dobrí). Zo strany štátu a pre potreby štátu je potrebné podporiť pilotné projekty v súkromnom sektore</w:t>
      </w:r>
      <w:r>
        <w:rPr>
          <w:rFonts w:ascii="Times New Roman" w:hAnsi="Times New Roman"/>
        </w:rPr>
        <w:t>,</w:t>
      </w:r>
      <w:r w:rsidRPr="001A1B60">
        <w:rPr>
          <w:rFonts w:ascii="Times New Roman" w:hAnsi="Times New Roman"/>
        </w:rPr>
        <w:t xml:space="preserve"> a to podporou projektov aplikačného experimentovania s umelou inteligenciou vo verejnom sektore a zvýšením dostupnosti verejných služieb s využitím umelej inteligencie.</w:t>
      </w:r>
    </w:p>
    <w:p w:rsidR="00C54B1D" w:rsidRPr="006974F4" w:rsidRDefault="00C54B1D" w:rsidP="00137EFD">
      <w:pPr>
        <w:pStyle w:val="Nadpis2"/>
        <w:spacing w:line="240" w:lineRule="auto"/>
      </w:pPr>
      <w:bookmarkStart w:id="472" w:name="_Toc9622179"/>
      <w:r>
        <w:t>4.1 Výskum a vzdelávanie v oblasti umelej inteligencie</w:t>
      </w:r>
      <w:bookmarkEnd w:id="472"/>
    </w:p>
    <w:p w:rsidR="00B32E8B" w:rsidRPr="00170D37" w:rsidRDefault="00B32E8B" w:rsidP="00816D13">
      <w:pPr>
        <w:pBdr>
          <w:top w:val="single" w:sz="4" w:space="1" w:color="auto"/>
          <w:left w:val="single" w:sz="4" w:space="4" w:color="auto"/>
          <w:bottom w:val="single" w:sz="4" w:space="1" w:color="auto"/>
          <w:right w:val="single" w:sz="4" w:space="4" w:color="auto"/>
        </w:pBdr>
        <w:rPr>
          <w:b/>
        </w:rPr>
      </w:pPr>
      <w:r w:rsidRPr="00170D37">
        <w:rPr>
          <w:b/>
        </w:rPr>
        <w:t>Ambícia</w:t>
      </w:r>
    </w:p>
    <w:p w:rsidR="0756E6D6" w:rsidRPr="00003D28" w:rsidRDefault="0756E6D6" w:rsidP="00816D13">
      <w:pPr>
        <w:pBdr>
          <w:top w:val="single" w:sz="4" w:space="1" w:color="auto"/>
          <w:left w:val="single" w:sz="4" w:space="4" w:color="auto"/>
          <w:bottom w:val="single" w:sz="4" w:space="1" w:color="auto"/>
          <w:right w:val="single" w:sz="4" w:space="4" w:color="auto"/>
        </w:pBdr>
        <w:rPr>
          <w:b/>
        </w:rPr>
      </w:pPr>
      <w:r w:rsidRPr="00003D28">
        <w:rPr>
          <w:b/>
        </w:rPr>
        <w:t>Sprístupniť základné princípy a mechanizmy fungovania umelej inteligencie pre širokú verejnosť cez verejné vzdelávanie a osvetu. Pozitívne programovo propagovať predmety, ktoré tvoria základ umelej inteligencie, medzi žiakmi základných a stredných škôl. Vytvoriť zdieľané vzdelávanie expertov vybraných aspektov umelej inteligencie na vysokých školách. Podieľať sa na vytváraní globálne konkurencieschopných podmienok, ktoré reálne umožnia pôsobenie domácich a vybraných zahraničných expertov na umelú inteligenciu v našej krajine. Podporiť tvorbu odborných skupín na posúvanie výskumu a aplikácie umelej inteligencie napred ako aj na koordináciu vzdelávacích aktivít v tejto oblasti.</w:t>
      </w:r>
      <w:r w:rsidR="000079B0">
        <w:rPr>
          <w:b/>
        </w:rPr>
        <w:t xml:space="preserve"> D</w:t>
      </w:r>
      <w:r w:rsidR="000079B0" w:rsidRPr="000079B0">
        <w:rPr>
          <w:b/>
        </w:rPr>
        <w:t>ôležitá bude spolupráca s výskumnými inštitúciami, ich prizvanie k jednotlivým projektom a sprístupnenie dát potrebných na výskum</w:t>
      </w:r>
      <w:r w:rsidR="000079B0">
        <w:rPr>
          <w:b/>
        </w:rPr>
        <w:t xml:space="preserve">. </w:t>
      </w:r>
    </w:p>
    <w:p w:rsidR="000372EC" w:rsidRDefault="00C77626" w:rsidP="000372EC">
      <w:pPr>
        <w:pStyle w:val="Nadpis4"/>
      </w:pPr>
      <w:r>
        <w:t>Organizácia</w:t>
      </w:r>
    </w:p>
    <w:p w:rsidR="00864C60" w:rsidRPr="00D8428B" w:rsidRDefault="000372EC" w:rsidP="000372EC">
      <w:pPr>
        <w:pStyle w:val="Nadpis4"/>
        <w:rPr>
          <w:rFonts w:ascii="Times New Roman" w:eastAsia="Times New Roman" w:hAnsi="Times New Roman" w:cs="Times New Roman"/>
          <w:iCs w:val="0"/>
          <w:color w:val="auto"/>
          <w:szCs w:val="22"/>
          <w:shd w:val="clear" w:color="auto" w:fill="auto"/>
          <w:lang w:eastAsia="en-US"/>
        </w:rPr>
      </w:pPr>
      <w:r w:rsidRPr="00D8428B">
        <w:rPr>
          <w:rFonts w:ascii="Times New Roman" w:eastAsia="Times New Roman" w:hAnsi="Times New Roman" w:cs="Times New Roman"/>
          <w:iCs w:val="0"/>
          <w:color w:val="auto"/>
          <w:szCs w:val="22"/>
          <w:shd w:val="clear" w:color="auto" w:fill="auto"/>
          <w:lang w:eastAsia="en-US"/>
        </w:rPr>
        <w:t>4.1.1</w:t>
      </w:r>
      <w:r w:rsidR="085187D0" w:rsidRPr="00D8428B">
        <w:rPr>
          <w:rFonts w:ascii="Times New Roman" w:eastAsia="Times New Roman" w:hAnsi="Times New Roman" w:cs="Times New Roman"/>
          <w:iCs w:val="0"/>
          <w:color w:val="auto"/>
          <w:szCs w:val="22"/>
          <w:shd w:val="clear" w:color="auto" w:fill="auto"/>
          <w:lang w:eastAsia="en-US"/>
        </w:rPr>
        <w:t xml:space="preserve"> </w:t>
      </w:r>
      <w:hyperlink r:id="rId10">
        <w:r w:rsidR="085187D0" w:rsidRPr="00D8428B">
          <w:rPr>
            <w:rFonts w:ascii="Times New Roman" w:eastAsia="Times New Roman" w:hAnsi="Times New Roman" w:cs="Times New Roman"/>
            <w:iCs w:val="0"/>
            <w:color w:val="auto"/>
            <w:szCs w:val="22"/>
            <w:shd w:val="clear" w:color="auto" w:fill="auto"/>
            <w:lang w:eastAsia="en-US"/>
          </w:rPr>
          <w:t xml:space="preserve">Zapojíme SR do iniciatívy EÚ pri budovaní </w:t>
        </w:r>
        <w:r w:rsidR="00B90F0D" w:rsidRPr="00D8428B">
          <w:rPr>
            <w:rFonts w:ascii="Times New Roman" w:eastAsia="Times New Roman" w:hAnsi="Times New Roman" w:cs="Times New Roman"/>
            <w:iCs w:val="0"/>
            <w:color w:val="auto"/>
            <w:szCs w:val="22"/>
            <w:shd w:val="clear" w:color="auto" w:fill="auto"/>
            <w:lang w:eastAsia="en-US"/>
          </w:rPr>
          <w:t>e</w:t>
        </w:r>
        <w:r w:rsidR="085187D0" w:rsidRPr="00D8428B">
          <w:rPr>
            <w:rFonts w:ascii="Times New Roman" w:eastAsia="Times New Roman" w:hAnsi="Times New Roman" w:cs="Times New Roman"/>
            <w:iCs w:val="0"/>
            <w:color w:val="auto"/>
            <w:szCs w:val="22"/>
            <w:shd w:val="clear" w:color="auto" w:fill="auto"/>
            <w:lang w:eastAsia="en-US"/>
          </w:rPr>
          <w:t>urópskych centier excelentnosti</w:t>
        </w:r>
      </w:hyperlink>
      <w:r w:rsidR="085187D0" w:rsidRPr="00D8428B">
        <w:rPr>
          <w:rFonts w:ascii="Times New Roman" w:eastAsia="Times New Roman" w:hAnsi="Times New Roman" w:cs="Times New Roman"/>
          <w:iCs w:val="0"/>
          <w:color w:val="auto"/>
          <w:szCs w:val="22"/>
          <w:shd w:val="clear" w:color="auto" w:fill="auto"/>
          <w:lang w:eastAsia="en-US"/>
        </w:rPr>
        <w:t xml:space="preserve"> pre umelú inteligenciu</w:t>
      </w:r>
    </w:p>
    <w:tbl>
      <w:tblPr>
        <w:tblStyle w:val="Mriekatabuky"/>
        <w:tblW w:w="0" w:type="auto"/>
        <w:tblLook w:val="00A0" w:firstRow="1" w:lastRow="0" w:firstColumn="1" w:lastColumn="0" w:noHBand="0" w:noVBand="0"/>
      </w:tblPr>
      <w:tblGrid>
        <w:gridCol w:w="1978"/>
        <w:gridCol w:w="7078"/>
      </w:tblGrid>
      <w:tr w:rsidR="0756E6D6" w:rsidTr="085187D0">
        <w:tc>
          <w:tcPr>
            <w:tcW w:w="1978" w:type="dxa"/>
          </w:tcPr>
          <w:p w:rsidR="0756E6D6" w:rsidRDefault="0756E6D6" w:rsidP="0756E6D6">
            <w:pPr>
              <w:spacing w:after="0"/>
              <w:rPr>
                <w:rFonts w:ascii="Times New Roman" w:hAnsi="Times New Roman"/>
                <w:b/>
                <w:bCs/>
                <w:lang w:eastAsia="cs-CZ"/>
              </w:rPr>
            </w:pPr>
            <w:r w:rsidRPr="0756E6D6">
              <w:rPr>
                <w:rFonts w:ascii="Times New Roman" w:hAnsi="Times New Roman"/>
                <w:b/>
                <w:bCs/>
              </w:rPr>
              <w:t>Opis opatrenia</w:t>
            </w:r>
          </w:p>
        </w:tc>
        <w:tc>
          <w:tcPr>
            <w:tcW w:w="7078" w:type="dxa"/>
          </w:tcPr>
          <w:p w:rsidR="0756E6D6" w:rsidRDefault="71A6CAEC" w:rsidP="71A6CAEC">
            <w:pPr>
              <w:rPr>
                <w:rFonts w:asciiTheme="majorHAnsi" w:eastAsiaTheme="majorEastAsia" w:hAnsiTheme="majorHAnsi" w:cstheme="majorBidi"/>
              </w:rPr>
            </w:pPr>
            <w:r w:rsidRPr="71A6CAEC">
              <w:rPr>
                <w:rFonts w:asciiTheme="majorHAnsi" w:eastAsiaTheme="majorEastAsia" w:hAnsiTheme="majorHAnsi" w:cstheme="majorBidi"/>
              </w:rPr>
              <w:t xml:space="preserve">Pre Slovensko je nevyhnutné, aby sa zapájalo do európskych iniciatív v oblasti umelej inteligencie, keďže to môže zvýšiť výskumnú kapacitu a atraktivitu výskumu v oblasti umelej inteligencie. Ak nebudeme podnikať opatrenia smerujúce k vytváraniu centier excelentnosti, súčasná malá kapacita vo výskume sa bude ešte zmenšovať. Vzhľadom na malú výskumnú kapacitu v </w:t>
            </w:r>
            <w:r w:rsidR="004E10EB">
              <w:rPr>
                <w:rFonts w:asciiTheme="majorHAnsi" w:eastAsiaTheme="majorEastAsia" w:hAnsiTheme="majorHAnsi" w:cstheme="majorBidi"/>
              </w:rPr>
              <w:t>oblasti umelej inteligencie</w:t>
            </w:r>
            <w:r w:rsidRPr="71A6CAEC">
              <w:rPr>
                <w:rFonts w:asciiTheme="majorHAnsi" w:eastAsiaTheme="majorEastAsia" w:hAnsiTheme="majorHAnsi" w:cstheme="majorBidi"/>
              </w:rPr>
              <w:t xml:space="preserve"> ako aj v akademickom sektore, tak aj v súkromnom sektore na Slovensku nie je veľká šanca, aby sa Slovensko uchádzalo o takéto centrum samostatne. V spojení s </w:t>
            </w:r>
            <w:r w:rsidR="00B90F0D">
              <w:rPr>
                <w:rFonts w:asciiTheme="majorHAnsi" w:eastAsiaTheme="majorEastAsia" w:hAnsiTheme="majorHAnsi" w:cstheme="majorBidi"/>
              </w:rPr>
              <w:t>krajinami V4</w:t>
            </w:r>
            <w:r w:rsidR="00B90F0D" w:rsidRPr="71A6CAEC">
              <w:rPr>
                <w:rFonts w:asciiTheme="majorHAnsi" w:eastAsiaTheme="majorEastAsia" w:hAnsiTheme="majorHAnsi" w:cstheme="majorBidi"/>
              </w:rPr>
              <w:t xml:space="preserve"> </w:t>
            </w:r>
            <w:r w:rsidRPr="71A6CAEC">
              <w:rPr>
                <w:rFonts w:asciiTheme="majorHAnsi" w:eastAsiaTheme="majorEastAsia" w:hAnsiTheme="majorHAnsi" w:cstheme="majorBidi"/>
              </w:rPr>
              <w:t xml:space="preserve">môže vzniknúť jedinečné zoskupenie, ktoré umožní získať </w:t>
            </w:r>
            <w:r w:rsidR="00B90F0D">
              <w:rPr>
                <w:rFonts w:asciiTheme="majorHAnsi" w:eastAsiaTheme="majorEastAsia" w:hAnsiTheme="majorHAnsi" w:cstheme="majorBidi"/>
              </w:rPr>
              <w:t xml:space="preserve">jedno z plánovaných </w:t>
            </w:r>
            <w:r w:rsidRPr="71A6CAEC">
              <w:rPr>
                <w:rFonts w:asciiTheme="majorHAnsi" w:eastAsiaTheme="majorEastAsia" w:hAnsiTheme="majorHAnsi" w:cstheme="majorBidi"/>
              </w:rPr>
              <w:t>európsk</w:t>
            </w:r>
            <w:r w:rsidR="00B90F0D">
              <w:rPr>
                <w:rFonts w:asciiTheme="majorHAnsi" w:eastAsiaTheme="majorEastAsia" w:hAnsiTheme="majorHAnsi" w:cstheme="majorBidi"/>
              </w:rPr>
              <w:t>ych</w:t>
            </w:r>
            <w:r w:rsidR="004E10EB">
              <w:rPr>
                <w:rFonts w:asciiTheme="majorHAnsi" w:eastAsiaTheme="majorEastAsia" w:hAnsiTheme="majorHAnsi" w:cstheme="majorBidi"/>
              </w:rPr>
              <w:t xml:space="preserve"> centier</w:t>
            </w:r>
            <w:r w:rsidRPr="71A6CAEC">
              <w:rPr>
                <w:rFonts w:asciiTheme="majorHAnsi" w:eastAsiaTheme="majorEastAsia" w:hAnsiTheme="majorHAnsi" w:cstheme="majorBidi"/>
              </w:rPr>
              <w:t xml:space="preserve"> excelentnosti pre umelú inteligenciu do nášho regiónu. </w:t>
            </w:r>
          </w:p>
          <w:p w:rsidR="00F51B68" w:rsidRDefault="00F51B68" w:rsidP="0756E6D6">
            <w:r w:rsidRPr="00F51B68">
              <w:t xml:space="preserve">Európska komisia plánuje v roku 2020 financovať sieť európskych centier excelentnosti 50 miliónmi eur prostredníctvom programu Horizont 2020 a práve do tejto siete sa plánuje Slovensko zapojiť. </w:t>
            </w:r>
          </w:p>
          <w:p w:rsidR="00F51B68" w:rsidRDefault="00B90F0D" w:rsidP="00246B2D">
            <w:r>
              <w:t>Za</w:t>
            </w:r>
            <w:r w:rsidR="0756E6D6">
              <w:t>pojen</w:t>
            </w:r>
            <w:r>
              <w:t>ím Slovenska</w:t>
            </w:r>
            <w:r w:rsidR="0756E6D6">
              <w:t xml:space="preserve"> do </w:t>
            </w:r>
            <w:r w:rsidR="00632581">
              <w:t>e</w:t>
            </w:r>
            <w:r w:rsidR="0756E6D6">
              <w:t>urópskych štruktúr</w:t>
            </w:r>
            <w:r>
              <w:t xml:space="preserve"> excelentnosti</w:t>
            </w:r>
            <w:r w:rsidR="0756E6D6">
              <w:t xml:space="preserve"> sa zatraktívnia výskumné pozície, budeme v centre diania a zvýšia sa šance na získavanie dodatočných zdrojov a zapájania sa do </w:t>
            </w:r>
            <w:r>
              <w:t>e</w:t>
            </w:r>
            <w:r w:rsidR="0756E6D6">
              <w:t>urópskych aktivít.</w:t>
            </w:r>
            <w:r w:rsidR="00246B2D">
              <w:t xml:space="preserve"> </w:t>
            </w:r>
          </w:p>
          <w:p w:rsidR="00246B2D" w:rsidRDefault="00246B2D" w:rsidP="004E10EB">
            <w:pPr>
              <w:spacing w:after="0"/>
            </w:pPr>
            <w:r w:rsidRPr="00246B2D">
              <w:t>Je dôležité, aby takéto centrum slúžilo na prospech všetkým zúčastneným stranám a aby bola zabezpečená distribuovaná povaha odborníkov, ktorí nebudú musieť byť koncentrovaní do jednej oblasti.</w:t>
            </w:r>
          </w:p>
        </w:tc>
      </w:tr>
      <w:tr w:rsidR="0756E6D6" w:rsidTr="085187D0">
        <w:tc>
          <w:tcPr>
            <w:tcW w:w="1978" w:type="dxa"/>
          </w:tcPr>
          <w:p w:rsidR="0756E6D6" w:rsidRDefault="0756E6D6" w:rsidP="0756E6D6">
            <w:pPr>
              <w:spacing w:after="0"/>
              <w:rPr>
                <w:rFonts w:ascii="Times New Roman" w:hAnsi="Times New Roman"/>
                <w:b/>
                <w:bCs/>
                <w:lang w:eastAsia="cs-CZ"/>
              </w:rPr>
            </w:pPr>
            <w:r w:rsidRPr="0756E6D6">
              <w:rPr>
                <w:rFonts w:ascii="Times New Roman" w:hAnsi="Times New Roman"/>
                <w:b/>
                <w:bCs/>
              </w:rPr>
              <w:t>Zodpovedný</w:t>
            </w:r>
          </w:p>
        </w:tc>
        <w:tc>
          <w:tcPr>
            <w:tcW w:w="7078" w:type="dxa"/>
          </w:tcPr>
          <w:p w:rsidR="0756E6D6" w:rsidRDefault="0756E6D6" w:rsidP="009822A3">
            <w:pPr>
              <w:spacing w:after="0"/>
              <w:rPr>
                <w:rFonts w:ascii="Times New Roman" w:hAnsi="Times New Roman"/>
                <w:lang w:eastAsia="cs-CZ"/>
              </w:rPr>
            </w:pPr>
            <w:r w:rsidRPr="0756E6D6">
              <w:rPr>
                <w:rFonts w:ascii="Times New Roman" w:hAnsi="Times New Roman" w:cs="Times New Roman"/>
              </w:rPr>
              <w:t>ÚPVII</w:t>
            </w:r>
            <w:r w:rsidR="00F51B68">
              <w:rPr>
                <w:rFonts w:ascii="Times New Roman" w:hAnsi="Times New Roman" w:cs="Times New Roman"/>
              </w:rPr>
              <w:t xml:space="preserve"> podporí </w:t>
            </w:r>
            <w:r w:rsidR="00B90F0D">
              <w:rPr>
                <w:rFonts w:ascii="Times New Roman" w:hAnsi="Times New Roman" w:cs="Times New Roman"/>
              </w:rPr>
              <w:t>dotknut</w:t>
            </w:r>
            <w:r w:rsidR="00F51B68">
              <w:rPr>
                <w:rFonts w:ascii="Times New Roman" w:hAnsi="Times New Roman" w:cs="Times New Roman"/>
              </w:rPr>
              <w:t>é</w:t>
            </w:r>
            <w:r w:rsidR="00B90F0D">
              <w:rPr>
                <w:rFonts w:ascii="Times New Roman" w:hAnsi="Times New Roman" w:cs="Times New Roman"/>
              </w:rPr>
              <w:t xml:space="preserve"> s</w:t>
            </w:r>
            <w:r w:rsidR="00F51B68">
              <w:rPr>
                <w:rFonts w:ascii="Times New Roman" w:hAnsi="Times New Roman" w:cs="Times New Roman"/>
              </w:rPr>
              <w:t>ubjekty ohľadom zapojenie SR do európskych štruktúr zodpovednosti</w:t>
            </w:r>
          </w:p>
        </w:tc>
      </w:tr>
      <w:tr w:rsidR="0756E6D6" w:rsidTr="085187D0">
        <w:tc>
          <w:tcPr>
            <w:tcW w:w="1978" w:type="dxa"/>
          </w:tcPr>
          <w:p w:rsidR="0756E6D6" w:rsidRDefault="00E24455" w:rsidP="0756E6D6">
            <w:pPr>
              <w:spacing w:after="0"/>
              <w:rPr>
                <w:rFonts w:ascii="Times New Roman" w:hAnsi="Times New Roman"/>
                <w:b/>
                <w:bCs/>
                <w:lang w:eastAsia="cs-CZ"/>
              </w:rPr>
            </w:pPr>
            <w:r>
              <w:rPr>
                <w:rFonts w:ascii="Times New Roman" w:hAnsi="Times New Roman"/>
                <w:b/>
                <w:bCs/>
              </w:rPr>
              <w:t>Termín / Obdobie/ Realizácia opatrenia</w:t>
            </w:r>
          </w:p>
        </w:tc>
        <w:tc>
          <w:tcPr>
            <w:tcW w:w="7078" w:type="dxa"/>
          </w:tcPr>
          <w:p w:rsidR="0756E6D6" w:rsidRDefault="085187D0" w:rsidP="085187D0">
            <w:pPr>
              <w:spacing w:after="0"/>
              <w:rPr>
                <w:rFonts w:ascii="Times New Roman" w:hAnsi="Times New Roman"/>
                <w:lang w:eastAsia="cs-CZ"/>
              </w:rPr>
            </w:pPr>
            <w:r w:rsidRPr="085187D0">
              <w:rPr>
                <w:rFonts w:ascii="Times New Roman" w:hAnsi="Times New Roman"/>
                <w:lang w:eastAsia="cs-CZ"/>
              </w:rPr>
              <w:t>30. 6. 2020, priebežne</w:t>
            </w:r>
            <w:r w:rsidR="00471555">
              <w:rPr>
                <w:rFonts w:ascii="Times New Roman" w:hAnsi="Times New Roman"/>
                <w:lang w:eastAsia="cs-CZ"/>
              </w:rPr>
              <w:t xml:space="preserve"> Na tomto opatrení sa ešte nezačalo pracovať.</w:t>
            </w:r>
          </w:p>
        </w:tc>
      </w:tr>
      <w:tr w:rsidR="0756E6D6" w:rsidTr="085187D0">
        <w:tc>
          <w:tcPr>
            <w:tcW w:w="1978" w:type="dxa"/>
          </w:tcPr>
          <w:p w:rsidR="0756E6D6" w:rsidRDefault="0756E6D6" w:rsidP="0756E6D6">
            <w:pPr>
              <w:spacing w:after="0"/>
              <w:rPr>
                <w:rFonts w:ascii="Times New Roman" w:hAnsi="Times New Roman"/>
                <w:b/>
                <w:bCs/>
              </w:rPr>
            </w:pPr>
            <w:r w:rsidRPr="0756E6D6">
              <w:rPr>
                <w:rFonts w:ascii="Times New Roman" w:hAnsi="Times New Roman"/>
                <w:b/>
                <w:bCs/>
              </w:rPr>
              <w:t>Zdroj financovania</w:t>
            </w:r>
          </w:p>
        </w:tc>
        <w:tc>
          <w:tcPr>
            <w:tcW w:w="7078" w:type="dxa"/>
          </w:tcPr>
          <w:p w:rsidR="0756E6D6" w:rsidRDefault="085187D0" w:rsidP="00870915">
            <w:pPr>
              <w:spacing w:after="0"/>
              <w:rPr>
                <w:rFonts w:ascii="Times New Roman" w:hAnsi="Times New Roman"/>
                <w:lang w:eastAsia="cs-CZ"/>
              </w:rPr>
            </w:pPr>
            <w:r w:rsidRPr="085187D0">
              <w:rPr>
                <w:rFonts w:ascii="Times New Roman" w:hAnsi="Times New Roman"/>
                <w:lang w:eastAsia="cs-CZ"/>
              </w:rPr>
              <w:t xml:space="preserve">štátny rozpočet / </w:t>
            </w:r>
            <w:r w:rsidR="008A25A4">
              <w:rPr>
                <w:rFonts w:ascii="Times New Roman" w:hAnsi="Times New Roman"/>
                <w:lang w:eastAsia="cs-CZ"/>
              </w:rPr>
              <w:t>fondy EÚ</w:t>
            </w:r>
          </w:p>
        </w:tc>
      </w:tr>
      <w:tr w:rsidR="0051439E" w:rsidTr="085187D0">
        <w:tc>
          <w:tcPr>
            <w:tcW w:w="1978" w:type="dxa"/>
          </w:tcPr>
          <w:p w:rsidR="0051439E" w:rsidRPr="0756E6D6" w:rsidRDefault="0051439E" w:rsidP="0756E6D6">
            <w:pPr>
              <w:spacing w:after="0"/>
              <w:rPr>
                <w:rFonts w:ascii="Times New Roman" w:hAnsi="Times New Roman"/>
                <w:b/>
                <w:bCs/>
              </w:rPr>
            </w:pPr>
            <w:r>
              <w:rPr>
                <w:rFonts w:ascii="Times New Roman" w:hAnsi="Times New Roman"/>
                <w:b/>
                <w:bCs/>
              </w:rPr>
              <w:t>Hlavný očakávaný výstup</w:t>
            </w:r>
          </w:p>
        </w:tc>
        <w:tc>
          <w:tcPr>
            <w:tcW w:w="7078" w:type="dxa"/>
          </w:tcPr>
          <w:p w:rsidR="0051439E" w:rsidRPr="085187D0" w:rsidRDefault="0051439E" w:rsidP="00870915">
            <w:pPr>
              <w:spacing w:after="0"/>
              <w:rPr>
                <w:rFonts w:ascii="Times New Roman" w:hAnsi="Times New Roman"/>
                <w:lang w:eastAsia="cs-CZ"/>
              </w:rPr>
            </w:pPr>
            <w:r>
              <w:rPr>
                <w:rFonts w:ascii="Times New Roman" w:hAnsi="Times New Roman"/>
                <w:lang w:eastAsia="cs-CZ"/>
              </w:rPr>
              <w:t>Zapojenie Slovenska do európskych štruktúr excelentnosti</w:t>
            </w:r>
          </w:p>
        </w:tc>
      </w:tr>
      <w:tr w:rsidR="0051439E" w:rsidTr="085187D0">
        <w:tc>
          <w:tcPr>
            <w:tcW w:w="1978" w:type="dxa"/>
          </w:tcPr>
          <w:p w:rsidR="0051439E" w:rsidRPr="0756E6D6" w:rsidRDefault="00C04E30" w:rsidP="0756E6D6">
            <w:pPr>
              <w:spacing w:after="0"/>
              <w:rPr>
                <w:rFonts w:ascii="Times New Roman" w:hAnsi="Times New Roman"/>
                <w:b/>
                <w:bCs/>
              </w:rPr>
            </w:pPr>
            <w:r>
              <w:rPr>
                <w:rFonts w:ascii="Times New Roman" w:hAnsi="Times New Roman"/>
                <w:b/>
                <w:bCs/>
              </w:rPr>
              <w:t>Referencia</w:t>
            </w:r>
          </w:p>
        </w:tc>
        <w:tc>
          <w:tcPr>
            <w:tcW w:w="7078" w:type="dxa"/>
          </w:tcPr>
          <w:p w:rsidR="0051439E" w:rsidRPr="085187D0" w:rsidRDefault="0051439E" w:rsidP="00870915">
            <w:pPr>
              <w:spacing w:after="0"/>
              <w:rPr>
                <w:rFonts w:ascii="Times New Roman" w:hAnsi="Times New Roman"/>
                <w:lang w:eastAsia="cs-CZ"/>
              </w:rPr>
            </w:pPr>
            <w:r>
              <w:rPr>
                <w:rFonts w:ascii="Times New Roman" w:hAnsi="Times New Roman"/>
                <w:lang w:eastAsia="cs-CZ"/>
              </w:rPr>
              <w:t>Koordinovaný plán EÚ pre umelú inteligenciu</w:t>
            </w:r>
          </w:p>
        </w:tc>
      </w:tr>
      <w:tr w:rsidR="0051439E" w:rsidTr="085187D0">
        <w:tc>
          <w:tcPr>
            <w:tcW w:w="1978" w:type="dxa"/>
          </w:tcPr>
          <w:p w:rsidR="0051439E" w:rsidRPr="0756E6D6" w:rsidRDefault="0051439E" w:rsidP="0756E6D6">
            <w:pPr>
              <w:spacing w:after="0"/>
              <w:rPr>
                <w:rFonts w:ascii="Times New Roman" w:hAnsi="Times New Roman"/>
                <w:b/>
                <w:bCs/>
              </w:rPr>
            </w:pPr>
            <w:r>
              <w:rPr>
                <w:rFonts w:ascii="Times New Roman" w:hAnsi="Times New Roman"/>
                <w:b/>
                <w:bCs/>
              </w:rPr>
              <w:t>Závislosť od iných opatrení AP</w:t>
            </w:r>
          </w:p>
        </w:tc>
        <w:tc>
          <w:tcPr>
            <w:tcW w:w="7078" w:type="dxa"/>
          </w:tcPr>
          <w:p w:rsidR="0051439E" w:rsidRPr="085187D0" w:rsidRDefault="0051439E" w:rsidP="00870915">
            <w:pPr>
              <w:spacing w:after="0"/>
              <w:rPr>
                <w:rFonts w:ascii="Times New Roman" w:hAnsi="Times New Roman"/>
                <w:lang w:eastAsia="cs-CZ"/>
              </w:rPr>
            </w:pPr>
            <w:r>
              <w:rPr>
                <w:rFonts w:ascii="Times New Roman" w:hAnsi="Times New Roman"/>
                <w:lang w:eastAsia="cs-CZ"/>
              </w:rPr>
              <w:t>Nie</w:t>
            </w:r>
          </w:p>
        </w:tc>
      </w:tr>
    </w:tbl>
    <w:p w:rsidR="00447875" w:rsidRPr="00D8428B" w:rsidRDefault="00447875" w:rsidP="00447875">
      <w:pPr>
        <w:pStyle w:val="Nadpis5"/>
        <w:spacing w:line="240" w:lineRule="auto"/>
        <w:rPr>
          <w:color w:val="auto"/>
        </w:rPr>
      </w:pPr>
      <w:r w:rsidRPr="00D8428B">
        <w:rPr>
          <w:rFonts w:ascii="Times New Roman" w:hAnsi="Times New Roman"/>
          <w:color w:val="auto"/>
        </w:rPr>
        <w:t>4</w:t>
      </w:r>
      <w:r w:rsidR="000372EC" w:rsidRPr="00D8428B">
        <w:rPr>
          <w:bCs/>
          <w:color w:val="auto"/>
        </w:rPr>
        <w:t>.1.2</w:t>
      </w:r>
      <w:r w:rsidRPr="00D8428B">
        <w:rPr>
          <w:bCs/>
          <w:color w:val="auto"/>
        </w:rPr>
        <w:t xml:space="preserve"> </w:t>
      </w:r>
      <w:r w:rsidRPr="00D8428B">
        <w:rPr>
          <w:rFonts w:ascii="Times New Roman" w:hAnsi="Times New Roman"/>
          <w:color w:val="auto"/>
        </w:rPr>
        <w:t>Vytv</w:t>
      </w:r>
      <w:r w:rsidR="009B2CCA" w:rsidRPr="00D8428B">
        <w:rPr>
          <w:rFonts w:ascii="Times New Roman" w:hAnsi="Times New Roman"/>
          <w:color w:val="auto"/>
        </w:rPr>
        <w:t>oríme</w:t>
      </w:r>
      <w:r w:rsidRPr="00D8428B">
        <w:rPr>
          <w:rFonts w:ascii="Times New Roman" w:hAnsi="Times New Roman"/>
          <w:color w:val="auto"/>
        </w:rPr>
        <w:t xml:space="preserve"> odbornú skupinu na koordináciu vzdelávacích aktivít v umelej inteligencii</w:t>
      </w:r>
    </w:p>
    <w:tbl>
      <w:tblPr>
        <w:tblStyle w:val="Mriekatabuky"/>
        <w:tblW w:w="0" w:type="auto"/>
        <w:tblLook w:val="00A0" w:firstRow="1" w:lastRow="0" w:firstColumn="1" w:lastColumn="0" w:noHBand="0" w:noVBand="0"/>
      </w:tblPr>
      <w:tblGrid>
        <w:gridCol w:w="1978"/>
        <w:gridCol w:w="7078"/>
      </w:tblGrid>
      <w:tr w:rsidR="00447875" w:rsidTr="085187D0">
        <w:tc>
          <w:tcPr>
            <w:tcW w:w="1978" w:type="dxa"/>
          </w:tcPr>
          <w:p w:rsidR="00447875" w:rsidRDefault="00447875" w:rsidP="00447875">
            <w:pPr>
              <w:spacing w:after="0"/>
              <w:rPr>
                <w:rFonts w:ascii="Times New Roman" w:hAnsi="Times New Roman"/>
                <w:b/>
                <w:bCs/>
                <w:lang w:eastAsia="cs-CZ"/>
              </w:rPr>
            </w:pPr>
            <w:r w:rsidRPr="0756E6D6">
              <w:rPr>
                <w:rFonts w:ascii="Times New Roman" w:hAnsi="Times New Roman"/>
                <w:b/>
                <w:bCs/>
              </w:rPr>
              <w:t>Opis opatrenia</w:t>
            </w:r>
          </w:p>
        </w:tc>
        <w:tc>
          <w:tcPr>
            <w:tcW w:w="7078" w:type="dxa"/>
          </w:tcPr>
          <w:p w:rsidR="00B81A44" w:rsidRPr="00B81A44" w:rsidRDefault="00232426" w:rsidP="00B81A44">
            <w:r>
              <w:t xml:space="preserve">Bez výchovy odborníkov </w:t>
            </w:r>
            <w:r w:rsidRPr="00232426">
              <w:t xml:space="preserve">na rôznych úrovniach vedomostí a zručností nebude možné zabezpečiť konkurencieschopnosť pracovnej sily na Slovensku. </w:t>
            </w:r>
            <w:r>
              <w:t>Cieľom je v</w:t>
            </w:r>
            <w:r w:rsidR="00B81A44" w:rsidRPr="00B81A44">
              <w:t xml:space="preserve">ytvoriť </w:t>
            </w:r>
            <w:r w:rsidR="00B81A44">
              <w:t>koordinačnú</w:t>
            </w:r>
            <w:r w:rsidR="00B81A44" w:rsidRPr="00B81A44">
              <w:t xml:space="preserve"> skupinu</w:t>
            </w:r>
            <w:r w:rsidR="00B81A44">
              <w:rPr>
                <w:rFonts w:ascii="Times New Roman" w:hAnsi="Times New Roman"/>
              </w:rPr>
              <w:t>,</w:t>
            </w:r>
            <w:r w:rsidR="00B81A44" w:rsidRPr="00B81A44">
              <w:t xml:space="preserve"> napr. ako súčasť národnej platformy</w:t>
            </w:r>
            <w:r w:rsidR="00B81A44">
              <w:t xml:space="preserve"> pre umelú inteligenciu</w:t>
            </w:r>
            <w:r w:rsidR="00B81A44" w:rsidRPr="00B81A44">
              <w:t>, ktorá bude:</w:t>
            </w:r>
          </w:p>
          <w:p w:rsidR="00B81A44" w:rsidRDefault="00B81A44" w:rsidP="00C63307">
            <w:pPr>
              <w:numPr>
                <w:ilvl w:val="0"/>
                <w:numId w:val="23"/>
              </w:numPr>
              <w:tabs>
                <w:tab w:val="clear" w:pos="720"/>
              </w:tabs>
              <w:spacing w:after="0"/>
              <w:ind w:left="313"/>
            </w:pPr>
            <w:r>
              <w:t xml:space="preserve">mapovať a analyzovať relevantné </w:t>
            </w:r>
            <w:r w:rsidRPr="00B81A44">
              <w:t>vzdelávacie programy (čo do obsahu, formy, úspešnosti) v zahraničí a na Slovensku,</w:t>
            </w:r>
          </w:p>
          <w:p w:rsidR="00246B2D" w:rsidRDefault="00246B2D" w:rsidP="00C63307">
            <w:pPr>
              <w:pStyle w:val="Odsekzoznamu"/>
              <w:numPr>
                <w:ilvl w:val="0"/>
                <w:numId w:val="23"/>
              </w:numPr>
              <w:tabs>
                <w:tab w:val="clear" w:pos="720"/>
              </w:tabs>
              <w:spacing w:after="0"/>
              <w:ind w:left="313"/>
            </w:pPr>
            <w:r w:rsidRPr="00246B2D">
              <w:t>sledovať celosvetové trendy v oblasti výskumu a aplikácie, ale aj bezpečného a vhodného použitia umelej inteligencie,</w:t>
            </w:r>
          </w:p>
          <w:p w:rsidR="00B81A44" w:rsidRPr="00B81A44" w:rsidRDefault="00B81A44" w:rsidP="00C63307">
            <w:pPr>
              <w:pStyle w:val="Odsekzoznamu"/>
              <w:numPr>
                <w:ilvl w:val="0"/>
                <w:numId w:val="23"/>
              </w:numPr>
              <w:tabs>
                <w:tab w:val="clear" w:pos="720"/>
              </w:tabs>
              <w:spacing w:after="0"/>
              <w:ind w:left="313"/>
            </w:pPr>
            <w:r>
              <w:t xml:space="preserve">vypracovávať odporúčania na </w:t>
            </w:r>
            <w:r w:rsidRPr="00B81A44">
              <w:t xml:space="preserve">vzdelávanie </w:t>
            </w:r>
            <w:r>
              <w:t xml:space="preserve">v oblasti umelej inteligencie </w:t>
            </w:r>
            <w:r w:rsidRPr="00B81A44">
              <w:t>na Slovensku pre rôzne cieľové skupiny,</w:t>
            </w:r>
          </w:p>
          <w:p w:rsidR="00447875" w:rsidRPr="00B81A44" w:rsidRDefault="085187D0" w:rsidP="00C63307">
            <w:pPr>
              <w:numPr>
                <w:ilvl w:val="0"/>
                <w:numId w:val="23"/>
              </w:numPr>
              <w:tabs>
                <w:tab w:val="clear" w:pos="720"/>
              </w:tabs>
              <w:ind w:left="313"/>
            </w:pPr>
            <w:r>
              <w:t>poskytovať konzultačné služby týkajúce sa vzdelávania o umelej inteligencii pre školy, subjekty verejného sektora aj podnikateľskej sféry.</w:t>
            </w:r>
          </w:p>
          <w:p w:rsidR="00447875" w:rsidRPr="00B81A44" w:rsidRDefault="003C4B2B" w:rsidP="004E10EB">
            <w:pPr>
              <w:spacing w:before="40" w:after="0"/>
              <w:rPr>
                <w:rFonts w:asciiTheme="majorHAnsi" w:eastAsiaTheme="majorEastAsia" w:hAnsiTheme="majorHAnsi" w:cstheme="majorBidi"/>
              </w:rPr>
            </w:pPr>
            <w:r>
              <w:rPr>
                <w:rFonts w:asciiTheme="majorHAnsi" w:eastAsiaTheme="majorEastAsia" w:hAnsiTheme="majorHAnsi" w:cstheme="majorBidi"/>
              </w:rPr>
              <w:t>Úloha odbornej skupiny môže byť delegovaná alternatívne na platformu pre výskum a využitie umelej inteligencie.</w:t>
            </w:r>
          </w:p>
        </w:tc>
      </w:tr>
      <w:tr w:rsidR="00447875" w:rsidTr="085187D0">
        <w:tc>
          <w:tcPr>
            <w:tcW w:w="1978" w:type="dxa"/>
          </w:tcPr>
          <w:p w:rsidR="00447875" w:rsidRDefault="00447875" w:rsidP="00447875">
            <w:pPr>
              <w:spacing w:after="0"/>
              <w:rPr>
                <w:rFonts w:ascii="Times New Roman" w:hAnsi="Times New Roman"/>
                <w:b/>
                <w:bCs/>
                <w:lang w:eastAsia="cs-CZ"/>
              </w:rPr>
            </w:pPr>
            <w:r w:rsidRPr="0756E6D6">
              <w:rPr>
                <w:rFonts w:ascii="Times New Roman" w:hAnsi="Times New Roman"/>
                <w:b/>
                <w:bCs/>
              </w:rPr>
              <w:t>Zodpovedný</w:t>
            </w:r>
          </w:p>
        </w:tc>
        <w:tc>
          <w:tcPr>
            <w:tcW w:w="7078" w:type="dxa"/>
          </w:tcPr>
          <w:p w:rsidR="00447875" w:rsidRDefault="004972F9" w:rsidP="00447875">
            <w:pPr>
              <w:spacing w:after="0"/>
              <w:rPr>
                <w:rFonts w:ascii="Times New Roman" w:hAnsi="Times New Roman"/>
                <w:lang w:eastAsia="cs-CZ"/>
              </w:rPr>
            </w:pPr>
            <w:r>
              <w:rPr>
                <w:rFonts w:ascii="Times New Roman" w:hAnsi="Times New Roman" w:cs="Times New Roman"/>
              </w:rPr>
              <w:t>MŠVVŠ SR v spolupráci s</w:t>
            </w:r>
            <w:r w:rsidR="003C4B2B">
              <w:rPr>
                <w:rFonts w:ascii="Times New Roman" w:hAnsi="Times New Roman" w:cs="Times New Roman"/>
              </w:rPr>
              <w:t> </w:t>
            </w:r>
            <w:r w:rsidR="00447875" w:rsidRPr="0756E6D6">
              <w:rPr>
                <w:rFonts w:ascii="Times New Roman" w:hAnsi="Times New Roman" w:cs="Times New Roman"/>
              </w:rPr>
              <w:t>ÚPVII</w:t>
            </w:r>
            <w:r w:rsidR="003C4B2B">
              <w:rPr>
                <w:rFonts w:ascii="Times New Roman" w:hAnsi="Times New Roman" w:cs="Times New Roman"/>
              </w:rPr>
              <w:t xml:space="preserve"> a inými zainteresovanými subjektami</w:t>
            </w:r>
          </w:p>
        </w:tc>
      </w:tr>
      <w:tr w:rsidR="00447875" w:rsidTr="085187D0">
        <w:tc>
          <w:tcPr>
            <w:tcW w:w="1978" w:type="dxa"/>
          </w:tcPr>
          <w:p w:rsidR="00447875" w:rsidRDefault="00E24455" w:rsidP="00447875">
            <w:pPr>
              <w:spacing w:after="0"/>
              <w:rPr>
                <w:rFonts w:ascii="Times New Roman" w:hAnsi="Times New Roman"/>
                <w:b/>
                <w:bCs/>
                <w:lang w:eastAsia="cs-CZ"/>
              </w:rPr>
            </w:pPr>
            <w:r>
              <w:rPr>
                <w:rFonts w:ascii="Times New Roman" w:hAnsi="Times New Roman"/>
                <w:b/>
                <w:bCs/>
              </w:rPr>
              <w:t>Termín / Obdobie/ Realizácia opatrenia</w:t>
            </w:r>
          </w:p>
        </w:tc>
        <w:tc>
          <w:tcPr>
            <w:tcW w:w="7078" w:type="dxa"/>
          </w:tcPr>
          <w:p w:rsidR="00447875" w:rsidRDefault="00CF0FA0" w:rsidP="00447875">
            <w:pPr>
              <w:spacing w:after="0"/>
              <w:rPr>
                <w:rFonts w:ascii="Times New Roman" w:hAnsi="Times New Roman"/>
                <w:lang w:eastAsia="cs-CZ"/>
              </w:rPr>
            </w:pPr>
            <w:r>
              <w:rPr>
                <w:rFonts w:ascii="Times New Roman" w:hAnsi="Times New Roman"/>
                <w:lang w:eastAsia="cs-CZ"/>
              </w:rPr>
              <w:t xml:space="preserve">30. 6. </w:t>
            </w:r>
            <w:r w:rsidR="00447875" w:rsidRPr="0756E6D6">
              <w:rPr>
                <w:rFonts w:ascii="Times New Roman" w:hAnsi="Times New Roman"/>
                <w:lang w:eastAsia="cs-CZ"/>
              </w:rPr>
              <w:t>2020</w:t>
            </w:r>
            <w:r w:rsidR="00471555">
              <w:rPr>
                <w:rFonts w:ascii="Times New Roman" w:hAnsi="Times New Roman"/>
                <w:lang w:eastAsia="cs-CZ"/>
              </w:rPr>
              <w:t xml:space="preserve"> Na tomto opatrení sa ešte nezačalo pracovať.</w:t>
            </w:r>
          </w:p>
        </w:tc>
      </w:tr>
      <w:tr w:rsidR="00447875" w:rsidTr="085187D0">
        <w:tc>
          <w:tcPr>
            <w:tcW w:w="1978" w:type="dxa"/>
          </w:tcPr>
          <w:p w:rsidR="00447875" w:rsidRDefault="00447875" w:rsidP="00447875">
            <w:pPr>
              <w:spacing w:after="0"/>
              <w:rPr>
                <w:rFonts w:ascii="Times New Roman" w:hAnsi="Times New Roman"/>
                <w:b/>
                <w:bCs/>
              </w:rPr>
            </w:pPr>
            <w:r w:rsidRPr="0756E6D6">
              <w:rPr>
                <w:rFonts w:ascii="Times New Roman" w:hAnsi="Times New Roman"/>
                <w:b/>
                <w:bCs/>
              </w:rPr>
              <w:t>Zdroj financovania</w:t>
            </w:r>
          </w:p>
        </w:tc>
        <w:tc>
          <w:tcPr>
            <w:tcW w:w="7078" w:type="dxa"/>
          </w:tcPr>
          <w:p w:rsidR="00447875" w:rsidRDefault="085187D0" w:rsidP="085187D0">
            <w:pPr>
              <w:spacing w:after="0"/>
              <w:rPr>
                <w:rFonts w:ascii="Times New Roman" w:hAnsi="Times New Roman"/>
                <w:lang w:eastAsia="cs-CZ"/>
              </w:rPr>
            </w:pPr>
            <w:r w:rsidRPr="085187D0">
              <w:rPr>
                <w:rFonts w:ascii="Times New Roman" w:hAnsi="Times New Roman"/>
                <w:lang w:eastAsia="cs-CZ"/>
              </w:rPr>
              <w:t>nepredpokladajú sa dodatočné výdavky</w:t>
            </w:r>
          </w:p>
          <w:p w:rsidR="00447875" w:rsidRDefault="00447875" w:rsidP="085187D0">
            <w:pPr>
              <w:spacing w:after="0"/>
              <w:rPr>
                <w:rFonts w:ascii="Times New Roman" w:hAnsi="Times New Roman"/>
                <w:lang w:eastAsia="cs-CZ"/>
              </w:rPr>
            </w:pPr>
          </w:p>
        </w:tc>
      </w:tr>
      <w:tr w:rsidR="009822A3" w:rsidTr="085187D0">
        <w:tc>
          <w:tcPr>
            <w:tcW w:w="1978" w:type="dxa"/>
          </w:tcPr>
          <w:p w:rsidR="009822A3" w:rsidRPr="0756E6D6" w:rsidRDefault="009822A3" w:rsidP="00447875">
            <w:pPr>
              <w:spacing w:after="0"/>
              <w:rPr>
                <w:rFonts w:ascii="Times New Roman" w:hAnsi="Times New Roman"/>
                <w:b/>
                <w:bCs/>
              </w:rPr>
            </w:pPr>
            <w:r>
              <w:rPr>
                <w:rFonts w:ascii="Times New Roman" w:hAnsi="Times New Roman"/>
                <w:b/>
                <w:bCs/>
              </w:rPr>
              <w:t>Hlavný očakávaný výstup</w:t>
            </w:r>
          </w:p>
        </w:tc>
        <w:tc>
          <w:tcPr>
            <w:tcW w:w="7078" w:type="dxa"/>
          </w:tcPr>
          <w:p w:rsidR="009822A3" w:rsidRPr="085187D0" w:rsidRDefault="009822A3" w:rsidP="085187D0">
            <w:pPr>
              <w:spacing w:after="0"/>
              <w:rPr>
                <w:rFonts w:ascii="Times New Roman" w:hAnsi="Times New Roman"/>
                <w:lang w:eastAsia="cs-CZ"/>
              </w:rPr>
            </w:pPr>
            <w:r>
              <w:rPr>
                <w:rFonts w:ascii="Times New Roman" w:hAnsi="Times New Roman"/>
                <w:lang w:eastAsia="cs-CZ"/>
              </w:rPr>
              <w:t>Vznik odbornej skupiny</w:t>
            </w:r>
          </w:p>
        </w:tc>
      </w:tr>
      <w:tr w:rsidR="009822A3" w:rsidTr="085187D0">
        <w:tc>
          <w:tcPr>
            <w:tcW w:w="1978" w:type="dxa"/>
          </w:tcPr>
          <w:p w:rsidR="009822A3" w:rsidRPr="0756E6D6" w:rsidRDefault="00C04E30" w:rsidP="00447875">
            <w:pPr>
              <w:spacing w:after="0"/>
              <w:rPr>
                <w:rFonts w:ascii="Times New Roman" w:hAnsi="Times New Roman"/>
                <w:b/>
                <w:bCs/>
              </w:rPr>
            </w:pPr>
            <w:r>
              <w:rPr>
                <w:rFonts w:ascii="Times New Roman" w:hAnsi="Times New Roman"/>
                <w:b/>
                <w:bCs/>
              </w:rPr>
              <w:t>Referencia</w:t>
            </w:r>
          </w:p>
        </w:tc>
        <w:tc>
          <w:tcPr>
            <w:tcW w:w="7078" w:type="dxa"/>
          </w:tcPr>
          <w:p w:rsidR="009822A3" w:rsidRPr="085187D0" w:rsidRDefault="009822A3" w:rsidP="085187D0">
            <w:pPr>
              <w:spacing w:after="0"/>
              <w:rPr>
                <w:rFonts w:ascii="Times New Roman" w:hAnsi="Times New Roman"/>
                <w:lang w:eastAsia="cs-CZ"/>
              </w:rPr>
            </w:pPr>
            <w:r>
              <w:rPr>
                <w:rFonts w:ascii="Times New Roman" w:hAnsi="Times New Roman"/>
                <w:lang w:eastAsia="cs-CZ"/>
              </w:rPr>
              <w:t>Nie</w:t>
            </w:r>
          </w:p>
        </w:tc>
      </w:tr>
      <w:tr w:rsidR="009822A3" w:rsidTr="085187D0">
        <w:tc>
          <w:tcPr>
            <w:tcW w:w="1978" w:type="dxa"/>
          </w:tcPr>
          <w:p w:rsidR="009822A3" w:rsidRPr="0756E6D6" w:rsidRDefault="009822A3" w:rsidP="00447875">
            <w:pPr>
              <w:spacing w:after="0"/>
              <w:rPr>
                <w:rFonts w:ascii="Times New Roman" w:hAnsi="Times New Roman"/>
                <w:b/>
                <w:bCs/>
              </w:rPr>
            </w:pPr>
            <w:r>
              <w:rPr>
                <w:rFonts w:ascii="Times New Roman" w:hAnsi="Times New Roman"/>
                <w:b/>
                <w:bCs/>
              </w:rPr>
              <w:t>Závislosť od iných opatrení AP</w:t>
            </w:r>
          </w:p>
        </w:tc>
        <w:tc>
          <w:tcPr>
            <w:tcW w:w="7078" w:type="dxa"/>
          </w:tcPr>
          <w:p w:rsidR="009822A3" w:rsidRPr="085187D0" w:rsidRDefault="009822A3" w:rsidP="085187D0">
            <w:pPr>
              <w:spacing w:after="0"/>
              <w:rPr>
                <w:rFonts w:ascii="Times New Roman" w:hAnsi="Times New Roman"/>
                <w:lang w:eastAsia="cs-CZ"/>
              </w:rPr>
            </w:pPr>
            <w:r>
              <w:rPr>
                <w:rFonts w:ascii="Times New Roman" w:hAnsi="Times New Roman"/>
                <w:lang w:eastAsia="cs-CZ"/>
              </w:rPr>
              <w:t>Nie</w:t>
            </w:r>
          </w:p>
        </w:tc>
      </w:tr>
    </w:tbl>
    <w:p w:rsidR="00170D37" w:rsidRPr="00A01DC1" w:rsidRDefault="00170D37" w:rsidP="00170D37">
      <w:pPr>
        <w:pStyle w:val="Nadpis4"/>
      </w:pPr>
      <w:r w:rsidRPr="00A01DC1">
        <w:t>Projekty</w:t>
      </w:r>
    </w:p>
    <w:p w:rsidR="00447875" w:rsidRPr="00D8428B" w:rsidRDefault="00447875" w:rsidP="00CF0FA0">
      <w:pPr>
        <w:pStyle w:val="Nadpis5"/>
        <w:rPr>
          <w:color w:val="auto"/>
        </w:rPr>
      </w:pPr>
      <w:r w:rsidRPr="00D8428B">
        <w:rPr>
          <w:rFonts w:ascii="Times New Roman" w:hAnsi="Times New Roman"/>
          <w:color w:val="auto"/>
        </w:rPr>
        <w:t>4</w:t>
      </w:r>
      <w:r w:rsidRPr="00D8428B">
        <w:rPr>
          <w:color w:val="auto"/>
        </w:rPr>
        <w:t>.1.</w:t>
      </w:r>
      <w:r w:rsidR="000372EC" w:rsidRPr="00D8428B">
        <w:rPr>
          <w:color w:val="auto"/>
        </w:rPr>
        <w:t>3</w:t>
      </w:r>
      <w:r w:rsidRPr="00D8428B">
        <w:rPr>
          <w:color w:val="auto"/>
        </w:rPr>
        <w:t xml:space="preserve"> </w:t>
      </w:r>
      <w:r w:rsidR="009B2CCA" w:rsidRPr="00D8428B">
        <w:rPr>
          <w:color w:val="auto"/>
        </w:rPr>
        <w:t>Rozvinieme</w:t>
      </w:r>
      <w:r w:rsidRPr="00D8428B">
        <w:rPr>
          <w:color w:val="auto"/>
        </w:rPr>
        <w:t xml:space="preserve"> nástroje na spracovanie prirodzeného jazyka</w:t>
      </w:r>
    </w:p>
    <w:tbl>
      <w:tblPr>
        <w:tblStyle w:val="Mriekatabuky"/>
        <w:tblW w:w="0" w:type="auto"/>
        <w:tblLook w:val="00A0" w:firstRow="1" w:lastRow="0" w:firstColumn="1" w:lastColumn="0" w:noHBand="0" w:noVBand="0"/>
      </w:tblPr>
      <w:tblGrid>
        <w:gridCol w:w="1978"/>
        <w:gridCol w:w="7078"/>
      </w:tblGrid>
      <w:tr w:rsidR="00447875" w:rsidTr="085187D0">
        <w:tc>
          <w:tcPr>
            <w:tcW w:w="1978" w:type="dxa"/>
          </w:tcPr>
          <w:p w:rsidR="00447875" w:rsidRDefault="00447875" w:rsidP="00447875">
            <w:pPr>
              <w:spacing w:after="0"/>
              <w:rPr>
                <w:rFonts w:ascii="Times New Roman" w:hAnsi="Times New Roman"/>
                <w:b/>
                <w:bCs/>
                <w:lang w:eastAsia="cs-CZ"/>
              </w:rPr>
            </w:pPr>
            <w:r w:rsidRPr="0756E6D6">
              <w:rPr>
                <w:rFonts w:ascii="Times New Roman" w:hAnsi="Times New Roman"/>
                <w:b/>
                <w:bCs/>
              </w:rPr>
              <w:t>Opis opatrenia</w:t>
            </w:r>
          </w:p>
        </w:tc>
        <w:tc>
          <w:tcPr>
            <w:tcW w:w="7078" w:type="dxa"/>
          </w:tcPr>
          <w:p w:rsidR="005C1196" w:rsidRDefault="085187D0" w:rsidP="005C1196">
            <w:r>
              <w:t xml:space="preserve">Cielenými snahami </w:t>
            </w:r>
            <w:r w:rsidR="00967B8A">
              <w:t>bude potrebné vytvárať a financovať projekty na strane dopytu aj ponuky a</w:t>
            </w:r>
            <w:r>
              <w:t xml:space="preserve"> podporiť difúziu nástrojov na spracovanie prirodzeného jazyka (Natural Lang</w:t>
            </w:r>
            <w:r w:rsidR="00967B8A">
              <w:t>uage Processing, NLP) v praxi. Nevyhnutné bude o</w:t>
            </w:r>
            <w:r>
              <w:t>dstrániť bariéry vo využívaní a rozvíjaní textového a rečového korpusu slovenského jazyka</w:t>
            </w:r>
            <w:r w:rsidR="00246B2D">
              <w:t xml:space="preserve"> </w:t>
            </w:r>
            <w:r w:rsidR="00246B2D" w:rsidRPr="00246B2D">
              <w:t>so špecifickým prihliadnutím na bezpečné a praktické aplikácie takýchto technológ</w:t>
            </w:r>
            <w:r w:rsidR="00246B2D">
              <w:t>ií v oblasti verejných služieb</w:t>
            </w:r>
            <w:r>
              <w:t xml:space="preserve">. Metódy spracovania prirodzeného jazyka </w:t>
            </w:r>
            <w:r w:rsidR="00967B8A">
              <w:t xml:space="preserve">bude možné </w:t>
            </w:r>
            <w:r>
              <w:t xml:space="preserve">využívať pri sledovaní prioritného holistického cieľa sprehľadnenia regulačného rámca SR. Následne </w:t>
            </w:r>
            <w:r w:rsidR="00967B8A">
              <w:t xml:space="preserve">bude možné </w:t>
            </w:r>
            <w:r>
              <w:t>využiť prvky sémantickej analýzy textu a reči na automatizáciu a elektronizáciu podmnožiny služieb pri styku s úradmi, zdravotnými zariadeniami a školami, čo vytvorí príležitosti pre tvorbu inovatívnych balíkov služieb a produktov aj pre komerčný sektor, napr. v IT sektore, v</w:t>
            </w:r>
            <w:r w:rsidR="006C423E">
              <w:t xml:space="preserve"> oblasti bezpečnosti prenosu údajov</w:t>
            </w:r>
            <w:r>
              <w:t>, v automobilovom priemysle, ako aj v ostatných oblastiach komerčného prostredia.</w:t>
            </w:r>
          </w:p>
          <w:p w:rsidR="00447875" w:rsidRDefault="71A6CAEC" w:rsidP="005C1196">
            <w:r>
              <w:t>Mechanizmus: Vytvorením centralizovaného a koordinovaného prístupu k nástrojom spracovania prirodzenej reči pre slovenčinu by sa akceleroval najmä vývoj korpusov a podporilo by sa ich využívanie. Je potrebné zabezpečiť sprístupnenie vytváraných korpusov, výskumných výsledkov, metód a algoritmov. Efektívnou spoluprácou výskumných tímov v akademickej a v komerčnej sfére sa podporí vývoj nástrojov pre slovenčinu, ktoré bude mo</w:t>
            </w:r>
            <w:r w:rsidR="00005C1B">
              <w:t>žné využívať v rôznych aplikáciá</w:t>
            </w:r>
            <w:r>
              <w:t>ch.</w:t>
            </w:r>
          </w:p>
          <w:p w:rsidR="00447875" w:rsidRDefault="085187D0" w:rsidP="00005C1B">
            <w:pPr>
              <w:spacing w:after="0"/>
            </w:pPr>
            <w:r>
              <w:t>Takýto mechanizmus, aplikovaný napr. na prioritné sprehľadnenie regulačného prostredia pomocou nástrojov spracovania prirodzenej reči, by bol následne použiteľný aj pre iné kra</w:t>
            </w:r>
            <w:r w:rsidR="00005C1B">
              <w:t>jiny EÚ, ako aj pre EÚ samotnú.</w:t>
            </w:r>
          </w:p>
        </w:tc>
      </w:tr>
      <w:tr w:rsidR="00447875" w:rsidTr="085187D0">
        <w:tc>
          <w:tcPr>
            <w:tcW w:w="1978" w:type="dxa"/>
          </w:tcPr>
          <w:p w:rsidR="00447875" w:rsidRDefault="00447875" w:rsidP="00447875">
            <w:pPr>
              <w:spacing w:after="0"/>
              <w:rPr>
                <w:rFonts w:ascii="Times New Roman" w:hAnsi="Times New Roman"/>
                <w:b/>
                <w:bCs/>
                <w:lang w:eastAsia="cs-CZ"/>
              </w:rPr>
            </w:pPr>
            <w:r w:rsidRPr="0756E6D6">
              <w:rPr>
                <w:rFonts w:ascii="Times New Roman" w:hAnsi="Times New Roman"/>
                <w:b/>
                <w:bCs/>
              </w:rPr>
              <w:t>Zodpovedný</w:t>
            </w:r>
          </w:p>
        </w:tc>
        <w:tc>
          <w:tcPr>
            <w:tcW w:w="7078" w:type="dxa"/>
          </w:tcPr>
          <w:p w:rsidR="00447875" w:rsidRDefault="00A9019E" w:rsidP="00870915">
            <w:pPr>
              <w:spacing w:after="0"/>
              <w:rPr>
                <w:rFonts w:ascii="Times New Roman" w:hAnsi="Times New Roman"/>
                <w:lang w:eastAsia="cs-CZ"/>
              </w:rPr>
            </w:pPr>
            <w:r>
              <w:rPr>
                <w:rFonts w:ascii="Times New Roman" w:hAnsi="Times New Roman" w:cs="Times New Roman"/>
              </w:rPr>
              <w:t xml:space="preserve">Sekcia digitálnej agendy </w:t>
            </w:r>
            <w:r w:rsidR="00447875" w:rsidRPr="0756E6D6">
              <w:rPr>
                <w:rFonts w:ascii="Times New Roman" w:hAnsi="Times New Roman" w:cs="Times New Roman"/>
              </w:rPr>
              <w:t>ÚPVII</w:t>
            </w:r>
            <w:r w:rsidR="005C1196">
              <w:rPr>
                <w:rFonts w:ascii="Times New Roman" w:hAnsi="Times New Roman" w:cs="Times New Roman"/>
              </w:rPr>
              <w:t xml:space="preserve"> </w:t>
            </w:r>
          </w:p>
        </w:tc>
      </w:tr>
      <w:tr w:rsidR="00447875" w:rsidTr="085187D0">
        <w:tc>
          <w:tcPr>
            <w:tcW w:w="1978" w:type="dxa"/>
          </w:tcPr>
          <w:p w:rsidR="00447875" w:rsidRDefault="00E24455" w:rsidP="00447875">
            <w:pPr>
              <w:spacing w:after="0"/>
              <w:rPr>
                <w:rFonts w:ascii="Times New Roman" w:hAnsi="Times New Roman"/>
                <w:b/>
                <w:bCs/>
                <w:lang w:eastAsia="cs-CZ"/>
              </w:rPr>
            </w:pPr>
            <w:r>
              <w:rPr>
                <w:rFonts w:ascii="Times New Roman" w:hAnsi="Times New Roman"/>
                <w:b/>
                <w:bCs/>
              </w:rPr>
              <w:t>Termín / Obdobie/ Realizácia opatrenia</w:t>
            </w:r>
          </w:p>
        </w:tc>
        <w:tc>
          <w:tcPr>
            <w:tcW w:w="7078" w:type="dxa"/>
          </w:tcPr>
          <w:p w:rsidR="00447875" w:rsidRDefault="085187D0" w:rsidP="085187D0">
            <w:pPr>
              <w:spacing w:after="0"/>
              <w:rPr>
                <w:rFonts w:ascii="Times New Roman" w:hAnsi="Times New Roman"/>
                <w:lang w:eastAsia="cs-CZ"/>
              </w:rPr>
            </w:pPr>
            <w:r w:rsidRPr="085187D0">
              <w:rPr>
                <w:rFonts w:ascii="Times New Roman" w:hAnsi="Times New Roman"/>
                <w:lang w:eastAsia="cs-CZ"/>
              </w:rPr>
              <w:t>31. 12. 202</w:t>
            </w:r>
            <w:r w:rsidR="005B1ED7">
              <w:rPr>
                <w:rFonts w:ascii="Times New Roman" w:hAnsi="Times New Roman"/>
                <w:lang w:eastAsia="cs-CZ"/>
              </w:rPr>
              <w:t>0 a</w:t>
            </w:r>
            <w:r w:rsidR="00471555">
              <w:rPr>
                <w:rFonts w:ascii="Times New Roman" w:hAnsi="Times New Roman"/>
                <w:lang w:eastAsia="cs-CZ"/>
              </w:rPr>
              <w:t> </w:t>
            </w:r>
            <w:r w:rsidR="005B1ED7">
              <w:rPr>
                <w:rFonts w:ascii="Times New Roman" w:hAnsi="Times New Roman"/>
                <w:lang w:eastAsia="cs-CZ"/>
              </w:rPr>
              <w:t>priebežne</w:t>
            </w:r>
            <w:r w:rsidR="00471555">
              <w:rPr>
                <w:rFonts w:ascii="Times New Roman" w:hAnsi="Times New Roman"/>
                <w:lang w:eastAsia="cs-CZ"/>
              </w:rPr>
              <w:t xml:space="preserve"> Na tomto opatrení sa ešte nezačalo pracovať.</w:t>
            </w:r>
          </w:p>
        </w:tc>
      </w:tr>
      <w:tr w:rsidR="00447875" w:rsidTr="085187D0">
        <w:tc>
          <w:tcPr>
            <w:tcW w:w="1978" w:type="dxa"/>
          </w:tcPr>
          <w:p w:rsidR="00447875" w:rsidRDefault="00447875" w:rsidP="00447875">
            <w:pPr>
              <w:spacing w:after="0"/>
              <w:rPr>
                <w:rFonts w:ascii="Times New Roman" w:hAnsi="Times New Roman"/>
                <w:b/>
                <w:bCs/>
              </w:rPr>
            </w:pPr>
            <w:r w:rsidRPr="0756E6D6">
              <w:rPr>
                <w:rFonts w:ascii="Times New Roman" w:hAnsi="Times New Roman"/>
                <w:b/>
                <w:bCs/>
              </w:rPr>
              <w:t>Zdroj financovania</w:t>
            </w:r>
          </w:p>
        </w:tc>
        <w:tc>
          <w:tcPr>
            <w:tcW w:w="7078" w:type="dxa"/>
          </w:tcPr>
          <w:p w:rsidR="00447875" w:rsidRDefault="085187D0" w:rsidP="085187D0">
            <w:pPr>
              <w:spacing w:after="0"/>
              <w:rPr>
                <w:rFonts w:ascii="Times New Roman" w:hAnsi="Times New Roman"/>
                <w:lang w:eastAsia="cs-CZ"/>
              </w:rPr>
            </w:pPr>
            <w:r w:rsidRPr="085187D0">
              <w:rPr>
                <w:rFonts w:ascii="Times New Roman" w:hAnsi="Times New Roman"/>
                <w:lang w:eastAsia="cs-CZ"/>
              </w:rPr>
              <w:t xml:space="preserve">štátny rozpočet / </w:t>
            </w:r>
            <w:r w:rsidR="008A25A4">
              <w:rPr>
                <w:rFonts w:ascii="Times New Roman" w:hAnsi="Times New Roman"/>
                <w:lang w:eastAsia="cs-CZ"/>
              </w:rPr>
              <w:t>fondy EÚ</w:t>
            </w:r>
          </w:p>
        </w:tc>
      </w:tr>
      <w:tr w:rsidR="009822A3" w:rsidTr="085187D0">
        <w:tc>
          <w:tcPr>
            <w:tcW w:w="1978" w:type="dxa"/>
          </w:tcPr>
          <w:p w:rsidR="009822A3" w:rsidRPr="0756E6D6" w:rsidRDefault="009822A3" w:rsidP="00447875">
            <w:pPr>
              <w:spacing w:after="0"/>
              <w:rPr>
                <w:rFonts w:ascii="Times New Roman" w:hAnsi="Times New Roman"/>
                <w:b/>
                <w:bCs/>
              </w:rPr>
            </w:pPr>
            <w:r>
              <w:rPr>
                <w:rFonts w:ascii="Times New Roman" w:hAnsi="Times New Roman"/>
                <w:b/>
                <w:bCs/>
              </w:rPr>
              <w:t>Hlavný očakávaný výstup</w:t>
            </w:r>
          </w:p>
        </w:tc>
        <w:tc>
          <w:tcPr>
            <w:tcW w:w="7078" w:type="dxa"/>
          </w:tcPr>
          <w:p w:rsidR="009822A3" w:rsidRPr="085187D0" w:rsidRDefault="009822A3" w:rsidP="085187D0">
            <w:pPr>
              <w:spacing w:after="0"/>
              <w:rPr>
                <w:rFonts w:ascii="Times New Roman" w:hAnsi="Times New Roman"/>
                <w:lang w:eastAsia="cs-CZ"/>
              </w:rPr>
            </w:pPr>
            <w:r>
              <w:rPr>
                <w:rFonts w:ascii="Times New Roman" w:hAnsi="Times New Roman"/>
                <w:lang w:eastAsia="cs-CZ"/>
              </w:rPr>
              <w:t>Vznik centralizovaného mechanizmu a prístupu k nástrojom spracovania prirodzenej reči</w:t>
            </w:r>
          </w:p>
        </w:tc>
      </w:tr>
      <w:tr w:rsidR="009822A3" w:rsidTr="085187D0">
        <w:tc>
          <w:tcPr>
            <w:tcW w:w="1978" w:type="dxa"/>
          </w:tcPr>
          <w:p w:rsidR="009822A3" w:rsidRPr="0756E6D6" w:rsidRDefault="00C04E30" w:rsidP="00447875">
            <w:pPr>
              <w:spacing w:after="0"/>
              <w:rPr>
                <w:rFonts w:ascii="Times New Roman" w:hAnsi="Times New Roman"/>
                <w:b/>
                <w:bCs/>
              </w:rPr>
            </w:pPr>
            <w:r>
              <w:rPr>
                <w:rFonts w:ascii="Times New Roman" w:hAnsi="Times New Roman"/>
                <w:b/>
                <w:bCs/>
              </w:rPr>
              <w:t>Referencia</w:t>
            </w:r>
          </w:p>
        </w:tc>
        <w:tc>
          <w:tcPr>
            <w:tcW w:w="7078" w:type="dxa"/>
          </w:tcPr>
          <w:p w:rsidR="009822A3" w:rsidRPr="085187D0" w:rsidRDefault="009822A3" w:rsidP="085187D0">
            <w:pPr>
              <w:spacing w:after="0"/>
              <w:rPr>
                <w:rFonts w:ascii="Times New Roman" w:hAnsi="Times New Roman"/>
                <w:lang w:eastAsia="cs-CZ"/>
              </w:rPr>
            </w:pPr>
            <w:r>
              <w:rPr>
                <w:rFonts w:ascii="Times New Roman" w:hAnsi="Times New Roman"/>
                <w:lang w:eastAsia="cs-CZ"/>
              </w:rPr>
              <w:t>Nie</w:t>
            </w:r>
          </w:p>
        </w:tc>
      </w:tr>
      <w:tr w:rsidR="009822A3" w:rsidTr="085187D0">
        <w:tc>
          <w:tcPr>
            <w:tcW w:w="1978" w:type="dxa"/>
          </w:tcPr>
          <w:p w:rsidR="009822A3" w:rsidRPr="0756E6D6" w:rsidRDefault="009822A3" w:rsidP="00447875">
            <w:pPr>
              <w:spacing w:after="0"/>
              <w:rPr>
                <w:rFonts w:ascii="Times New Roman" w:hAnsi="Times New Roman"/>
                <w:b/>
                <w:bCs/>
              </w:rPr>
            </w:pPr>
            <w:r>
              <w:rPr>
                <w:rFonts w:ascii="Times New Roman" w:hAnsi="Times New Roman"/>
                <w:b/>
                <w:bCs/>
              </w:rPr>
              <w:t>Závislosť od iných opatrení AP</w:t>
            </w:r>
          </w:p>
        </w:tc>
        <w:tc>
          <w:tcPr>
            <w:tcW w:w="7078" w:type="dxa"/>
          </w:tcPr>
          <w:p w:rsidR="009822A3" w:rsidRPr="085187D0" w:rsidRDefault="009822A3" w:rsidP="085187D0">
            <w:pPr>
              <w:spacing w:after="0"/>
              <w:rPr>
                <w:rFonts w:ascii="Times New Roman" w:hAnsi="Times New Roman"/>
                <w:lang w:eastAsia="cs-CZ"/>
              </w:rPr>
            </w:pPr>
            <w:r>
              <w:rPr>
                <w:rFonts w:ascii="Times New Roman" w:hAnsi="Times New Roman"/>
                <w:lang w:eastAsia="cs-CZ"/>
              </w:rPr>
              <w:t>Nie</w:t>
            </w:r>
          </w:p>
        </w:tc>
      </w:tr>
    </w:tbl>
    <w:p w:rsidR="004F6604" w:rsidRPr="00000BBF" w:rsidRDefault="004F6604" w:rsidP="004F6604">
      <w:pPr>
        <w:pStyle w:val="Nadpis5"/>
        <w:spacing w:line="240" w:lineRule="auto"/>
        <w:rPr>
          <w:color w:val="auto"/>
        </w:rPr>
      </w:pPr>
      <w:r w:rsidRPr="00000BBF">
        <w:rPr>
          <w:rFonts w:ascii="Times New Roman" w:hAnsi="Times New Roman"/>
          <w:color w:val="auto"/>
        </w:rPr>
        <w:t>4</w:t>
      </w:r>
      <w:r w:rsidRPr="00000BBF">
        <w:rPr>
          <w:bCs/>
          <w:color w:val="auto"/>
        </w:rPr>
        <w:t>.1.</w:t>
      </w:r>
      <w:r w:rsidR="000372EC" w:rsidRPr="00000BBF">
        <w:rPr>
          <w:bCs/>
          <w:color w:val="auto"/>
        </w:rPr>
        <w:t>4</w:t>
      </w:r>
      <w:r w:rsidRPr="00000BBF">
        <w:rPr>
          <w:bCs/>
          <w:color w:val="auto"/>
        </w:rPr>
        <w:t xml:space="preserve"> </w:t>
      </w:r>
      <w:r w:rsidR="009B2CCA" w:rsidRPr="00000BBF">
        <w:rPr>
          <w:rFonts w:ascii="Times New Roman" w:hAnsi="Times New Roman"/>
          <w:color w:val="auto"/>
        </w:rPr>
        <w:t>Definujeme</w:t>
      </w:r>
      <w:r w:rsidRPr="00000BBF">
        <w:rPr>
          <w:rFonts w:ascii="Times New Roman" w:hAnsi="Times New Roman"/>
          <w:color w:val="auto"/>
        </w:rPr>
        <w:t xml:space="preserve"> témy so s</w:t>
      </w:r>
      <w:r w:rsidR="009B2CCA" w:rsidRPr="00000BBF">
        <w:rPr>
          <w:rFonts w:ascii="Times New Roman" w:hAnsi="Times New Roman"/>
          <w:color w:val="auto"/>
        </w:rPr>
        <w:t>poločenskou potrebou a pripravíme</w:t>
      </w:r>
      <w:r w:rsidRPr="00000BBF">
        <w:rPr>
          <w:rFonts w:ascii="Times New Roman" w:hAnsi="Times New Roman"/>
          <w:color w:val="auto"/>
        </w:rPr>
        <w:t xml:space="preserve"> pilotné projekty so širokou podporou expertov</w:t>
      </w:r>
      <w:r w:rsidR="00232426" w:rsidRPr="00000BBF">
        <w:rPr>
          <w:rFonts w:ascii="Times New Roman" w:hAnsi="Times New Roman"/>
          <w:color w:val="auto"/>
        </w:rPr>
        <w:t xml:space="preserve"> na umelú inteligenciu</w:t>
      </w:r>
    </w:p>
    <w:tbl>
      <w:tblPr>
        <w:tblStyle w:val="Mriekatabuky"/>
        <w:tblW w:w="0" w:type="auto"/>
        <w:tblLook w:val="00A0" w:firstRow="1" w:lastRow="0" w:firstColumn="1" w:lastColumn="0" w:noHBand="0" w:noVBand="0"/>
      </w:tblPr>
      <w:tblGrid>
        <w:gridCol w:w="1978"/>
        <w:gridCol w:w="7078"/>
      </w:tblGrid>
      <w:tr w:rsidR="004F6604" w:rsidTr="085187D0">
        <w:tc>
          <w:tcPr>
            <w:tcW w:w="1978" w:type="dxa"/>
          </w:tcPr>
          <w:p w:rsidR="004F6604" w:rsidRDefault="004F6604" w:rsidP="00934EC1">
            <w:pPr>
              <w:spacing w:after="0"/>
              <w:rPr>
                <w:rFonts w:ascii="Times New Roman" w:hAnsi="Times New Roman"/>
                <w:b/>
                <w:bCs/>
                <w:lang w:eastAsia="cs-CZ"/>
              </w:rPr>
            </w:pPr>
            <w:r w:rsidRPr="0756E6D6">
              <w:rPr>
                <w:rFonts w:ascii="Times New Roman" w:hAnsi="Times New Roman"/>
                <w:b/>
                <w:bCs/>
              </w:rPr>
              <w:t>Opis opatrenia</w:t>
            </w:r>
          </w:p>
        </w:tc>
        <w:tc>
          <w:tcPr>
            <w:tcW w:w="7078" w:type="dxa"/>
          </w:tcPr>
          <w:p w:rsidR="00232426" w:rsidRDefault="00F20D11" w:rsidP="00232426">
            <w:r>
              <w:t>Identifikujeme a definujeme</w:t>
            </w:r>
            <w:r w:rsidR="00232426" w:rsidRPr="00232426">
              <w:t xml:space="preserve"> témy so spoločenským </w:t>
            </w:r>
            <w:r w:rsidR="00A8282D">
              <w:t>vplyvom</w:t>
            </w:r>
            <w:r w:rsidR="00232426" w:rsidRPr="00232426">
              <w:t>, ktorých riešenie vyžaduje metódy a modely umelej inteligencie.</w:t>
            </w:r>
            <w:r>
              <w:t xml:space="preserve"> Na základe týchto tém pripravíme a vyhlásime</w:t>
            </w:r>
            <w:r w:rsidR="00232426" w:rsidRPr="00232426">
              <w:t xml:space="preserve"> pilotné projekty </w:t>
            </w:r>
            <w:r w:rsidR="00232426">
              <w:t xml:space="preserve">založené na </w:t>
            </w:r>
            <w:r w:rsidR="001E2565">
              <w:t>princípe</w:t>
            </w:r>
            <w:r w:rsidR="00232426">
              <w:t xml:space="preserve"> </w:t>
            </w:r>
            <w:r w:rsidR="001E2565">
              <w:t>open-source</w:t>
            </w:r>
            <w:r w:rsidR="00232426" w:rsidRPr="00232426">
              <w:t>.</w:t>
            </w:r>
          </w:p>
          <w:p w:rsidR="00232426" w:rsidRPr="00232426" w:rsidRDefault="00F20D11" w:rsidP="00C63307">
            <w:pPr>
              <w:pStyle w:val="Odsekzoznamu"/>
              <w:numPr>
                <w:ilvl w:val="0"/>
                <w:numId w:val="24"/>
              </w:numPr>
              <w:ind w:left="313"/>
            </w:pPr>
            <w:r>
              <w:t>K</w:t>
            </w:r>
            <w:r w:rsidR="00232426" w:rsidRPr="00232426">
              <w:t xml:space="preserve">onkrétne projekty </w:t>
            </w:r>
            <w:r>
              <w:t>budú definované</w:t>
            </w:r>
            <w:r w:rsidR="006C423E">
              <w:t xml:space="preserve"> </w:t>
            </w:r>
            <w:r w:rsidR="00232426">
              <w:t xml:space="preserve">buď </w:t>
            </w:r>
            <w:r w:rsidR="00232426" w:rsidRPr="00232426">
              <w:t>pr</w:t>
            </w:r>
            <w:r w:rsidR="006C423E">
              <w:t>iamo (napr. analýza daňových údajov</w:t>
            </w:r>
            <w:r w:rsidR="00232426" w:rsidRPr="00232426">
              <w:t xml:space="preserve"> a odhaľovanie daňových únikov, detekcia dezinformácií v médiách (v slovenčine), efektívna komunikácia strojov a ľudí v službách v slovenčine, vybraný zdravotnícky problém</w:t>
            </w:r>
            <w:r w:rsidR="00BA5325">
              <w:t>,</w:t>
            </w:r>
            <w:r w:rsidR="002A174D">
              <w:t xml:space="preserve"> </w:t>
            </w:r>
            <w:r w:rsidR="002A174D" w:rsidRPr="002A174D">
              <w:t>predikcia bezpečnostných hrozieb,</w:t>
            </w:r>
            <w:r w:rsidR="00BA5325">
              <w:t xml:space="preserve"> využitie umelej inteligencie pre bezpečnejší internet pre deti</w:t>
            </w:r>
            <w:r w:rsidR="00220462">
              <w:t xml:space="preserve"> až po využitie digitálnych technológií s využitím umelej inteligencie na spomalenie, príp. odvrátenie klimatických zmien</w:t>
            </w:r>
            <w:r w:rsidR="00BE1AE7">
              <w:t>) alebo nepriamo cez hack</w:t>
            </w:r>
            <w:r w:rsidR="00232426" w:rsidRPr="00232426">
              <w:t>at</w:t>
            </w:r>
            <w:r w:rsidR="00870915">
              <w:t>h</w:t>
            </w:r>
            <w:r w:rsidR="00232426" w:rsidRPr="00232426">
              <w:t>ony</w:t>
            </w:r>
            <w:r w:rsidR="00BE1AE7">
              <w:t>.</w:t>
            </w:r>
          </w:p>
          <w:p w:rsidR="00232426" w:rsidRPr="00232426" w:rsidRDefault="00F20D11" w:rsidP="00C63307">
            <w:pPr>
              <w:pStyle w:val="Odsekzoznamu"/>
              <w:numPr>
                <w:ilvl w:val="0"/>
                <w:numId w:val="24"/>
              </w:numPr>
              <w:ind w:left="313"/>
            </w:pPr>
            <w:r>
              <w:t>Vyberieme</w:t>
            </w:r>
            <w:r w:rsidR="00232426" w:rsidRPr="00232426">
              <w:t xml:space="preserve"> </w:t>
            </w:r>
            <w:r w:rsidR="00246B2D">
              <w:t>spoločnosti a univerzitné pracovi</w:t>
            </w:r>
            <w:r w:rsidR="00232426" w:rsidRPr="00232426">
              <w:t>sk</w:t>
            </w:r>
            <w:r w:rsidR="00246B2D">
              <w:t>á</w:t>
            </w:r>
            <w:r w:rsidR="00232426" w:rsidRPr="00232426">
              <w:t xml:space="preserve"> ako hlavných riešiteľov, ktorých úlohou bude zapojiť širšiu komuni</w:t>
            </w:r>
            <w:r>
              <w:t xml:space="preserve">tu expertov. </w:t>
            </w:r>
          </w:p>
          <w:p w:rsidR="00232426" w:rsidRPr="00232426" w:rsidRDefault="00F20D11" w:rsidP="00C63307">
            <w:pPr>
              <w:pStyle w:val="Odsekzoznamu"/>
              <w:numPr>
                <w:ilvl w:val="0"/>
                <w:numId w:val="24"/>
              </w:numPr>
              <w:ind w:left="313"/>
            </w:pPr>
            <w:r>
              <w:t>Budeme p</w:t>
            </w:r>
            <w:r w:rsidR="00232426">
              <w:t>omáhať riešiteľom s realizáciou</w:t>
            </w:r>
            <w:r w:rsidR="00232426" w:rsidRPr="00232426">
              <w:t xml:space="preserve"> projekt</w:t>
            </w:r>
            <w:r w:rsidR="00232426">
              <w:t>ov</w:t>
            </w:r>
            <w:r w:rsidR="00232426" w:rsidRPr="00232426">
              <w:t>.</w:t>
            </w:r>
          </w:p>
          <w:p w:rsidR="001E2565" w:rsidRPr="001E2565" w:rsidRDefault="001E2565" w:rsidP="001E2565">
            <w:r>
              <w:t>N</w:t>
            </w:r>
            <w:r w:rsidRPr="001E2565">
              <w:t>a skvalitňovanie výskumu v umelej inteligencii a tiež akcelerovanie  zavádzania umelej inteligencie do praxe treba dostatočné personálne zabez</w:t>
            </w:r>
            <w:r w:rsidR="006C423E">
              <w:t>pečenie expertami, kvalitné údaje</w:t>
            </w:r>
            <w:r>
              <w:t xml:space="preserve"> a</w:t>
            </w:r>
            <w:r w:rsidRPr="001E2565">
              <w:t xml:space="preserve"> výpočtovú kapacitu. Vhodnou metódou je vytvorenie modelových riešení na pilotn</w:t>
            </w:r>
            <w:r>
              <w:t>ých</w:t>
            </w:r>
            <w:r w:rsidRPr="001E2565">
              <w:t xml:space="preserve"> projektoch, ktor</w:t>
            </w:r>
            <w:r>
              <w:t>é</w:t>
            </w:r>
            <w:r w:rsidRPr="001E2565">
              <w:t xml:space="preserve"> umožn</w:t>
            </w:r>
            <w:r>
              <w:t>ia</w:t>
            </w:r>
            <w:r w:rsidRPr="001E2565">
              <w:t xml:space="preserve"> definovanie vhodných procesov pre vytvo</w:t>
            </w:r>
            <w:r w:rsidR="006C423E">
              <w:t>renie kvalitných údajov</w:t>
            </w:r>
            <w:r>
              <w:t xml:space="preserve">, zabezpečia </w:t>
            </w:r>
            <w:r w:rsidRPr="001E2565">
              <w:t>výpočtovú infraštruktúru a svojím charakterom priláka</w:t>
            </w:r>
            <w:r>
              <w:t>jú</w:t>
            </w:r>
            <w:r w:rsidRPr="001E2565">
              <w:t xml:space="preserve"> expertov z akademického, verejného aj súkromného sektora.</w:t>
            </w:r>
            <w:r>
              <w:t xml:space="preserve"> Toto je možné len ak:</w:t>
            </w:r>
          </w:p>
          <w:p w:rsidR="001E2565" w:rsidRPr="001E2565" w:rsidRDefault="001E2565" w:rsidP="00C63307">
            <w:pPr>
              <w:pStyle w:val="Odsekzoznamu"/>
              <w:numPr>
                <w:ilvl w:val="0"/>
                <w:numId w:val="24"/>
              </w:numPr>
            </w:pPr>
            <w:r w:rsidRPr="001E2565">
              <w:t>vybratá téma bude predstavovať spoločenskú objednávku,</w:t>
            </w:r>
          </w:p>
          <w:p w:rsidR="001E2565" w:rsidRPr="001E2565" w:rsidRDefault="085187D0" w:rsidP="00C63307">
            <w:pPr>
              <w:pStyle w:val="Odsekzoznamu"/>
              <w:numPr>
                <w:ilvl w:val="0"/>
                <w:numId w:val="24"/>
              </w:numPr>
            </w:pPr>
            <w:r>
              <w:t>prvé výsledky projektu sa doručujú do roka,</w:t>
            </w:r>
          </w:p>
          <w:p w:rsidR="004F6604" w:rsidRPr="001E2565" w:rsidRDefault="085187D0" w:rsidP="00C63307">
            <w:pPr>
              <w:pStyle w:val="Odsekzoznamu"/>
              <w:numPr>
                <w:ilvl w:val="0"/>
                <w:numId w:val="24"/>
              </w:numPr>
              <w:spacing w:after="0"/>
            </w:pPr>
            <w:r>
              <w:t>projekt bude na primerane dlhé obdobie (ideálne 5 rokov).</w:t>
            </w:r>
          </w:p>
        </w:tc>
      </w:tr>
      <w:tr w:rsidR="004F6604" w:rsidTr="085187D0">
        <w:tc>
          <w:tcPr>
            <w:tcW w:w="1978" w:type="dxa"/>
          </w:tcPr>
          <w:p w:rsidR="004F6604" w:rsidRDefault="004F6604" w:rsidP="00934EC1">
            <w:pPr>
              <w:spacing w:after="0"/>
              <w:rPr>
                <w:rFonts w:ascii="Times New Roman" w:hAnsi="Times New Roman"/>
                <w:b/>
                <w:bCs/>
                <w:lang w:eastAsia="cs-CZ"/>
              </w:rPr>
            </w:pPr>
            <w:r w:rsidRPr="0756E6D6">
              <w:rPr>
                <w:rFonts w:ascii="Times New Roman" w:hAnsi="Times New Roman"/>
                <w:b/>
                <w:bCs/>
              </w:rPr>
              <w:t>Zodpovedný</w:t>
            </w:r>
          </w:p>
        </w:tc>
        <w:tc>
          <w:tcPr>
            <w:tcW w:w="7078" w:type="dxa"/>
          </w:tcPr>
          <w:p w:rsidR="004F6604" w:rsidRDefault="004F6604" w:rsidP="00BA5325">
            <w:pPr>
              <w:spacing w:after="0"/>
              <w:rPr>
                <w:rFonts w:ascii="Times New Roman" w:hAnsi="Times New Roman"/>
                <w:lang w:eastAsia="cs-CZ"/>
              </w:rPr>
            </w:pPr>
            <w:r w:rsidRPr="0756E6D6">
              <w:rPr>
                <w:rFonts w:ascii="Times New Roman" w:hAnsi="Times New Roman" w:cs="Times New Roman"/>
              </w:rPr>
              <w:t>ÚPVII</w:t>
            </w:r>
            <w:r w:rsidR="00870915">
              <w:rPr>
                <w:rFonts w:ascii="Times New Roman" w:hAnsi="Times New Roman" w:cs="Times New Roman"/>
              </w:rPr>
              <w:t xml:space="preserve"> v spolupráci s </w:t>
            </w:r>
            <w:r w:rsidR="00BA5325">
              <w:rPr>
                <w:rFonts w:ascii="Times New Roman" w:hAnsi="Times New Roman" w:cs="Times New Roman"/>
              </w:rPr>
              <w:t>príslušnými rezortmi</w:t>
            </w:r>
            <w:r w:rsidR="00870915">
              <w:rPr>
                <w:rFonts w:ascii="Times New Roman" w:hAnsi="Times New Roman" w:cs="Times New Roman"/>
              </w:rPr>
              <w:t>,</w:t>
            </w:r>
            <w:r w:rsidR="001E2565">
              <w:rPr>
                <w:rFonts w:ascii="Times New Roman" w:hAnsi="Times New Roman" w:cs="Times New Roman"/>
              </w:rPr>
              <w:t> </w:t>
            </w:r>
            <w:r w:rsidR="00F20D11">
              <w:rPr>
                <w:rFonts w:ascii="Times New Roman" w:hAnsi="Times New Roman" w:cs="Times New Roman"/>
              </w:rPr>
              <w:t xml:space="preserve">za </w:t>
            </w:r>
            <w:r w:rsidR="003D2EBA">
              <w:rPr>
                <w:rFonts w:ascii="Times New Roman" w:hAnsi="Times New Roman" w:cs="Times New Roman"/>
              </w:rPr>
              <w:t>účasti</w:t>
            </w:r>
            <w:r w:rsidR="001E2565">
              <w:rPr>
                <w:rFonts w:ascii="Times New Roman" w:hAnsi="Times New Roman" w:cs="Times New Roman"/>
              </w:rPr>
              <w:t xml:space="preserve"> univerzít, SAV a podnikovej sféry</w:t>
            </w:r>
          </w:p>
        </w:tc>
      </w:tr>
      <w:tr w:rsidR="004F6604" w:rsidTr="085187D0">
        <w:tc>
          <w:tcPr>
            <w:tcW w:w="1978" w:type="dxa"/>
          </w:tcPr>
          <w:p w:rsidR="004F6604" w:rsidRDefault="00E24455" w:rsidP="00934EC1">
            <w:pPr>
              <w:spacing w:after="0"/>
              <w:rPr>
                <w:rFonts w:ascii="Times New Roman" w:hAnsi="Times New Roman"/>
                <w:b/>
                <w:bCs/>
                <w:lang w:eastAsia="cs-CZ"/>
              </w:rPr>
            </w:pPr>
            <w:r>
              <w:rPr>
                <w:rFonts w:ascii="Times New Roman" w:hAnsi="Times New Roman"/>
                <w:b/>
                <w:bCs/>
              </w:rPr>
              <w:t>Termín / Obdobie/ Realizácia opatrenia</w:t>
            </w:r>
          </w:p>
        </w:tc>
        <w:tc>
          <w:tcPr>
            <w:tcW w:w="7078" w:type="dxa"/>
          </w:tcPr>
          <w:p w:rsidR="004F6604" w:rsidRDefault="085187D0" w:rsidP="085187D0">
            <w:pPr>
              <w:spacing w:after="0"/>
              <w:rPr>
                <w:rFonts w:ascii="Times New Roman" w:hAnsi="Times New Roman"/>
                <w:lang w:eastAsia="cs-CZ"/>
              </w:rPr>
            </w:pPr>
            <w:r w:rsidRPr="085187D0">
              <w:rPr>
                <w:rFonts w:ascii="Times New Roman" w:hAnsi="Times New Roman"/>
                <w:lang w:eastAsia="cs-CZ"/>
              </w:rPr>
              <w:t>31. 12. 2020, priebežne</w:t>
            </w:r>
            <w:r w:rsidR="00471555">
              <w:rPr>
                <w:rFonts w:ascii="Times New Roman" w:hAnsi="Times New Roman"/>
                <w:lang w:eastAsia="cs-CZ"/>
              </w:rPr>
              <w:t xml:space="preserve"> Na tomto opatrení sa ešte nezačalo pracovať.</w:t>
            </w:r>
          </w:p>
        </w:tc>
      </w:tr>
      <w:tr w:rsidR="00C74D70" w:rsidTr="085187D0">
        <w:tc>
          <w:tcPr>
            <w:tcW w:w="1978" w:type="dxa"/>
          </w:tcPr>
          <w:p w:rsidR="00C74D70" w:rsidRDefault="00C74D70" w:rsidP="00C74D70">
            <w:pPr>
              <w:spacing w:after="0"/>
              <w:rPr>
                <w:rFonts w:ascii="Times New Roman" w:hAnsi="Times New Roman"/>
                <w:b/>
                <w:bCs/>
              </w:rPr>
            </w:pPr>
            <w:r w:rsidRPr="0756E6D6">
              <w:rPr>
                <w:rFonts w:ascii="Times New Roman" w:hAnsi="Times New Roman"/>
                <w:b/>
                <w:bCs/>
              </w:rPr>
              <w:t>Zdroj financovania</w:t>
            </w:r>
          </w:p>
        </w:tc>
        <w:tc>
          <w:tcPr>
            <w:tcW w:w="7078" w:type="dxa"/>
          </w:tcPr>
          <w:p w:rsidR="00C74D70" w:rsidRPr="00337D1D" w:rsidRDefault="00403000" w:rsidP="00337D1D">
            <w:pPr>
              <w:spacing w:after="0"/>
              <w:rPr>
                <w:rFonts w:ascii="Times New Roman" w:hAnsi="Times New Roman"/>
                <w:lang w:eastAsia="cs-CZ"/>
              </w:rPr>
            </w:pPr>
            <w:r>
              <w:rPr>
                <w:rFonts w:ascii="Times New Roman" w:hAnsi="Times New Roman"/>
                <w:lang w:eastAsia="cs-CZ"/>
              </w:rPr>
              <w:t xml:space="preserve"> </w:t>
            </w:r>
            <w:r w:rsidR="00337D1D">
              <w:rPr>
                <w:rFonts w:ascii="Times New Roman" w:hAnsi="Times New Roman"/>
                <w:lang w:eastAsia="cs-CZ"/>
              </w:rPr>
              <w:t xml:space="preserve">štátny rozpočet </w:t>
            </w:r>
            <w:r w:rsidR="00337D1D">
              <w:rPr>
                <w:rFonts w:ascii="Times New Roman" w:hAnsi="Times New Roman"/>
                <w:lang w:val="en-AU" w:eastAsia="cs-CZ"/>
              </w:rPr>
              <w:t>/ fondy E</w:t>
            </w:r>
            <w:r w:rsidR="00337D1D">
              <w:rPr>
                <w:rFonts w:ascii="Times New Roman" w:hAnsi="Times New Roman"/>
                <w:lang w:eastAsia="cs-CZ"/>
              </w:rPr>
              <w:t>Ú</w:t>
            </w:r>
          </w:p>
        </w:tc>
      </w:tr>
      <w:tr w:rsidR="009822A3" w:rsidTr="085187D0">
        <w:tc>
          <w:tcPr>
            <w:tcW w:w="1978" w:type="dxa"/>
          </w:tcPr>
          <w:p w:rsidR="009822A3" w:rsidRPr="0756E6D6" w:rsidRDefault="009822A3" w:rsidP="00C74D70">
            <w:pPr>
              <w:spacing w:after="0"/>
              <w:rPr>
                <w:rFonts w:ascii="Times New Roman" w:hAnsi="Times New Roman"/>
                <w:b/>
                <w:bCs/>
              </w:rPr>
            </w:pPr>
            <w:r>
              <w:rPr>
                <w:rFonts w:ascii="Times New Roman" w:hAnsi="Times New Roman"/>
                <w:b/>
                <w:bCs/>
              </w:rPr>
              <w:t>Hlavný očakávaný výstup</w:t>
            </w:r>
          </w:p>
        </w:tc>
        <w:tc>
          <w:tcPr>
            <w:tcW w:w="7078" w:type="dxa"/>
          </w:tcPr>
          <w:p w:rsidR="009822A3" w:rsidRDefault="009822A3" w:rsidP="00337D1D">
            <w:pPr>
              <w:spacing w:after="0"/>
              <w:rPr>
                <w:rFonts w:ascii="Times New Roman" w:hAnsi="Times New Roman"/>
                <w:lang w:eastAsia="cs-CZ"/>
              </w:rPr>
            </w:pPr>
            <w:r>
              <w:rPr>
                <w:rFonts w:ascii="Times New Roman" w:hAnsi="Times New Roman"/>
                <w:lang w:eastAsia="cs-CZ"/>
              </w:rPr>
              <w:t>Identifikovanie tém</w:t>
            </w:r>
          </w:p>
        </w:tc>
      </w:tr>
      <w:tr w:rsidR="009822A3" w:rsidTr="085187D0">
        <w:tc>
          <w:tcPr>
            <w:tcW w:w="1978" w:type="dxa"/>
          </w:tcPr>
          <w:p w:rsidR="009822A3" w:rsidRPr="0756E6D6" w:rsidRDefault="00C04E30" w:rsidP="00C74D70">
            <w:pPr>
              <w:spacing w:after="0"/>
              <w:rPr>
                <w:rFonts w:ascii="Times New Roman" w:hAnsi="Times New Roman"/>
                <w:b/>
                <w:bCs/>
              </w:rPr>
            </w:pPr>
            <w:r>
              <w:rPr>
                <w:rFonts w:ascii="Times New Roman" w:hAnsi="Times New Roman"/>
                <w:b/>
                <w:bCs/>
              </w:rPr>
              <w:t>Referencia</w:t>
            </w:r>
          </w:p>
        </w:tc>
        <w:tc>
          <w:tcPr>
            <w:tcW w:w="7078" w:type="dxa"/>
          </w:tcPr>
          <w:p w:rsidR="009822A3" w:rsidRDefault="009822A3" w:rsidP="00337D1D">
            <w:pPr>
              <w:spacing w:after="0"/>
              <w:rPr>
                <w:rFonts w:ascii="Times New Roman" w:hAnsi="Times New Roman"/>
                <w:lang w:eastAsia="cs-CZ"/>
              </w:rPr>
            </w:pPr>
            <w:r>
              <w:rPr>
                <w:rFonts w:ascii="Times New Roman" w:hAnsi="Times New Roman"/>
                <w:lang w:eastAsia="cs-CZ"/>
              </w:rPr>
              <w:t>Nie</w:t>
            </w:r>
          </w:p>
        </w:tc>
      </w:tr>
      <w:tr w:rsidR="009822A3" w:rsidTr="085187D0">
        <w:tc>
          <w:tcPr>
            <w:tcW w:w="1978" w:type="dxa"/>
          </w:tcPr>
          <w:p w:rsidR="009822A3" w:rsidRPr="0756E6D6" w:rsidRDefault="009822A3" w:rsidP="00C74D70">
            <w:pPr>
              <w:spacing w:after="0"/>
              <w:rPr>
                <w:rFonts w:ascii="Times New Roman" w:hAnsi="Times New Roman"/>
                <w:b/>
                <w:bCs/>
              </w:rPr>
            </w:pPr>
            <w:r>
              <w:rPr>
                <w:rFonts w:ascii="Times New Roman" w:hAnsi="Times New Roman"/>
                <w:b/>
                <w:bCs/>
              </w:rPr>
              <w:t>Závislosť od iných opatrení AP</w:t>
            </w:r>
          </w:p>
        </w:tc>
        <w:tc>
          <w:tcPr>
            <w:tcW w:w="7078" w:type="dxa"/>
          </w:tcPr>
          <w:p w:rsidR="009822A3" w:rsidRDefault="009822A3" w:rsidP="00337D1D">
            <w:pPr>
              <w:spacing w:after="0"/>
              <w:rPr>
                <w:rFonts w:ascii="Times New Roman" w:hAnsi="Times New Roman"/>
                <w:lang w:eastAsia="cs-CZ"/>
              </w:rPr>
            </w:pPr>
            <w:r>
              <w:rPr>
                <w:rFonts w:ascii="Times New Roman" w:hAnsi="Times New Roman"/>
                <w:lang w:eastAsia="cs-CZ"/>
              </w:rPr>
              <w:t>Nie</w:t>
            </w:r>
          </w:p>
        </w:tc>
      </w:tr>
    </w:tbl>
    <w:p w:rsidR="004F6604" w:rsidRDefault="004F6604" w:rsidP="004F6604">
      <w:pPr>
        <w:pStyle w:val="Nadpis5"/>
        <w:spacing w:line="240" w:lineRule="auto"/>
        <w:rPr>
          <w:color w:val="auto"/>
        </w:rPr>
      </w:pPr>
      <w:r w:rsidRPr="0756E6D6">
        <w:rPr>
          <w:rFonts w:ascii="Times New Roman" w:hAnsi="Times New Roman"/>
          <w:color w:val="000000" w:themeColor="text1"/>
        </w:rPr>
        <w:t>4</w:t>
      </w:r>
      <w:r w:rsidRPr="00000BBF">
        <w:rPr>
          <w:bCs/>
          <w:color w:val="auto"/>
        </w:rPr>
        <w:t>.1.</w:t>
      </w:r>
      <w:r w:rsidR="000372EC" w:rsidRPr="00000BBF">
        <w:rPr>
          <w:bCs/>
          <w:color w:val="auto"/>
        </w:rPr>
        <w:t>5</w:t>
      </w:r>
      <w:r w:rsidRPr="00000BBF">
        <w:rPr>
          <w:bCs/>
          <w:color w:val="auto"/>
        </w:rPr>
        <w:t xml:space="preserve"> </w:t>
      </w:r>
      <w:r w:rsidR="009B2CCA" w:rsidRPr="00000BBF">
        <w:rPr>
          <w:rFonts w:ascii="Times New Roman" w:hAnsi="Times New Roman"/>
          <w:color w:val="auto"/>
        </w:rPr>
        <w:t xml:space="preserve">Definujeme </w:t>
      </w:r>
      <w:r w:rsidRPr="00000BBF">
        <w:rPr>
          <w:rFonts w:ascii="Times New Roman" w:hAnsi="Times New Roman"/>
          <w:color w:val="auto"/>
        </w:rPr>
        <w:t>a vyhlási</w:t>
      </w:r>
      <w:r w:rsidR="009B2CCA" w:rsidRPr="00000BBF">
        <w:rPr>
          <w:rFonts w:ascii="Times New Roman" w:hAnsi="Times New Roman"/>
          <w:color w:val="auto"/>
        </w:rPr>
        <w:t>me</w:t>
      </w:r>
      <w:r w:rsidRPr="00000BBF">
        <w:rPr>
          <w:rFonts w:ascii="Times New Roman" w:hAnsi="Times New Roman"/>
          <w:color w:val="auto"/>
        </w:rPr>
        <w:t xml:space="preserve"> výzvy grantových schém pre základný a aplikovaný výskum zamerané na umelú inteligenciu</w:t>
      </w:r>
    </w:p>
    <w:tbl>
      <w:tblPr>
        <w:tblStyle w:val="Mriekatabuky"/>
        <w:tblW w:w="0" w:type="auto"/>
        <w:tblLook w:val="00A0" w:firstRow="1" w:lastRow="0" w:firstColumn="1" w:lastColumn="0" w:noHBand="0" w:noVBand="0"/>
      </w:tblPr>
      <w:tblGrid>
        <w:gridCol w:w="1978"/>
        <w:gridCol w:w="7078"/>
      </w:tblGrid>
      <w:tr w:rsidR="004F6604" w:rsidTr="085187D0">
        <w:tc>
          <w:tcPr>
            <w:tcW w:w="1978" w:type="dxa"/>
          </w:tcPr>
          <w:p w:rsidR="004F6604" w:rsidRDefault="004F6604" w:rsidP="00934EC1">
            <w:pPr>
              <w:spacing w:after="0"/>
              <w:rPr>
                <w:rFonts w:ascii="Times New Roman" w:hAnsi="Times New Roman"/>
                <w:b/>
                <w:bCs/>
                <w:lang w:eastAsia="cs-CZ"/>
              </w:rPr>
            </w:pPr>
            <w:r w:rsidRPr="0756E6D6">
              <w:rPr>
                <w:rFonts w:ascii="Times New Roman" w:hAnsi="Times New Roman"/>
                <w:b/>
                <w:bCs/>
              </w:rPr>
              <w:t>Opis opatrenia</w:t>
            </w:r>
          </w:p>
        </w:tc>
        <w:tc>
          <w:tcPr>
            <w:tcW w:w="7078" w:type="dxa"/>
          </w:tcPr>
          <w:p w:rsidR="001E2565" w:rsidRPr="001E2565" w:rsidRDefault="001E2565" w:rsidP="001E2565">
            <w:r w:rsidRPr="001E2565">
              <w:t xml:space="preserve">Definovať a vyhlásiť výzvy grantových schém pre základný a aplikovaný výskum zamerané </w:t>
            </w:r>
            <w:r w:rsidR="00BE1AE7">
              <w:t>na umelú inteligenciu s dôrazom:</w:t>
            </w:r>
          </w:p>
          <w:p w:rsidR="001E2565" w:rsidRPr="001E2565" w:rsidRDefault="001E2565" w:rsidP="00C63307">
            <w:pPr>
              <w:pStyle w:val="Odsekzoznamu"/>
              <w:numPr>
                <w:ilvl w:val="0"/>
                <w:numId w:val="24"/>
              </w:numPr>
            </w:pPr>
            <w:r>
              <w:t>na základný výskum,</w:t>
            </w:r>
          </w:p>
          <w:p w:rsidR="001E2565" w:rsidRPr="001E2565" w:rsidRDefault="001E2565" w:rsidP="00C63307">
            <w:pPr>
              <w:pStyle w:val="Odsekzoznamu"/>
              <w:numPr>
                <w:ilvl w:val="0"/>
                <w:numId w:val="24"/>
              </w:numPr>
            </w:pPr>
            <w:r w:rsidRPr="001E2565">
              <w:t>na aplikovaný výskum v prepojení aka</w:t>
            </w:r>
            <w:r w:rsidR="00BE1AE7">
              <w:t>demického a súkromného sektora,</w:t>
            </w:r>
          </w:p>
          <w:p w:rsidR="001E2565" w:rsidRDefault="001E2565" w:rsidP="00C63307">
            <w:pPr>
              <w:pStyle w:val="Odsekzoznamu"/>
              <w:numPr>
                <w:ilvl w:val="0"/>
                <w:numId w:val="24"/>
              </w:numPr>
            </w:pPr>
            <w:r w:rsidRPr="001E2565">
              <w:t>na multidisciplinár</w:t>
            </w:r>
            <w:r w:rsidR="00246B2D">
              <w:t xml:space="preserve">ny výskum v umelej inteligencii, </w:t>
            </w:r>
          </w:p>
          <w:p w:rsidR="00246B2D" w:rsidRPr="00246B2D" w:rsidRDefault="00246B2D" w:rsidP="00C63307">
            <w:pPr>
              <w:pStyle w:val="Odsekzoznamu"/>
              <w:numPr>
                <w:ilvl w:val="0"/>
                <w:numId w:val="24"/>
              </w:numPr>
            </w:pPr>
            <w:r>
              <w:t xml:space="preserve">na </w:t>
            </w:r>
            <w:r w:rsidRPr="00246B2D">
              <w:t>výskum v oblasti bezpečného použitia umelej inteligencie a techník zabezpečenia na umelej inteligencií založených aplikácií</w:t>
            </w:r>
            <w:r>
              <w:t xml:space="preserve">. </w:t>
            </w:r>
          </w:p>
          <w:p w:rsidR="005C1196" w:rsidRDefault="00C62F66" w:rsidP="00C62F66">
            <w:r>
              <w:t>Výzvy definujeme a vyhlásime</w:t>
            </w:r>
            <w:r w:rsidR="085187D0">
              <w:t xml:space="preserve"> tak, aby boli konzistentné s aktivitami Európskej komisi</w:t>
            </w:r>
            <w:r>
              <w:t>e,</w:t>
            </w:r>
            <w:r w:rsidR="085187D0">
              <w:t xml:space="preserve"> vhodne ich dopĺňali</w:t>
            </w:r>
            <w:r>
              <w:t>,</w:t>
            </w:r>
            <w:r w:rsidR="085187D0">
              <w:t xml:space="preserve"> a zároveň podporili kvalitu, ktorá vychádza z personálneho zabezpečenia, t.j. existujúcej výskumnej personálnej infraštruktúry, ktorú treba rozšíriť a posilniť ako v akademickom tak aj v súkromnom sektore.</w:t>
            </w:r>
            <w:r>
              <w:t xml:space="preserve"> </w:t>
            </w:r>
            <w:r w:rsidR="005C1196" w:rsidRPr="005C1196">
              <w:t>Priama finančná podpora výskumu umožní posilnen</w:t>
            </w:r>
            <w:r>
              <w:t>ie zainteresovaných subjektov a p</w:t>
            </w:r>
            <w:r w:rsidR="005C1196" w:rsidRPr="005C1196">
              <w:t>rispeje k zvýšeniu konkurencieschopnosti Slovenska v umelej inteligencii</w:t>
            </w:r>
            <w:r w:rsidR="005C1196">
              <w:t>.</w:t>
            </w:r>
          </w:p>
          <w:p w:rsidR="004F6604" w:rsidRDefault="005C1196" w:rsidP="005C1196">
            <w:pPr>
              <w:spacing w:after="0"/>
            </w:pPr>
            <w:r>
              <w:t>Odporúčaná činnosť: p</w:t>
            </w:r>
            <w:r w:rsidRPr="005C1196">
              <w:t xml:space="preserve">ripraviť a vyhlásiť výzvy cez existujúce subjekty a schémy (APVV, štátne programy, </w:t>
            </w:r>
            <w:r>
              <w:t>EŠIF</w:t>
            </w:r>
            <w:r w:rsidRPr="005C1196">
              <w:t>)</w:t>
            </w:r>
            <w:r>
              <w:t>.</w:t>
            </w:r>
          </w:p>
        </w:tc>
      </w:tr>
      <w:tr w:rsidR="004F6604" w:rsidTr="085187D0">
        <w:tc>
          <w:tcPr>
            <w:tcW w:w="1978" w:type="dxa"/>
          </w:tcPr>
          <w:p w:rsidR="004F6604" w:rsidRDefault="004F6604" w:rsidP="00934EC1">
            <w:pPr>
              <w:spacing w:after="0"/>
              <w:rPr>
                <w:rFonts w:ascii="Times New Roman" w:hAnsi="Times New Roman"/>
                <w:b/>
                <w:bCs/>
                <w:lang w:eastAsia="cs-CZ"/>
              </w:rPr>
            </w:pPr>
            <w:r w:rsidRPr="0756E6D6">
              <w:rPr>
                <w:rFonts w:ascii="Times New Roman" w:hAnsi="Times New Roman"/>
                <w:b/>
                <w:bCs/>
              </w:rPr>
              <w:t>Zodpovedný</w:t>
            </w:r>
          </w:p>
        </w:tc>
        <w:tc>
          <w:tcPr>
            <w:tcW w:w="7078" w:type="dxa"/>
          </w:tcPr>
          <w:p w:rsidR="004F6604" w:rsidRDefault="00C62F66" w:rsidP="00870915">
            <w:pPr>
              <w:spacing w:after="0"/>
              <w:rPr>
                <w:rFonts w:ascii="Times New Roman" w:hAnsi="Times New Roman"/>
                <w:lang w:eastAsia="cs-CZ"/>
              </w:rPr>
            </w:pPr>
            <w:r>
              <w:rPr>
                <w:rFonts w:ascii="Times New Roman" w:hAnsi="Times New Roman" w:cs="Times New Roman"/>
              </w:rPr>
              <w:t>MŠVVŠ SR v spolupráci s Ú</w:t>
            </w:r>
            <w:r w:rsidR="00870915">
              <w:rPr>
                <w:rFonts w:ascii="Times New Roman" w:hAnsi="Times New Roman" w:cs="Times New Roman"/>
              </w:rPr>
              <w:t xml:space="preserve">PVII, </w:t>
            </w:r>
            <w:r w:rsidR="005C1196">
              <w:rPr>
                <w:rFonts w:ascii="Times New Roman" w:hAnsi="Times New Roman" w:cs="Times New Roman"/>
              </w:rPr>
              <w:t>univerzitami a podnikovou sférou</w:t>
            </w:r>
          </w:p>
        </w:tc>
      </w:tr>
      <w:tr w:rsidR="004F6604" w:rsidTr="085187D0">
        <w:tc>
          <w:tcPr>
            <w:tcW w:w="1978" w:type="dxa"/>
          </w:tcPr>
          <w:p w:rsidR="004F6604" w:rsidRDefault="00E24455" w:rsidP="00934EC1">
            <w:pPr>
              <w:spacing w:after="0"/>
              <w:rPr>
                <w:rFonts w:ascii="Times New Roman" w:hAnsi="Times New Roman"/>
                <w:b/>
                <w:bCs/>
                <w:lang w:eastAsia="cs-CZ"/>
              </w:rPr>
            </w:pPr>
            <w:r>
              <w:rPr>
                <w:rFonts w:ascii="Times New Roman" w:hAnsi="Times New Roman"/>
                <w:b/>
                <w:bCs/>
              </w:rPr>
              <w:t>Termín / Obdobie/ Realizácia opatrenia</w:t>
            </w:r>
          </w:p>
        </w:tc>
        <w:tc>
          <w:tcPr>
            <w:tcW w:w="7078" w:type="dxa"/>
          </w:tcPr>
          <w:p w:rsidR="004F6604" w:rsidRDefault="085187D0" w:rsidP="00870915">
            <w:pPr>
              <w:spacing w:after="0"/>
              <w:rPr>
                <w:rFonts w:ascii="Times New Roman" w:hAnsi="Times New Roman"/>
                <w:lang w:eastAsia="cs-CZ"/>
              </w:rPr>
            </w:pPr>
            <w:r w:rsidRPr="085187D0">
              <w:rPr>
                <w:rFonts w:ascii="Times New Roman" w:hAnsi="Times New Roman"/>
                <w:lang w:eastAsia="cs-CZ"/>
              </w:rPr>
              <w:t>31. 12. 202</w:t>
            </w:r>
            <w:r w:rsidR="00870915">
              <w:rPr>
                <w:rFonts w:ascii="Times New Roman" w:hAnsi="Times New Roman"/>
                <w:lang w:eastAsia="cs-CZ"/>
              </w:rPr>
              <w:t>1</w:t>
            </w:r>
            <w:r w:rsidRPr="085187D0">
              <w:rPr>
                <w:rFonts w:ascii="Times New Roman" w:hAnsi="Times New Roman"/>
                <w:lang w:eastAsia="cs-CZ"/>
              </w:rPr>
              <w:t>, priebežne</w:t>
            </w:r>
            <w:r w:rsidR="00471555">
              <w:rPr>
                <w:rFonts w:ascii="Times New Roman" w:hAnsi="Times New Roman"/>
                <w:lang w:eastAsia="cs-CZ"/>
              </w:rPr>
              <w:t xml:space="preserve"> Na tomto opatrení sa ešte nezačalo pracovať.</w:t>
            </w:r>
          </w:p>
        </w:tc>
      </w:tr>
      <w:tr w:rsidR="00C74D70" w:rsidTr="085187D0">
        <w:tc>
          <w:tcPr>
            <w:tcW w:w="1978" w:type="dxa"/>
          </w:tcPr>
          <w:p w:rsidR="00C74D70" w:rsidRDefault="00C74D70" w:rsidP="00C74D70">
            <w:pPr>
              <w:spacing w:after="0"/>
              <w:rPr>
                <w:rFonts w:ascii="Times New Roman" w:hAnsi="Times New Roman"/>
                <w:b/>
                <w:bCs/>
              </w:rPr>
            </w:pPr>
            <w:r w:rsidRPr="0756E6D6">
              <w:rPr>
                <w:rFonts w:ascii="Times New Roman" w:hAnsi="Times New Roman"/>
                <w:b/>
                <w:bCs/>
              </w:rPr>
              <w:t>Zdroj financovania</w:t>
            </w:r>
          </w:p>
        </w:tc>
        <w:tc>
          <w:tcPr>
            <w:tcW w:w="7078" w:type="dxa"/>
          </w:tcPr>
          <w:p w:rsidR="00C74D70" w:rsidRDefault="008A25A4" w:rsidP="00A9019E">
            <w:pPr>
              <w:spacing w:after="0"/>
              <w:rPr>
                <w:rFonts w:ascii="Times New Roman" w:hAnsi="Times New Roman"/>
                <w:lang w:eastAsia="cs-CZ"/>
              </w:rPr>
            </w:pPr>
            <w:r>
              <w:rPr>
                <w:rFonts w:ascii="Times New Roman" w:hAnsi="Times New Roman"/>
                <w:lang w:eastAsia="cs-CZ"/>
              </w:rPr>
              <w:t>f</w:t>
            </w:r>
            <w:r w:rsidR="00870915">
              <w:rPr>
                <w:rFonts w:ascii="Times New Roman" w:hAnsi="Times New Roman"/>
                <w:lang w:eastAsia="cs-CZ"/>
              </w:rPr>
              <w:t>ondy EÚ</w:t>
            </w:r>
            <w:r w:rsidR="085187D0" w:rsidRPr="085187D0">
              <w:rPr>
                <w:rFonts w:ascii="Times New Roman" w:hAnsi="Times New Roman"/>
                <w:lang w:eastAsia="cs-CZ"/>
              </w:rPr>
              <w:t xml:space="preserve"> (partnerstvo verejného a súkromného sektora)</w:t>
            </w:r>
          </w:p>
        </w:tc>
      </w:tr>
      <w:tr w:rsidR="009822A3" w:rsidTr="085187D0">
        <w:tc>
          <w:tcPr>
            <w:tcW w:w="1978" w:type="dxa"/>
          </w:tcPr>
          <w:p w:rsidR="009822A3" w:rsidRPr="0756E6D6" w:rsidRDefault="009822A3" w:rsidP="00C74D70">
            <w:pPr>
              <w:spacing w:after="0"/>
              <w:rPr>
                <w:rFonts w:ascii="Times New Roman" w:hAnsi="Times New Roman"/>
                <w:b/>
                <w:bCs/>
              </w:rPr>
            </w:pPr>
            <w:r>
              <w:rPr>
                <w:rFonts w:ascii="Times New Roman" w:hAnsi="Times New Roman"/>
                <w:b/>
                <w:bCs/>
              </w:rPr>
              <w:t>Hlavný očakávaný výstup</w:t>
            </w:r>
          </w:p>
        </w:tc>
        <w:tc>
          <w:tcPr>
            <w:tcW w:w="7078" w:type="dxa"/>
          </w:tcPr>
          <w:p w:rsidR="009822A3" w:rsidRDefault="009822A3" w:rsidP="00A9019E">
            <w:pPr>
              <w:spacing w:after="0"/>
              <w:rPr>
                <w:rFonts w:ascii="Times New Roman" w:hAnsi="Times New Roman"/>
                <w:lang w:eastAsia="cs-CZ"/>
              </w:rPr>
            </w:pPr>
            <w:r>
              <w:rPr>
                <w:rFonts w:ascii="Times New Roman" w:hAnsi="Times New Roman"/>
                <w:lang w:eastAsia="cs-CZ"/>
              </w:rPr>
              <w:t>Vyhlásené grantové výzvy</w:t>
            </w:r>
          </w:p>
        </w:tc>
      </w:tr>
      <w:tr w:rsidR="009822A3" w:rsidTr="085187D0">
        <w:tc>
          <w:tcPr>
            <w:tcW w:w="1978" w:type="dxa"/>
          </w:tcPr>
          <w:p w:rsidR="009822A3" w:rsidRPr="0756E6D6" w:rsidRDefault="00C04E30" w:rsidP="00C74D70">
            <w:pPr>
              <w:spacing w:after="0"/>
              <w:rPr>
                <w:rFonts w:ascii="Times New Roman" w:hAnsi="Times New Roman"/>
                <w:b/>
                <w:bCs/>
              </w:rPr>
            </w:pPr>
            <w:r>
              <w:rPr>
                <w:rFonts w:ascii="Times New Roman" w:hAnsi="Times New Roman"/>
                <w:b/>
                <w:bCs/>
              </w:rPr>
              <w:t>Referencia</w:t>
            </w:r>
          </w:p>
        </w:tc>
        <w:tc>
          <w:tcPr>
            <w:tcW w:w="7078" w:type="dxa"/>
          </w:tcPr>
          <w:p w:rsidR="009822A3" w:rsidRDefault="009822A3" w:rsidP="00A9019E">
            <w:pPr>
              <w:spacing w:after="0"/>
              <w:rPr>
                <w:rFonts w:ascii="Times New Roman" w:hAnsi="Times New Roman"/>
                <w:lang w:eastAsia="cs-CZ"/>
              </w:rPr>
            </w:pPr>
            <w:r>
              <w:rPr>
                <w:rFonts w:ascii="Times New Roman" w:hAnsi="Times New Roman"/>
                <w:lang w:eastAsia="cs-CZ"/>
              </w:rPr>
              <w:t>Nie</w:t>
            </w:r>
          </w:p>
        </w:tc>
      </w:tr>
      <w:tr w:rsidR="009822A3" w:rsidTr="085187D0">
        <w:tc>
          <w:tcPr>
            <w:tcW w:w="1978" w:type="dxa"/>
          </w:tcPr>
          <w:p w:rsidR="009822A3" w:rsidRPr="0756E6D6" w:rsidRDefault="009822A3" w:rsidP="00C74D70">
            <w:pPr>
              <w:spacing w:after="0"/>
              <w:rPr>
                <w:rFonts w:ascii="Times New Roman" w:hAnsi="Times New Roman"/>
                <w:b/>
                <w:bCs/>
              </w:rPr>
            </w:pPr>
            <w:r>
              <w:rPr>
                <w:rFonts w:ascii="Times New Roman" w:hAnsi="Times New Roman"/>
                <w:b/>
                <w:bCs/>
              </w:rPr>
              <w:t>Závislosť od iných opatrení AP</w:t>
            </w:r>
          </w:p>
        </w:tc>
        <w:tc>
          <w:tcPr>
            <w:tcW w:w="7078" w:type="dxa"/>
          </w:tcPr>
          <w:p w:rsidR="009822A3" w:rsidRDefault="009822A3" w:rsidP="00A9019E">
            <w:pPr>
              <w:spacing w:after="0"/>
              <w:rPr>
                <w:rFonts w:ascii="Times New Roman" w:hAnsi="Times New Roman"/>
                <w:lang w:eastAsia="cs-CZ"/>
              </w:rPr>
            </w:pPr>
            <w:r>
              <w:rPr>
                <w:rFonts w:ascii="Times New Roman" w:hAnsi="Times New Roman"/>
                <w:lang w:eastAsia="cs-CZ"/>
              </w:rPr>
              <w:t>Nie</w:t>
            </w:r>
          </w:p>
        </w:tc>
      </w:tr>
    </w:tbl>
    <w:p w:rsidR="004F6604" w:rsidRDefault="004F6604" w:rsidP="004F6604">
      <w:pPr>
        <w:pStyle w:val="Nadpis5"/>
        <w:spacing w:line="240" w:lineRule="auto"/>
        <w:rPr>
          <w:color w:val="auto"/>
        </w:rPr>
      </w:pPr>
      <w:r w:rsidRPr="0756E6D6">
        <w:rPr>
          <w:rFonts w:ascii="Times New Roman" w:hAnsi="Times New Roman"/>
          <w:color w:val="000000" w:themeColor="text1"/>
        </w:rPr>
        <w:t>4</w:t>
      </w:r>
      <w:r w:rsidRPr="0756E6D6">
        <w:rPr>
          <w:bCs/>
          <w:color w:val="auto"/>
        </w:rPr>
        <w:t>.1.</w:t>
      </w:r>
      <w:r w:rsidR="000372EC">
        <w:rPr>
          <w:bCs/>
          <w:color w:val="auto"/>
        </w:rPr>
        <w:t>6</w:t>
      </w:r>
      <w:r w:rsidRPr="0756E6D6">
        <w:rPr>
          <w:bCs/>
          <w:color w:val="auto"/>
        </w:rPr>
        <w:t xml:space="preserve"> </w:t>
      </w:r>
      <w:r w:rsidR="009C79E0">
        <w:rPr>
          <w:bCs/>
          <w:color w:val="auto"/>
        </w:rPr>
        <w:t>Zav</w:t>
      </w:r>
      <w:r w:rsidR="009B2CCA">
        <w:rPr>
          <w:bCs/>
          <w:color w:val="auto"/>
        </w:rPr>
        <w:t>edieme</w:t>
      </w:r>
      <w:r w:rsidR="009C79E0">
        <w:rPr>
          <w:bCs/>
          <w:color w:val="auto"/>
        </w:rPr>
        <w:t xml:space="preserve"> spoločné</w:t>
      </w:r>
      <w:r w:rsidR="009C79E0" w:rsidRPr="009C79E0">
        <w:rPr>
          <w:bCs/>
          <w:color w:val="auto"/>
        </w:rPr>
        <w:t xml:space="preserve"> vzdelávanie expertov </w:t>
      </w:r>
      <w:r w:rsidR="009C79E0">
        <w:rPr>
          <w:bCs/>
          <w:color w:val="auto"/>
        </w:rPr>
        <w:t xml:space="preserve">o </w:t>
      </w:r>
      <w:r w:rsidR="009C79E0" w:rsidRPr="009C79E0">
        <w:rPr>
          <w:bCs/>
          <w:color w:val="auto"/>
        </w:rPr>
        <w:t>vybraných aspekto</w:t>
      </w:r>
      <w:r w:rsidR="009C79E0">
        <w:rPr>
          <w:bCs/>
          <w:color w:val="auto"/>
        </w:rPr>
        <w:t>ch</w:t>
      </w:r>
      <w:r w:rsidR="009C79E0" w:rsidRPr="009C79E0">
        <w:rPr>
          <w:bCs/>
          <w:color w:val="auto"/>
        </w:rPr>
        <w:t xml:space="preserve"> umelej inteligencie</w:t>
      </w:r>
    </w:p>
    <w:tbl>
      <w:tblPr>
        <w:tblStyle w:val="Mriekatabuky"/>
        <w:tblW w:w="0" w:type="auto"/>
        <w:tblLook w:val="00A0" w:firstRow="1" w:lastRow="0" w:firstColumn="1" w:lastColumn="0" w:noHBand="0" w:noVBand="0"/>
      </w:tblPr>
      <w:tblGrid>
        <w:gridCol w:w="1978"/>
        <w:gridCol w:w="7078"/>
      </w:tblGrid>
      <w:tr w:rsidR="004F6604" w:rsidTr="085187D0">
        <w:tc>
          <w:tcPr>
            <w:tcW w:w="1978" w:type="dxa"/>
          </w:tcPr>
          <w:p w:rsidR="004F6604" w:rsidRDefault="004F6604" w:rsidP="00934EC1">
            <w:pPr>
              <w:spacing w:after="0"/>
              <w:rPr>
                <w:rFonts w:ascii="Times New Roman" w:hAnsi="Times New Roman"/>
                <w:b/>
                <w:bCs/>
                <w:lang w:eastAsia="cs-CZ"/>
              </w:rPr>
            </w:pPr>
            <w:r w:rsidRPr="0756E6D6">
              <w:rPr>
                <w:rFonts w:ascii="Times New Roman" w:hAnsi="Times New Roman"/>
                <w:b/>
                <w:bCs/>
              </w:rPr>
              <w:t>Opis opatrenia</w:t>
            </w:r>
          </w:p>
        </w:tc>
        <w:tc>
          <w:tcPr>
            <w:tcW w:w="7078" w:type="dxa"/>
          </w:tcPr>
          <w:p w:rsidR="009C79E0" w:rsidRDefault="009C79E0" w:rsidP="009C79E0">
            <w:r w:rsidRPr="009C79E0">
              <w:t xml:space="preserve">Zámerom opatrenia je zvýšiť počet študentov v študijných programoch, ktoré sa týkajú </w:t>
            </w:r>
            <w:r>
              <w:t>umelej inteligencie</w:t>
            </w:r>
            <w:r w:rsidR="00F00569">
              <w:t xml:space="preserve">. </w:t>
            </w:r>
            <w:r w:rsidR="00B75F6A">
              <w:t xml:space="preserve">Cieľom je: </w:t>
            </w:r>
          </w:p>
          <w:p w:rsidR="009C79E0" w:rsidRPr="009C79E0" w:rsidRDefault="00B75F6A" w:rsidP="00C63307">
            <w:pPr>
              <w:numPr>
                <w:ilvl w:val="0"/>
                <w:numId w:val="25"/>
              </w:numPr>
              <w:spacing w:after="0"/>
            </w:pPr>
            <w:r>
              <w:t>v</w:t>
            </w:r>
            <w:r w:rsidR="009C79E0" w:rsidRPr="009C79E0">
              <w:t>ytvoriť platformu zdieľaného vzdelávania vybraných aspektov AI v</w:t>
            </w:r>
            <w:r w:rsidR="009B2CCA">
              <w:t> </w:t>
            </w:r>
            <w:r w:rsidR="009C79E0" w:rsidRPr="009C79E0">
              <w:t>anglickom</w:t>
            </w:r>
            <w:r w:rsidR="009B2CCA">
              <w:t xml:space="preserve"> </w:t>
            </w:r>
            <w:r w:rsidR="009C79E0" w:rsidRPr="009C79E0">
              <w:t>j</w:t>
            </w:r>
            <w:r>
              <w:t>azyku formou “blended learning”,</w:t>
            </w:r>
          </w:p>
          <w:p w:rsidR="009C79E0" w:rsidRPr="009C79E0" w:rsidRDefault="00B75F6A" w:rsidP="00C63307">
            <w:pPr>
              <w:numPr>
                <w:ilvl w:val="0"/>
                <w:numId w:val="25"/>
              </w:numPr>
              <w:spacing w:after="0"/>
            </w:pPr>
            <w:r>
              <w:t>z</w:t>
            </w:r>
            <w:r w:rsidR="009C79E0" w:rsidRPr="009C79E0">
              <w:t>ískať zahraničných študentov pre štúdium uceleného študijného programu 2. s</w:t>
            </w:r>
            <w:r>
              <w:t>tupňa alebo jednotlivých kurzov,</w:t>
            </w:r>
          </w:p>
          <w:p w:rsidR="009C79E0" w:rsidRPr="009C79E0" w:rsidRDefault="00121AB8" w:rsidP="00C63307">
            <w:pPr>
              <w:numPr>
                <w:ilvl w:val="0"/>
                <w:numId w:val="25"/>
              </w:numPr>
              <w:spacing w:after="0"/>
              <w:rPr>
                <w:szCs w:val="22"/>
              </w:rPr>
            </w:pPr>
            <w:r>
              <w:t xml:space="preserve">vytvoriť databázu výskumných aktivít a projektov v oblasti umelej inteligencie na Slovensku, </w:t>
            </w:r>
          </w:p>
          <w:p w:rsidR="009C79E0" w:rsidRPr="009C79E0" w:rsidRDefault="00B75F6A" w:rsidP="00C63307">
            <w:pPr>
              <w:numPr>
                <w:ilvl w:val="0"/>
                <w:numId w:val="25"/>
              </w:numPr>
              <w:spacing w:after="0"/>
              <w:rPr>
                <w:szCs w:val="22"/>
              </w:rPr>
            </w:pPr>
            <w:r>
              <w:t>v</w:t>
            </w:r>
            <w:r w:rsidR="085187D0">
              <w:t>ypísanie grantovej výzvy na vytvorenie a rozvoj spoločného vzdelávania v anglickom ja</w:t>
            </w:r>
            <w:r>
              <w:t xml:space="preserve">zyku, </w:t>
            </w:r>
          </w:p>
          <w:p w:rsidR="009C79E0" w:rsidRPr="009C79E0" w:rsidRDefault="00B75F6A" w:rsidP="00C63307">
            <w:pPr>
              <w:pStyle w:val="Odsekzoznamu"/>
              <w:numPr>
                <w:ilvl w:val="0"/>
                <w:numId w:val="25"/>
              </w:numPr>
            </w:pPr>
            <w:r>
              <w:t>z</w:t>
            </w:r>
            <w:r w:rsidR="009C79E0" w:rsidRPr="009C79E0">
              <w:t xml:space="preserve">lepšenie koncovej komunikačnej a informačnej infraštruktúry pre potreby </w:t>
            </w:r>
            <w:r w:rsidR="009C79E0">
              <w:t>zmiešaného vzdelávania</w:t>
            </w:r>
            <w:r>
              <w:t xml:space="preserve">, </w:t>
            </w:r>
          </w:p>
          <w:p w:rsidR="009C79E0" w:rsidRPr="009C79E0" w:rsidRDefault="00B75F6A" w:rsidP="00C63307">
            <w:pPr>
              <w:pStyle w:val="Odsekzoznamu"/>
              <w:numPr>
                <w:ilvl w:val="0"/>
                <w:numId w:val="25"/>
              </w:numPr>
            </w:pPr>
            <w:r>
              <w:t>t</w:t>
            </w:r>
            <w:r w:rsidR="009C79E0" w:rsidRPr="009C79E0">
              <w:t>vorba kurzov v angličtine a ich vzdialené vyučo</w:t>
            </w:r>
            <w:r w:rsidR="00983450">
              <w:t>vanie pre zahraničných študentov</w:t>
            </w:r>
            <w:r w:rsidR="009C79E0" w:rsidRPr="009C79E0">
              <w:t xml:space="preserve">. </w:t>
            </w:r>
            <w:r w:rsidR="009C79E0">
              <w:t>F</w:t>
            </w:r>
            <w:r w:rsidR="009C79E0" w:rsidRPr="009C79E0">
              <w:t>inancovan</w:t>
            </w:r>
            <w:r w:rsidR="009C79E0">
              <w:t>ie je</w:t>
            </w:r>
            <w:r w:rsidR="009C79E0" w:rsidRPr="009C79E0">
              <w:t xml:space="preserve"> v rámci </w:t>
            </w:r>
            <w:r w:rsidR="009C79E0">
              <w:t xml:space="preserve">existujúceho </w:t>
            </w:r>
            <w:r w:rsidR="009C79E0" w:rsidRPr="009C79E0">
              <w:t>rozpočtu VŠ a slovenských grantových schém.</w:t>
            </w:r>
          </w:p>
          <w:p w:rsidR="004F6604" w:rsidRDefault="085187D0" w:rsidP="00CB64C7">
            <w:pPr>
              <w:spacing w:after="0"/>
            </w:pPr>
            <w:r>
              <w:t xml:space="preserve">Očakávame, že vytvorenie kvalitných študijných programov zmierni odchod uchádzačov o vysokoškolské štúdium do zahraničia. Systém zdieľaného vyučovania môže byť rovnako základom spoločného študijného programu, </w:t>
            </w:r>
            <w:r w:rsidR="00CB64C7">
              <w:t>rovnako z</w:t>
            </w:r>
            <w:r>
              <w:t>dieľanie jednotlivých kurzov môže byť rozšírením existujúcich študijných programov o oblasť umelej inteligencie. Poskytovanie individuálnych kurzov on-line v angličtine prispeje k popularizácii slovenského vzdelávania v zahraničí. Merateľným kritériom úspešnosti realizácie odporúčania je zvýšenie počtu absolventov študijných programov,  ktoré v profile absolventa uvádzajú súvis s umelou inteligenciou.</w:t>
            </w:r>
          </w:p>
        </w:tc>
      </w:tr>
      <w:tr w:rsidR="004F6604" w:rsidTr="085187D0">
        <w:tc>
          <w:tcPr>
            <w:tcW w:w="1978" w:type="dxa"/>
          </w:tcPr>
          <w:p w:rsidR="004F6604" w:rsidRDefault="004F6604" w:rsidP="00934EC1">
            <w:pPr>
              <w:spacing w:after="0"/>
              <w:rPr>
                <w:rFonts w:ascii="Times New Roman" w:hAnsi="Times New Roman"/>
                <w:b/>
                <w:bCs/>
                <w:lang w:eastAsia="cs-CZ"/>
              </w:rPr>
            </w:pPr>
            <w:r w:rsidRPr="0756E6D6">
              <w:rPr>
                <w:rFonts w:ascii="Times New Roman" w:hAnsi="Times New Roman"/>
                <w:b/>
                <w:bCs/>
              </w:rPr>
              <w:t>Zodpovedný</w:t>
            </w:r>
          </w:p>
        </w:tc>
        <w:tc>
          <w:tcPr>
            <w:tcW w:w="7078" w:type="dxa"/>
          </w:tcPr>
          <w:p w:rsidR="004F6604" w:rsidRDefault="00870915" w:rsidP="00870915">
            <w:pPr>
              <w:spacing w:after="0"/>
              <w:rPr>
                <w:rFonts w:ascii="Times New Roman" w:hAnsi="Times New Roman"/>
                <w:lang w:eastAsia="cs-CZ"/>
              </w:rPr>
            </w:pPr>
            <w:r>
              <w:rPr>
                <w:rFonts w:ascii="Times New Roman" w:hAnsi="Times New Roman" w:cs="Times New Roman"/>
              </w:rPr>
              <w:t xml:space="preserve">MŠVVŠ SR </w:t>
            </w:r>
            <w:r w:rsidR="009C79E0">
              <w:rPr>
                <w:rFonts w:ascii="Times New Roman" w:hAnsi="Times New Roman" w:cs="Times New Roman"/>
              </w:rPr>
              <w:t>v spolupráci s </w:t>
            </w:r>
            <w:r w:rsidRPr="0756E6D6">
              <w:rPr>
                <w:rFonts w:ascii="Times New Roman" w:hAnsi="Times New Roman" w:cs="Times New Roman"/>
              </w:rPr>
              <w:t>ÚPVII</w:t>
            </w:r>
            <w:r w:rsidDel="00870915">
              <w:rPr>
                <w:rFonts w:ascii="Times New Roman" w:hAnsi="Times New Roman" w:cs="Times New Roman"/>
              </w:rPr>
              <w:t xml:space="preserve"> </w:t>
            </w:r>
            <w:r w:rsidR="009C79E0">
              <w:rPr>
                <w:rFonts w:ascii="Times New Roman" w:hAnsi="Times New Roman" w:cs="Times New Roman"/>
              </w:rPr>
              <w:t xml:space="preserve"> a univerzitami</w:t>
            </w:r>
          </w:p>
        </w:tc>
      </w:tr>
      <w:tr w:rsidR="004F6604" w:rsidTr="085187D0">
        <w:tc>
          <w:tcPr>
            <w:tcW w:w="1978" w:type="dxa"/>
          </w:tcPr>
          <w:p w:rsidR="004F6604" w:rsidRDefault="00E24455" w:rsidP="00934EC1">
            <w:pPr>
              <w:spacing w:after="0"/>
              <w:rPr>
                <w:rFonts w:ascii="Times New Roman" w:hAnsi="Times New Roman"/>
                <w:b/>
                <w:bCs/>
                <w:lang w:eastAsia="cs-CZ"/>
              </w:rPr>
            </w:pPr>
            <w:r>
              <w:rPr>
                <w:rFonts w:ascii="Times New Roman" w:hAnsi="Times New Roman"/>
                <w:b/>
                <w:bCs/>
              </w:rPr>
              <w:t>Termín / Obdobie/ Realizácia opatrenia</w:t>
            </w:r>
          </w:p>
        </w:tc>
        <w:tc>
          <w:tcPr>
            <w:tcW w:w="7078" w:type="dxa"/>
          </w:tcPr>
          <w:p w:rsidR="004F6604" w:rsidRDefault="085187D0" w:rsidP="085187D0">
            <w:pPr>
              <w:spacing w:after="0"/>
              <w:rPr>
                <w:rFonts w:ascii="Times New Roman" w:hAnsi="Times New Roman"/>
                <w:lang w:eastAsia="cs-CZ"/>
              </w:rPr>
            </w:pPr>
            <w:r w:rsidRPr="085187D0">
              <w:rPr>
                <w:rFonts w:ascii="Times New Roman" w:hAnsi="Times New Roman"/>
                <w:lang w:eastAsia="cs-CZ"/>
              </w:rPr>
              <w:t>31. 12. 2020, priebežne</w:t>
            </w:r>
            <w:r w:rsidR="00471555">
              <w:rPr>
                <w:rFonts w:ascii="Times New Roman" w:hAnsi="Times New Roman"/>
                <w:lang w:eastAsia="cs-CZ"/>
              </w:rPr>
              <w:t xml:space="preserve"> Na tomto opatrení sa ešte nezačalo pracovať.</w:t>
            </w:r>
          </w:p>
        </w:tc>
      </w:tr>
      <w:tr w:rsidR="004F6604" w:rsidTr="085187D0">
        <w:tc>
          <w:tcPr>
            <w:tcW w:w="1978" w:type="dxa"/>
          </w:tcPr>
          <w:p w:rsidR="004F6604" w:rsidRDefault="004F6604" w:rsidP="00934EC1">
            <w:pPr>
              <w:spacing w:after="0"/>
              <w:rPr>
                <w:rFonts w:ascii="Times New Roman" w:hAnsi="Times New Roman"/>
                <w:b/>
                <w:bCs/>
              </w:rPr>
            </w:pPr>
            <w:r w:rsidRPr="0756E6D6">
              <w:rPr>
                <w:rFonts w:ascii="Times New Roman" w:hAnsi="Times New Roman"/>
                <w:b/>
                <w:bCs/>
              </w:rPr>
              <w:t>Zdroj financovania</w:t>
            </w:r>
          </w:p>
        </w:tc>
        <w:tc>
          <w:tcPr>
            <w:tcW w:w="7078" w:type="dxa"/>
          </w:tcPr>
          <w:p w:rsidR="004F6604" w:rsidRDefault="085187D0" w:rsidP="085187D0">
            <w:pPr>
              <w:spacing w:after="0"/>
              <w:rPr>
                <w:rFonts w:ascii="Times New Roman" w:hAnsi="Times New Roman"/>
                <w:lang w:eastAsia="cs-CZ"/>
              </w:rPr>
            </w:pPr>
            <w:r w:rsidRPr="085187D0">
              <w:rPr>
                <w:rFonts w:ascii="Times New Roman" w:hAnsi="Times New Roman"/>
                <w:lang w:eastAsia="cs-CZ"/>
              </w:rPr>
              <w:t xml:space="preserve">štátny rozpočet / </w:t>
            </w:r>
            <w:r w:rsidR="008A25A4">
              <w:rPr>
                <w:rFonts w:ascii="Times New Roman" w:hAnsi="Times New Roman"/>
                <w:lang w:eastAsia="cs-CZ"/>
              </w:rPr>
              <w:t>f</w:t>
            </w:r>
            <w:r w:rsidR="00870915">
              <w:rPr>
                <w:rFonts w:ascii="Times New Roman" w:hAnsi="Times New Roman"/>
                <w:lang w:eastAsia="cs-CZ"/>
              </w:rPr>
              <w:t>ondy EÚ</w:t>
            </w:r>
            <w:r w:rsidR="008A25A4">
              <w:rPr>
                <w:rFonts w:ascii="Times New Roman" w:hAnsi="Times New Roman"/>
                <w:lang w:eastAsia="cs-CZ"/>
              </w:rPr>
              <w:t xml:space="preserve"> </w:t>
            </w:r>
            <w:r w:rsidRPr="085187D0">
              <w:rPr>
                <w:rFonts w:ascii="Times New Roman" w:hAnsi="Times New Roman"/>
                <w:lang w:eastAsia="cs-CZ"/>
              </w:rPr>
              <w:t>(partnerstvo verejného a súkromného sektora)</w:t>
            </w:r>
          </w:p>
        </w:tc>
      </w:tr>
      <w:tr w:rsidR="009822A3" w:rsidTr="085187D0">
        <w:tc>
          <w:tcPr>
            <w:tcW w:w="1978" w:type="dxa"/>
          </w:tcPr>
          <w:p w:rsidR="009822A3" w:rsidRPr="0756E6D6" w:rsidRDefault="009822A3" w:rsidP="00934EC1">
            <w:pPr>
              <w:spacing w:after="0"/>
              <w:rPr>
                <w:rFonts w:ascii="Times New Roman" w:hAnsi="Times New Roman"/>
                <w:b/>
                <w:bCs/>
              </w:rPr>
            </w:pPr>
            <w:r>
              <w:rPr>
                <w:rFonts w:ascii="Times New Roman" w:hAnsi="Times New Roman"/>
                <w:b/>
                <w:bCs/>
              </w:rPr>
              <w:t>Hlavný očakávaný výstup</w:t>
            </w:r>
          </w:p>
        </w:tc>
        <w:tc>
          <w:tcPr>
            <w:tcW w:w="7078" w:type="dxa"/>
          </w:tcPr>
          <w:p w:rsidR="009822A3" w:rsidRPr="085187D0" w:rsidRDefault="00967C03" w:rsidP="085187D0">
            <w:pPr>
              <w:spacing w:after="0"/>
              <w:rPr>
                <w:rFonts w:ascii="Times New Roman" w:hAnsi="Times New Roman"/>
                <w:lang w:eastAsia="cs-CZ"/>
              </w:rPr>
            </w:pPr>
            <w:r>
              <w:rPr>
                <w:rFonts w:ascii="Times New Roman" w:hAnsi="Times New Roman"/>
                <w:lang w:eastAsia="cs-CZ"/>
              </w:rPr>
              <w:t>Zvýšenie počtu študentov v programoch, ktoré sa týkajú umelej inteligencie</w:t>
            </w:r>
          </w:p>
        </w:tc>
      </w:tr>
      <w:tr w:rsidR="009822A3" w:rsidTr="085187D0">
        <w:tc>
          <w:tcPr>
            <w:tcW w:w="1978" w:type="dxa"/>
          </w:tcPr>
          <w:p w:rsidR="009822A3" w:rsidRPr="0756E6D6" w:rsidRDefault="00C04E30" w:rsidP="00934EC1">
            <w:pPr>
              <w:spacing w:after="0"/>
              <w:rPr>
                <w:rFonts w:ascii="Times New Roman" w:hAnsi="Times New Roman"/>
                <w:b/>
                <w:bCs/>
              </w:rPr>
            </w:pPr>
            <w:r>
              <w:rPr>
                <w:rFonts w:ascii="Times New Roman" w:hAnsi="Times New Roman"/>
                <w:b/>
                <w:bCs/>
              </w:rPr>
              <w:t>Referencia</w:t>
            </w:r>
          </w:p>
        </w:tc>
        <w:tc>
          <w:tcPr>
            <w:tcW w:w="7078" w:type="dxa"/>
          </w:tcPr>
          <w:p w:rsidR="009822A3" w:rsidRPr="085187D0" w:rsidRDefault="00967C03" w:rsidP="085187D0">
            <w:pPr>
              <w:spacing w:after="0"/>
              <w:rPr>
                <w:rFonts w:ascii="Times New Roman" w:hAnsi="Times New Roman"/>
                <w:lang w:eastAsia="cs-CZ"/>
              </w:rPr>
            </w:pPr>
            <w:r>
              <w:rPr>
                <w:rFonts w:ascii="Times New Roman" w:hAnsi="Times New Roman"/>
                <w:lang w:eastAsia="cs-CZ"/>
              </w:rPr>
              <w:t>Nie</w:t>
            </w:r>
          </w:p>
        </w:tc>
      </w:tr>
      <w:tr w:rsidR="009822A3" w:rsidTr="085187D0">
        <w:tc>
          <w:tcPr>
            <w:tcW w:w="1978" w:type="dxa"/>
          </w:tcPr>
          <w:p w:rsidR="009822A3" w:rsidRPr="0756E6D6" w:rsidRDefault="00967C03" w:rsidP="00934EC1">
            <w:pPr>
              <w:spacing w:after="0"/>
              <w:rPr>
                <w:rFonts w:ascii="Times New Roman" w:hAnsi="Times New Roman"/>
                <w:b/>
                <w:bCs/>
              </w:rPr>
            </w:pPr>
            <w:r>
              <w:rPr>
                <w:rFonts w:ascii="Times New Roman" w:hAnsi="Times New Roman"/>
                <w:b/>
                <w:bCs/>
              </w:rPr>
              <w:t>Závislosť od iných opatrení AP</w:t>
            </w:r>
          </w:p>
        </w:tc>
        <w:tc>
          <w:tcPr>
            <w:tcW w:w="7078" w:type="dxa"/>
          </w:tcPr>
          <w:p w:rsidR="009822A3" w:rsidRPr="085187D0" w:rsidRDefault="00967C03" w:rsidP="085187D0">
            <w:pPr>
              <w:spacing w:after="0"/>
              <w:rPr>
                <w:rFonts w:ascii="Times New Roman" w:hAnsi="Times New Roman"/>
                <w:lang w:eastAsia="cs-CZ"/>
              </w:rPr>
            </w:pPr>
            <w:r>
              <w:rPr>
                <w:rFonts w:ascii="Times New Roman" w:hAnsi="Times New Roman"/>
                <w:lang w:eastAsia="cs-CZ"/>
              </w:rPr>
              <w:t>Nie</w:t>
            </w:r>
          </w:p>
        </w:tc>
      </w:tr>
    </w:tbl>
    <w:p w:rsidR="00C54B1D" w:rsidRPr="006974F4" w:rsidRDefault="00C54B1D" w:rsidP="00137EFD">
      <w:pPr>
        <w:pStyle w:val="Nadpis2"/>
        <w:spacing w:line="240" w:lineRule="auto"/>
      </w:pPr>
      <w:bookmarkStart w:id="473" w:name="_Toc9622180"/>
      <w:r>
        <w:t xml:space="preserve">4.2 </w:t>
      </w:r>
      <w:r w:rsidR="007A3C33">
        <w:t>Zvýšenie hospodárskeho rastu Slovenska využitím umelej inteligencie</w:t>
      </w:r>
      <w:bookmarkEnd w:id="473"/>
    </w:p>
    <w:p w:rsidR="007A3C33" w:rsidRPr="00D95082" w:rsidRDefault="007A3C33" w:rsidP="007A3C33">
      <w:pPr>
        <w:rPr>
          <w:lang w:eastAsia="en-US"/>
        </w:rPr>
      </w:pPr>
      <w:r w:rsidRPr="00D95082">
        <w:rPr>
          <w:lang w:eastAsia="en-US"/>
        </w:rPr>
        <w:t xml:space="preserve">Bezprecedentné zefektívňovanie ľudskej produktivity zavádzaním technológií s prvkami umelej inteligencie už dnes transformuje globálne hospodárstvo i spoločnosť. Rýchlo a efektívne preto musí reagovať aj Slovenská republika, ktorá patrí medzi najohrozenejšie vyspelé krajiny, kde v najbližšom desaťročí kvôli štruktúre priemyslu nahradí umelá inteligencia najviac pracovných miest. Vo využití umelej inteligencie však vidíme veľký potenciál, ktorý môže priniesť zvýšenie konkurencieschopnosti slovenského hospodárstva. Podľa odhadov konzultačnej spoločnosti PwC je možné predpokladať, že umelá inteligencia do roku 2030 prinesie globálnej ekonomike viac ako 16 biliónov </w:t>
      </w:r>
      <w:r>
        <w:rPr>
          <w:lang w:eastAsia="en-US"/>
        </w:rPr>
        <w:t>dolárov</w:t>
      </w:r>
      <w:r w:rsidRPr="00D95082">
        <w:rPr>
          <w:lang w:eastAsia="en-US"/>
        </w:rPr>
        <w:t xml:space="preserve"> a zvýši celosvetové HDP o 26 percent. Preto považujeme za dôležité podporiť investície podnikateľského sektora v tejto oblasti.</w:t>
      </w:r>
    </w:p>
    <w:p w:rsidR="007A3C33" w:rsidRPr="00D95082" w:rsidRDefault="085187D0" w:rsidP="085187D0">
      <w:pPr>
        <w:rPr>
          <w:lang w:eastAsia="en-US"/>
        </w:rPr>
      </w:pPr>
      <w:r w:rsidRPr="085187D0">
        <w:rPr>
          <w:lang w:eastAsia="en-US"/>
        </w:rPr>
        <w:t>Taktiež považujeme za dôležité podporiť technologický sektor na Slovensku a fi</w:t>
      </w:r>
      <w:r w:rsidR="00037960">
        <w:rPr>
          <w:lang w:eastAsia="en-US"/>
        </w:rPr>
        <w:t xml:space="preserve">rmy, ktoré sa vývoju a aplikácii </w:t>
      </w:r>
      <w:r w:rsidRPr="085187D0">
        <w:rPr>
          <w:lang w:eastAsia="en-US"/>
        </w:rPr>
        <w:t>technológií na báze AI venujú. Vývoj a aplikácia týchto riešení je oblasť s vysokou pridanou hodnotou. V záujme posilňovania tohto odvetvia hospodárstva by malo byť naším záujmom, aby sme patrili medzi krajiny, ktoré budú mať v tejto oblasti silné zastúpenie.</w:t>
      </w:r>
    </w:p>
    <w:p w:rsidR="00C54B1D" w:rsidRPr="00170D37" w:rsidRDefault="00C54B1D" w:rsidP="00C54B1D">
      <w:pPr>
        <w:keepNext/>
        <w:pBdr>
          <w:top w:val="single" w:sz="4" w:space="1" w:color="auto"/>
          <w:left w:val="single" w:sz="4" w:space="4" w:color="auto"/>
          <w:bottom w:val="single" w:sz="4" w:space="1" w:color="auto"/>
          <w:right w:val="single" w:sz="4" w:space="4" w:color="auto"/>
        </w:pBdr>
        <w:rPr>
          <w:b/>
        </w:rPr>
      </w:pPr>
      <w:r w:rsidRPr="00170D37">
        <w:rPr>
          <w:b/>
        </w:rPr>
        <w:t>Ambícia</w:t>
      </w:r>
    </w:p>
    <w:p w:rsidR="00C54B1D" w:rsidRPr="00003D28" w:rsidRDefault="00C54B1D" w:rsidP="00C54B1D">
      <w:pPr>
        <w:pBdr>
          <w:top w:val="single" w:sz="4" w:space="1" w:color="auto"/>
          <w:left w:val="single" w:sz="4" w:space="4" w:color="auto"/>
          <w:bottom w:val="single" w:sz="4" w:space="1" w:color="auto"/>
          <w:right w:val="single" w:sz="4" w:space="4" w:color="auto"/>
        </w:pBdr>
        <w:rPr>
          <w:b/>
        </w:rPr>
      </w:pPr>
      <w:r w:rsidRPr="00003D28">
        <w:rPr>
          <w:b/>
        </w:rPr>
        <w:t>Slovensko využije ľudský potenciál odborníkov vychovaných akademickými pracoviskami v oblasti umelej inteligencie na podporu vzniku odvetvia s vysokou pridanou hodnotou, ktoré priláka ďalšie investície.</w:t>
      </w:r>
      <w:r w:rsidR="007A3C33" w:rsidRPr="00003D28">
        <w:rPr>
          <w:b/>
          <w:lang w:eastAsia="en-US"/>
        </w:rPr>
        <w:t xml:space="preserve"> Naštartovaním dopytu po technológiách s prvkami umelej inteligencie sa posilní nielen konkurencieschopnosť hospodárstva v odvetviach, v ktorých budú tieto technológie nasadzované, ale aj rozvoj IT sektora v tejto oblasti s vysokou pridanou hodnotou a s potenciálom expandovať na globálne trhy.</w:t>
      </w:r>
    </w:p>
    <w:p w:rsidR="00C54B1D" w:rsidRPr="00A74CAD" w:rsidRDefault="00C77626" w:rsidP="00C54B1D">
      <w:pPr>
        <w:pStyle w:val="Nadpis4"/>
      </w:pPr>
      <w:r>
        <w:t>Regulácia</w:t>
      </w:r>
    </w:p>
    <w:p w:rsidR="00DC76CD" w:rsidRPr="00D8428B" w:rsidRDefault="00DC76CD" w:rsidP="00DC76CD">
      <w:pPr>
        <w:pStyle w:val="Nadpis5"/>
        <w:spacing w:line="240" w:lineRule="auto"/>
        <w:rPr>
          <w:color w:val="auto"/>
        </w:rPr>
      </w:pPr>
      <w:r w:rsidRPr="00D8428B">
        <w:rPr>
          <w:color w:val="auto"/>
        </w:rPr>
        <w:t>4.2</w:t>
      </w:r>
      <w:r w:rsidR="00113599" w:rsidRPr="00D8428B">
        <w:rPr>
          <w:bCs/>
          <w:color w:val="auto"/>
        </w:rPr>
        <w:t>.1</w:t>
      </w:r>
      <w:r w:rsidRPr="00D8428B">
        <w:rPr>
          <w:bCs/>
          <w:color w:val="auto"/>
        </w:rPr>
        <w:t xml:space="preserve"> </w:t>
      </w:r>
      <w:hyperlink r:id="rId11">
        <w:r w:rsidRPr="00D8428B">
          <w:rPr>
            <w:bCs/>
            <w:color w:val="auto"/>
          </w:rPr>
          <w:t>Analýza regulačného prostredia vo vzťahu k umelej inteligencii</w:t>
        </w:r>
      </w:hyperlink>
    </w:p>
    <w:tbl>
      <w:tblPr>
        <w:tblStyle w:val="Mriekatabuky"/>
        <w:tblW w:w="0" w:type="auto"/>
        <w:tblLook w:val="00A0" w:firstRow="1" w:lastRow="0" w:firstColumn="1" w:lastColumn="0" w:noHBand="0" w:noVBand="0"/>
      </w:tblPr>
      <w:tblGrid>
        <w:gridCol w:w="1979"/>
        <w:gridCol w:w="7077"/>
      </w:tblGrid>
      <w:tr w:rsidR="00DC76CD" w:rsidRPr="004E14E7" w:rsidTr="00D60918">
        <w:tc>
          <w:tcPr>
            <w:tcW w:w="1979" w:type="dxa"/>
            <w:hideMark/>
          </w:tcPr>
          <w:p w:rsidR="00DC76CD" w:rsidRPr="004E14E7" w:rsidRDefault="00DC76CD" w:rsidP="00D60918">
            <w:pPr>
              <w:suppressAutoHyphens/>
              <w:spacing w:after="0"/>
              <w:rPr>
                <w:rFonts w:ascii="Times New Roman" w:hAnsi="Times New Roman"/>
                <w:b/>
                <w:szCs w:val="22"/>
                <w:lang w:eastAsia="cs-CZ"/>
              </w:rPr>
            </w:pPr>
            <w:r w:rsidRPr="004E14E7">
              <w:rPr>
                <w:rFonts w:ascii="Times New Roman" w:hAnsi="Times New Roman"/>
                <w:b/>
                <w:szCs w:val="22"/>
              </w:rPr>
              <w:t>Opis opatrenia</w:t>
            </w:r>
          </w:p>
        </w:tc>
        <w:tc>
          <w:tcPr>
            <w:tcW w:w="7077" w:type="dxa"/>
            <w:hideMark/>
          </w:tcPr>
          <w:p w:rsidR="00DC76CD" w:rsidRPr="0073050C" w:rsidRDefault="00131F32" w:rsidP="00D60918">
            <w:pPr>
              <w:spacing w:before="40"/>
            </w:pPr>
            <w:r>
              <w:rPr>
                <w:rFonts w:asciiTheme="majorHAnsi" w:eastAsiaTheme="majorEastAsia" w:hAnsiTheme="majorHAnsi" w:cstheme="majorBidi"/>
                <w:szCs w:val="22"/>
              </w:rPr>
              <w:t>Zámerom je v</w:t>
            </w:r>
            <w:r w:rsidR="00DC76CD" w:rsidRPr="0756E6D6">
              <w:rPr>
                <w:rFonts w:asciiTheme="majorHAnsi" w:eastAsiaTheme="majorEastAsia" w:hAnsiTheme="majorHAnsi" w:cstheme="majorBidi"/>
                <w:szCs w:val="22"/>
              </w:rPr>
              <w:t xml:space="preserve">ytvorenie </w:t>
            </w:r>
            <w:r w:rsidR="00DC76CD">
              <w:rPr>
                <w:rFonts w:asciiTheme="majorHAnsi" w:eastAsiaTheme="majorEastAsia" w:hAnsiTheme="majorHAnsi" w:cstheme="majorBidi"/>
                <w:szCs w:val="22"/>
              </w:rPr>
              <w:t>poradnej skupiny sekcie digitálnej agendy</w:t>
            </w:r>
            <w:r w:rsidR="00DC76CD" w:rsidRPr="0756E6D6">
              <w:rPr>
                <w:rFonts w:asciiTheme="majorHAnsi" w:eastAsiaTheme="majorEastAsia" w:hAnsiTheme="majorHAnsi" w:cstheme="majorBidi"/>
                <w:szCs w:val="22"/>
              </w:rPr>
              <w:t xml:space="preserve"> ÚPVII zložen</w:t>
            </w:r>
            <w:r w:rsidR="00DC76CD">
              <w:rPr>
                <w:rFonts w:asciiTheme="majorHAnsi" w:eastAsiaTheme="majorEastAsia" w:hAnsiTheme="majorHAnsi" w:cstheme="majorBidi"/>
                <w:szCs w:val="22"/>
              </w:rPr>
              <w:t>ej</w:t>
            </w:r>
            <w:r w:rsidR="00DC76CD" w:rsidRPr="0756E6D6">
              <w:rPr>
                <w:rFonts w:asciiTheme="majorHAnsi" w:eastAsiaTheme="majorEastAsia" w:hAnsiTheme="majorHAnsi" w:cstheme="majorBidi"/>
                <w:szCs w:val="22"/>
              </w:rPr>
              <w:t xml:space="preserve"> z odborníkov súkromnej</w:t>
            </w:r>
            <w:r w:rsidR="00DC76CD">
              <w:rPr>
                <w:rFonts w:asciiTheme="majorHAnsi" w:eastAsiaTheme="majorEastAsia" w:hAnsiTheme="majorHAnsi" w:cstheme="majorBidi"/>
                <w:szCs w:val="22"/>
              </w:rPr>
              <w:t>, akademickej</w:t>
            </w:r>
            <w:r w:rsidR="00DC76CD" w:rsidRPr="0756E6D6">
              <w:rPr>
                <w:rFonts w:asciiTheme="majorHAnsi" w:eastAsiaTheme="majorEastAsia" w:hAnsiTheme="majorHAnsi" w:cstheme="majorBidi"/>
                <w:szCs w:val="22"/>
              </w:rPr>
              <w:t xml:space="preserve"> a verejnej správy, ktorá</w:t>
            </w:r>
            <w:r w:rsidR="00037960">
              <w:rPr>
                <w:rFonts w:asciiTheme="majorHAnsi" w:eastAsiaTheme="majorEastAsia" w:hAnsiTheme="majorHAnsi" w:cstheme="majorBidi"/>
                <w:szCs w:val="22"/>
              </w:rPr>
              <w:t xml:space="preserve"> </w:t>
            </w:r>
            <w:r w:rsidR="00DC76CD" w:rsidRPr="0756E6D6">
              <w:rPr>
                <w:rFonts w:asciiTheme="majorHAnsi" w:eastAsiaTheme="majorEastAsia" w:hAnsiTheme="majorHAnsi" w:cstheme="majorBidi"/>
                <w:szCs w:val="22"/>
              </w:rPr>
              <w:t xml:space="preserve">bude </w:t>
            </w:r>
            <w:r w:rsidR="00DC76CD">
              <w:rPr>
                <w:rFonts w:asciiTheme="majorHAnsi" w:eastAsiaTheme="majorEastAsia" w:hAnsiTheme="majorHAnsi" w:cstheme="majorBidi"/>
                <w:szCs w:val="22"/>
              </w:rPr>
              <w:t>dávať odporúčania k potrebe novelizácie</w:t>
            </w:r>
            <w:r w:rsidR="00DC76CD" w:rsidRPr="0756E6D6">
              <w:rPr>
                <w:rFonts w:asciiTheme="majorHAnsi" w:eastAsiaTheme="majorEastAsia" w:hAnsiTheme="majorHAnsi" w:cstheme="majorBidi"/>
                <w:szCs w:val="22"/>
              </w:rPr>
              <w:t xml:space="preserve"> existujúceho regulačného prostredia. </w:t>
            </w:r>
            <w:r w:rsidR="00DC76CD">
              <w:rPr>
                <w:rFonts w:asciiTheme="majorHAnsi" w:eastAsiaTheme="majorEastAsia" w:hAnsiTheme="majorHAnsi" w:cstheme="majorBidi"/>
              </w:rPr>
              <w:t>Úloha poradnej skupiny môže byť delegovaná tiež na platformu pre výskum a využitie umelej inteligencie.</w:t>
            </w:r>
          </w:p>
          <w:p w:rsidR="00DC76CD" w:rsidRPr="0073050C" w:rsidRDefault="00DC76CD" w:rsidP="00D60918">
            <w:pPr>
              <w:spacing w:before="40"/>
            </w:pPr>
            <w:r>
              <w:rPr>
                <w:rFonts w:asciiTheme="majorHAnsi" w:eastAsiaTheme="majorEastAsia" w:hAnsiTheme="majorHAnsi" w:cstheme="majorBidi"/>
                <w:szCs w:val="22"/>
              </w:rPr>
              <w:t>Jej práca by sa mala</w:t>
            </w:r>
            <w:r w:rsidRPr="0756E6D6">
              <w:rPr>
                <w:rFonts w:asciiTheme="majorHAnsi" w:eastAsiaTheme="majorEastAsia" w:hAnsiTheme="majorHAnsi" w:cstheme="majorBidi"/>
                <w:szCs w:val="22"/>
              </w:rPr>
              <w:t xml:space="preserve"> zamerať najmä na legislatívne a technické prekážky efektívneho využívania nástrojov AI, dostupnosti množín údajov vo vhodnej forme</w:t>
            </w:r>
            <w:r w:rsidR="00037960">
              <w:rPr>
                <w:rFonts w:asciiTheme="majorHAnsi" w:eastAsiaTheme="majorEastAsia" w:hAnsiTheme="majorHAnsi" w:cstheme="majorBidi"/>
                <w:szCs w:val="22"/>
              </w:rPr>
              <w:t>, kvalite a štruktúre, “duálneho” vzdelávania</w:t>
            </w:r>
            <w:r w:rsidRPr="0756E6D6">
              <w:rPr>
                <w:rFonts w:asciiTheme="majorHAnsi" w:eastAsiaTheme="majorEastAsia" w:hAnsiTheme="majorHAnsi" w:cstheme="majorBidi"/>
                <w:szCs w:val="22"/>
              </w:rPr>
              <w:t xml:space="preserve"> (základné znalosti fungovania AI algoritmov a zároveň odborná znalosť oblasti, kde sa AI plánuje využiť),</w:t>
            </w:r>
            <w:r w:rsidR="00131F32">
              <w:rPr>
                <w:rFonts w:asciiTheme="majorHAnsi" w:eastAsiaTheme="majorEastAsia" w:hAnsiTheme="majorHAnsi" w:cstheme="majorBidi"/>
                <w:szCs w:val="22"/>
              </w:rPr>
              <w:t xml:space="preserve"> ďalej na</w:t>
            </w:r>
            <w:r w:rsidRPr="0756E6D6">
              <w:rPr>
                <w:rFonts w:asciiTheme="majorHAnsi" w:eastAsiaTheme="majorEastAsia" w:hAnsiTheme="majorHAnsi" w:cstheme="majorBidi"/>
                <w:szCs w:val="22"/>
              </w:rPr>
              <w:t xml:space="preserve"> t</w:t>
            </w:r>
            <w:r w:rsidR="00037960">
              <w:rPr>
                <w:rFonts w:asciiTheme="majorHAnsi" w:eastAsiaTheme="majorEastAsia" w:hAnsiTheme="majorHAnsi" w:cstheme="majorBidi"/>
                <w:szCs w:val="22"/>
              </w:rPr>
              <w:t>ransparentnosť a zrozumiteľnosť</w:t>
            </w:r>
            <w:r w:rsidRPr="0756E6D6">
              <w:rPr>
                <w:rFonts w:asciiTheme="majorHAnsi" w:eastAsiaTheme="majorEastAsia" w:hAnsiTheme="majorHAnsi" w:cstheme="majorBidi"/>
                <w:szCs w:val="22"/>
              </w:rPr>
              <w:t xml:space="preserve"> množín </w:t>
            </w:r>
            <w:r>
              <w:rPr>
                <w:rFonts w:asciiTheme="majorHAnsi" w:eastAsiaTheme="majorEastAsia" w:hAnsiTheme="majorHAnsi" w:cstheme="majorBidi"/>
                <w:szCs w:val="22"/>
              </w:rPr>
              <w:t>údajov</w:t>
            </w:r>
            <w:r w:rsidR="00037960">
              <w:rPr>
                <w:rFonts w:asciiTheme="majorHAnsi" w:eastAsiaTheme="majorEastAsia" w:hAnsiTheme="majorHAnsi" w:cstheme="majorBidi"/>
                <w:szCs w:val="22"/>
              </w:rPr>
              <w:t>, prístup</w:t>
            </w:r>
            <w:r w:rsidRPr="0756E6D6">
              <w:rPr>
                <w:rFonts w:asciiTheme="majorHAnsi" w:eastAsiaTheme="majorEastAsia" w:hAnsiTheme="majorHAnsi" w:cstheme="majorBidi"/>
                <w:szCs w:val="22"/>
              </w:rPr>
              <w:t xml:space="preserve"> k </w:t>
            </w:r>
            <w:r>
              <w:rPr>
                <w:rFonts w:asciiTheme="majorHAnsi" w:eastAsiaTheme="majorEastAsia" w:hAnsiTheme="majorHAnsi" w:cstheme="majorBidi"/>
                <w:szCs w:val="22"/>
              </w:rPr>
              <w:t>údajom</w:t>
            </w:r>
            <w:r w:rsidRPr="0756E6D6">
              <w:rPr>
                <w:rFonts w:asciiTheme="majorHAnsi" w:eastAsiaTheme="majorEastAsia" w:hAnsiTheme="majorHAnsi" w:cstheme="majorBidi"/>
                <w:szCs w:val="22"/>
              </w:rPr>
              <w:t xml:space="preserve"> - hlavn</w:t>
            </w:r>
            <w:r>
              <w:rPr>
                <w:rFonts w:asciiTheme="majorHAnsi" w:eastAsiaTheme="majorEastAsia" w:hAnsiTheme="majorHAnsi" w:cstheme="majorBidi"/>
                <w:szCs w:val="22"/>
              </w:rPr>
              <w:t>e z verejných inštitúcií</w:t>
            </w:r>
            <w:r w:rsidR="00037960">
              <w:rPr>
                <w:rFonts w:asciiTheme="majorHAnsi" w:eastAsiaTheme="majorEastAsia" w:hAnsiTheme="majorHAnsi" w:cstheme="majorBidi"/>
                <w:szCs w:val="22"/>
              </w:rPr>
              <w:t>, podporu</w:t>
            </w:r>
            <w:r w:rsidRPr="0756E6D6">
              <w:rPr>
                <w:rFonts w:asciiTheme="majorHAnsi" w:eastAsiaTheme="majorEastAsia" w:hAnsiTheme="majorHAnsi" w:cstheme="majorBidi"/>
                <w:szCs w:val="22"/>
              </w:rPr>
              <w:t xml:space="preserve"> výskumu a vývoja, vytváranie</w:t>
            </w:r>
            <w:r w:rsidR="00037960">
              <w:rPr>
                <w:rFonts w:asciiTheme="majorHAnsi" w:eastAsiaTheme="majorEastAsia" w:hAnsiTheme="majorHAnsi" w:cstheme="majorBidi"/>
                <w:szCs w:val="22"/>
              </w:rPr>
              <w:t xml:space="preserve"> príležitostí pre podnikateľov a následne na rámcové posúdenie vplyvov</w:t>
            </w:r>
            <w:r w:rsidRPr="0756E6D6">
              <w:rPr>
                <w:rFonts w:asciiTheme="majorHAnsi" w:eastAsiaTheme="majorEastAsia" w:hAnsiTheme="majorHAnsi" w:cstheme="majorBidi"/>
                <w:szCs w:val="22"/>
              </w:rPr>
              <w:t xml:space="preserve"> navrhovaných opatrení.</w:t>
            </w:r>
          </w:p>
          <w:p w:rsidR="00DC76CD" w:rsidRPr="0073050C" w:rsidRDefault="00DC76CD" w:rsidP="00D60918">
            <w:pPr>
              <w:spacing w:before="40"/>
            </w:pPr>
            <w:r w:rsidRPr="085187D0">
              <w:rPr>
                <w:rFonts w:asciiTheme="majorHAnsi" w:eastAsiaTheme="majorEastAsia" w:hAnsiTheme="majorHAnsi" w:cstheme="majorBidi"/>
              </w:rPr>
              <w:t>Regulačne relevantné nebude len zbieranie údajov, ale aj spôsoby ich využitia a účely, na ktoré sa využíva</w:t>
            </w:r>
            <w:r w:rsidR="00131F32">
              <w:rPr>
                <w:rFonts w:asciiTheme="majorHAnsi" w:eastAsiaTheme="majorEastAsia" w:hAnsiTheme="majorHAnsi" w:cstheme="majorBidi"/>
              </w:rPr>
              <w:t>jú</w:t>
            </w:r>
            <w:r w:rsidRPr="085187D0">
              <w:rPr>
                <w:rFonts w:asciiTheme="majorHAnsi" w:eastAsiaTheme="majorEastAsia" w:hAnsiTheme="majorHAnsi" w:cstheme="majorBidi"/>
              </w:rPr>
              <w:t xml:space="preserve">. Analýza by mala posúdiť aj vhodnosť rámca pre duševné vlastníctvo v oblasti AI, </w:t>
            </w:r>
            <w:r>
              <w:rPr>
                <w:rFonts w:asciiTheme="majorHAnsi" w:eastAsiaTheme="majorEastAsia" w:hAnsiTheme="majorHAnsi" w:cstheme="majorBidi"/>
              </w:rPr>
              <w:t>model riadenia otvorených údajov</w:t>
            </w:r>
            <w:r w:rsidRPr="085187D0">
              <w:rPr>
                <w:rFonts w:asciiTheme="majorHAnsi" w:eastAsiaTheme="majorEastAsia" w:hAnsiTheme="majorHAnsi" w:cstheme="majorBidi"/>
              </w:rPr>
              <w:t>, ktorý bude vychádzať z aktuálneho regulačného stavu na SR a v EÚ a zároveň zohľadní aj požiadavky kybernetickej bezpečnosti.</w:t>
            </w:r>
          </w:p>
          <w:p w:rsidR="00121AB8" w:rsidRDefault="00DC76CD" w:rsidP="00121AB8">
            <w:pPr>
              <w:spacing w:before="40"/>
              <w:rPr>
                <w:rFonts w:asciiTheme="majorHAnsi" w:eastAsiaTheme="majorEastAsia" w:hAnsiTheme="majorHAnsi" w:cstheme="majorBidi"/>
              </w:rPr>
            </w:pPr>
            <w:r w:rsidRPr="085187D0">
              <w:rPr>
                <w:rFonts w:asciiTheme="majorHAnsi" w:eastAsiaTheme="majorEastAsia" w:hAnsiTheme="majorHAnsi" w:cstheme="majorBidi"/>
              </w:rPr>
              <w:t>Kvalitná analýza je základným predpokladom pre nastavenie efektívneho regulačného prostredia.</w:t>
            </w:r>
            <w:r w:rsidR="00037960">
              <w:rPr>
                <w:rFonts w:asciiTheme="majorHAnsi" w:eastAsiaTheme="majorEastAsia" w:hAnsiTheme="majorHAnsi" w:cstheme="majorBidi"/>
              </w:rPr>
              <w:t xml:space="preserve"> </w:t>
            </w:r>
            <w:r>
              <w:rPr>
                <w:rFonts w:asciiTheme="majorHAnsi" w:eastAsiaTheme="majorEastAsia" w:hAnsiTheme="majorHAnsi" w:cstheme="majorBidi"/>
              </w:rPr>
              <w:t>Navyše z</w:t>
            </w:r>
            <w:r w:rsidRPr="085187D0">
              <w:rPr>
                <w:rFonts w:asciiTheme="majorHAnsi" w:eastAsiaTheme="majorEastAsia" w:hAnsiTheme="majorHAnsi" w:cstheme="majorBidi"/>
              </w:rPr>
              <w:t>nalosť názorov aj laickej verejnosti je dôležitá pre správn</w:t>
            </w:r>
            <w:r>
              <w:rPr>
                <w:rFonts w:asciiTheme="majorHAnsi" w:eastAsiaTheme="majorEastAsia" w:hAnsiTheme="majorHAnsi" w:cstheme="majorBidi"/>
              </w:rPr>
              <w:t>y model riadenia</w:t>
            </w:r>
            <w:r w:rsidR="00037960">
              <w:rPr>
                <w:rFonts w:asciiTheme="majorHAnsi" w:eastAsiaTheme="majorEastAsia" w:hAnsiTheme="majorHAnsi" w:cstheme="majorBidi"/>
              </w:rPr>
              <w:t xml:space="preserve"> </w:t>
            </w:r>
            <w:r w:rsidRPr="085187D0">
              <w:rPr>
                <w:rFonts w:asciiTheme="majorHAnsi" w:eastAsiaTheme="majorEastAsia" w:hAnsiTheme="majorHAnsi" w:cstheme="majorBidi"/>
              </w:rPr>
              <w:t>AI.</w:t>
            </w:r>
            <w:r w:rsidR="00CB3FAA">
              <w:rPr>
                <w:rFonts w:asciiTheme="majorHAnsi" w:eastAsiaTheme="majorEastAsia" w:hAnsiTheme="majorHAnsi" w:cstheme="majorBidi"/>
              </w:rPr>
              <w:t xml:space="preserve"> </w:t>
            </w:r>
          </w:p>
          <w:p w:rsidR="00E64007" w:rsidRPr="0073050C" w:rsidRDefault="00037960" w:rsidP="00121AB8">
            <w:pPr>
              <w:spacing w:before="40"/>
              <w:rPr>
                <w:rFonts w:asciiTheme="majorHAnsi" w:eastAsiaTheme="majorEastAsia" w:hAnsiTheme="majorHAnsi" w:cstheme="majorBidi"/>
              </w:rPr>
            </w:pPr>
            <w:r>
              <w:rPr>
                <w:rFonts w:asciiTheme="majorHAnsi" w:eastAsiaTheme="majorEastAsia" w:hAnsiTheme="majorHAnsi" w:cstheme="majorBidi"/>
              </w:rPr>
              <w:t xml:space="preserve">Efektívne regulačné prostredie </w:t>
            </w:r>
            <w:r w:rsidR="00DC76CD" w:rsidRPr="085187D0">
              <w:rPr>
                <w:rFonts w:asciiTheme="majorHAnsi" w:eastAsiaTheme="majorEastAsia" w:hAnsiTheme="majorHAnsi" w:cstheme="majorBidi"/>
              </w:rPr>
              <w:t>kombinujúce legislatívne a mimo-legislatívne nástroje (napr. codes of conduct, štandardy, indu</w:t>
            </w:r>
            <w:r>
              <w:rPr>
                <w:rFonts w:asciiTheme="majorHAnsi" w:eastAsiaTheme="majorEastAsia" w:hAnsiTheme="majorHAnsi" w:cstheme="majorBidi"/>
              </w:rPr>
              <w:t>stry best practices, reporting)</w:t>
            </w:r>
            <w:r w:rsidR="00DC76CD" w:rsidRPr="085187D0">
              <w:rPr>
                <w:rFonts w:asciiTheme="majorHAnsi" w:eastAsiaTheme="majorEastAsia" w:hAnsiTheme="majorHAnsi" w:cstheme="majorBidi"/>
              </w:rPr>
              <w:t xml:space="preserve"> je kľúčové pre konkurencieschopnosť SR nielen v oblasti AI, zníženie zaostávania, zvýšenie prílevu zahraničného kapitálu, identifikovanie stratégií ako využiť AI ako nástroj transformácie a dlhodobého zvyšovania konkurencieschopnosti Slov</w:t>
            </w:r>
            <w:r>
              <w:rPr>
                <w:rFonts w:asciiTheme="majorHAnsi" w:eastAsiaTheme="majorEastAsia" w:hAnsiTheme="majorHAnsi" w:cstheme="majorBidi"/>
              </w:rPr>
              <w:t>enských firiem, aj v oblasti výskumu a vývoja</w:t>
            </w:r>
            <w:r w:rsidR="00DC76CD" w:rsidRPr="085187D0">
              <w:rPr>
                <w:rFonts w:asciiTheme="majorHAnsi" w:eastAsiaTheme="majorEastAsia" w:hAnsiTheme="majorHAnsi" w:cstheme="majorBidi"/>
              </w:rPr>
              <w:t>.  Neefektívne regulačné prostredie je brzdou aj AI aktivít.</w:t>
            </w:r>
          </w:p>
        </w:tc>
      </w:tr>
      <w:tr w:rsidR="00DC76CD" w:rsidRPr="004E14E7" w:rsidTr="00D60918">
        <w:tc>
          <w:tcPr>
            <w:tcW w:w="1979" w:type="dxa"/>
            <w:hideMark/>
          </w:tcPr>
          <w:p w:rsidR="00DC76CD" w:rsidRPr="004E14E7" w:rsidRDefault="00DC76CD" w:rsidP="00D60918">
            <w:pPr>
              <w:suppressAutoHyphens/>
              <w:spacing w:after="0"/>
              <w:rPr>
                <w:rFonts w:ascii="Times New Roman" w:hAnsi="Times New Roman"/>
                <w:b/>
                <w:szCs w:val="22"/>
                <w:lang w:eastAsia="cs-CZ"/>
              </w:rPr>
            </w:pPr>
            <w:r w:rsidRPr="004E14E7">
              <w:rPr>
                <w:rFonts w:ascii="Times New Roman" w:hAnsi="Times New Roman"/>
                <w:b/>
                <w:szCs w:val="22"/>
              </w:rPr>
              <w:t>Zodpovedný</w:t>
            </w:r>
          </w:p>
        </w:tc>
        <w:tc>
          <w:tcPr>
            <w:tcW w:w="7077" w:type="dxa"/>
            <w:hideMark/>
          </w:tcPr>
          <w:p w:rsidR="00DC76CD" w:rsidRPr="004E14E7" w:rsidRDefault="00DC76CD" w:rsidP="00D60918">
            <w:pPr>
              <w:suppressAutoHyphens/>
              <w:spacing w:after="0"/>
              <w:rPr>
                <w:rFonts w:ascii="Times New Roman" w:hAnsi="Times New Roman"/>
                <w:szCs w:val="22"/>
                <w:lang w:eastAsia="cs-CZ"/>
              </w:rPr>
            </w:pPr>
            <w:r>
              <w:rPr>
                <w:rFonts w:ascii="Times New Roman" w:hAnsi="Times New Roman" w:cs="Times New Roman"/>
                <w:szCs w:val="22"/>
              </w:rPr>
              <w:t>ÚPVII</w:t>
            </w:r>
          </w:p>
        </w:tc>
      </w:tr>
      <w:tr w:rsidR="00DC76CD" w:rsidRPr="004E14E7" w:rsidTr="00D60918">
        <w:tc>
          <w:tcPr>
            <w:tcW w:w="1979" w:type="dxa"/>
            <w:hideMark/>
          </w:tcPr>
          <w:p w:rsidR="00DC76CD" w:rsidRPr="004E14E7" w:rsidRDefault="00DC76CD" w:rsidP="00D60918">
            <w:pPr>
              <w:suppressAutoHyphens/>
              <w:spacing w:after="0"/>
              <w:rPr>
                <w:rFonts w:ascii="Times New Roman" w:hAnsi="Times New Roman"/>
                <w:b/>
                <w:bCs/>
                <w:lang w:eastAsia="cs-CZ"/>
              </w:rPr>
            </w:pPr>
            <w:r w:rsidRPr="0756E6D6">
              <w:rPr>
                <w:rFonts w:ascii="Times New Roman" w:hAnsi="Times New Roman"/>
                <w:b/>
                <w:bCs/>
              </w:rPr>
              <w:t>Termín  Obdobie</w:t>
            </w:r>
          </w:p>
        </w:tc>
        <w:tc>
          <w:tcPr>
            <w:tcW w:w="7077" w:type="dxa"/>
            <w:hideMark/>
          </w:tcPr>
          <w:p w:rsidR="00DC76CD" w:rsidRPr="004E14E7" w:rsidRDefault="00DC76CD" w:rsidP="00D60918">
            <w:pPr>
              <w:suppressAutoHyphens/>
              <w:spacing w:after="0" w:line="259" w:lineRule="auto"/>
              <w:rPr>
                <w:rFonts w:asciiTheme="majorHAnsi" w:eastAsiaTheme="majorEastAsia" w:hAnsiTheme="majorHAnsi" w:cstheme="majorBidi"/>
                <w:szCs w:val="22"/>
              </w:rPr>
            </w:pPr>
            <w:r w:rsidRPr="085187D0">
              <w:rPr>
                <w:rFonts w:asciiTheme="majorHAnsi" w:eastAsiaTheme="majorEastAsia" w:hAnsiTheme="majorHAnsi" w:cstheme="majorBidi"/>
              </w:rPr>
              <w:t>31.</w:t>
            </w:r>
            <w:r w:rsidR="003B32B2">
              <w:rPr>
                <w:rFonts w:asciiTheme="majorHAnsi" w:eastAsiaTheme="majorEastAsia" w:hAnsiTheme="majorHAnsi" w:cstheme="majorBidi"/>
              </w:rPr>
              <w:t xml:space="preserve"> </w:t>
            </w:r>
            <w:r w:rsidRPr="085187D0">
              <w:rPr>
                <w:rFonts w:asciiTheme="majorHAnsi" w:eastAsiaTheme="majorEastAsia" w:hAnsiTheme="majorHAnsi" w:cstheme="majorBidi"/>
              </w:rPr>
              <w:t>12.</w:t>
            </w:r>
            <w:r w:rsidR="003B32B2">
              <w:rPr>
                <w:rFonts w:asciiTheme="majorHAnsi" w:eastAsiaTheme="majorEastAsia" w:hAnsiTheme="majorHAnsi" w:cstheme="majorBidi"/>
              </w:rPr>
              <w:t xml:space="preserve"> </w:t>
            </w:r>
            <w:r w:rsidRPr="085187D0">
              <w:rPr>
                <w:rFonts w:asciiTheme="majorHAnsi" w:eastAsiaTheme="majorEastAsia" w:hAnsiTheme="majorHAnsi" w:cstheme="majorBidi"/>
              </w:rPr>
              <w:t>2019</w:t>
            </w:r>
            <w:r w:rsidR="00471555">
              <w:rPr>
                <w:rFonts w:asciiTheme="majorHAnsi" w:eastAsiaTheme="majorEastAsia" w:hAnsiTheme="majorHAnsi" w:cstheme="majorBidi"/>
              </w:rPr>
              <w:t xml:space="preserve"> </w:t>
            </w:r>
            <w:r w:rsidR="00471555">
              <w:rPr>
                <w:rFonts w:ascii="Times New Roman" w:hAnsi="Times New Roman"/>
                <w:lang w:eastAsia="cs-CZ"/>
              </w:rPr>
              <w:t>Na tomto opatrení sa ešte nezačalo pracovať.</w:t>
            </w:r>
          </w:p>
        </w:tc>
      </w:tr>
      <w:tr w:rsidR="00DC76CD" w:rsidRPr="004E14E7" w:rsidTr="00D60918">
        <w:tc>
          <w:tcPr>
            <w:tcW w:w="1979" w:type="dxa"/>
          </w:tcPr>
          <w:p w:rsidR="00DC76CD" w:rsidRPr="004E14E7" w:rsidRDefault="00DC76CD" w:rsidP="00D60918">
            <w:pPr>
              <w:suppressAutoHyphens/>
              <w:spacing w:after="0"/>
              <w:rPr>
                <w:rFonts w:ascii="Times New Roman" w:hAnsi="Times New Roman"/>
                <w:b/>
                <w:szCs w:val="22"/>
              </w:rPr>
            </w:pPr>
            <w:r w:rsidRPr="004E14E7">
              <w:rPr>
                <w:rFonts w:ascii="Times New Roman" w:hAnsi="Times New Roman"/>
                <w:b/>
                <w:szCs w:val="22"/>
              </w:rPr>
              <w:t>Zdroj financovania</w:t>
            </w:r>
          </w:p>
        </w:tc>
        <w:tc>
          <w:tcPr>
            <w:tcW w:w="7077" w:type="dxa"/>
          </w:tcPr>
          <w:p w:rsidR="00DC76CD" w:rsidRPr="004E14E7" w:rsidRDefault="00DC76CD" w:rsidP="00D60918">
            <w:pPr>
              <w:suppressAutoHyphens/>
              <w:spacing w:after="0" w:line="259" w:lineRule="auto"/>
              <w:rPr>
                <w:rFonts w:asciiTheme="majorHAnsi" w:eastAsiaTheme="majorEastAsia" w:hAnsiTheme="majorHAnsi" w:cstheme="majorBidi"/>
                <w:szCs w:val="22"/>
              </w:rPr>
            </w:pPr>
            <w:r w:rsidRPr="008A56F5">
              <w:rPr>
                <w:rFonts w:asciiTheme="majorHAnsi" w:eastAsiaTheme="majorEastAsia" w:hAnsiTheme="majorHAnsi" w:cstheme="majorBidi"/>
              </w:rPr>
              <w:t>nepredpokladajú sa dodatočné výdavky</w:t>
            </w:r>
          </w:p>
        </w:tc>
      </w:tr>
      <w:tr w:rsidR="00B20B67" w:rsidRPr="004E14E7" w:rsidTr="00D60918">
        <w:tc>
          <w:tcPr>
            <w:tcW w:w="1979" w:type="dxa"/>
          </w:tcPr>
          <w:p w:rsidR="00B20B67" w:rsidRPr="004E14E7" w:rsidRDefault="00B20B67" w:rsidP="00D60918">
            <w:pPr>
              <w:suppressAutoHyphens/>
              <w:spacing w:after="0"/>
              <w:rPr>
                <w:rFonts w:ascii="Times New Roman" w:hAnsi="Times New Roman"/>
                <w:b/>
                <w:szCs w:val="22"/>
              </w:rPr>
            </w:pPr>
            <w:r>
              <w:rPr>
                <w:rFonts w:ascii="Times New Roman" w:hAnsi="Times New Roman"/>
                <w:b/>
                <w:szCs w:val="22"/>
              </w:rPr>
              <w:t>Hlavný očakávaný výstup</w:t>
            </w:r>
          </w:p>
        </w:tc>
        <w:tc>
          <w:tcPr>
            <w:tcW w:w="7077" w:type="dxa"/>
          </w:tcPr>
          <w:p w:rsidR="00B20B67" w:rsidRPr="008A56F5" w:rsidRDefault="00B20B67" w:rsidP="00D60918">
            <w:pPr>
              <w:suppressAutoHyphens/>
              <w:spacing w:after="0" w:line="259" w:lineRule="auto"/>
              <w:rPr>
                <w:rFonts w:asciiTheme="majorHAnsi" w:eastAsiaTheme="majorEastAsia" w:hAnsiTheme="majorHAnsi" w:cstheme="majorBidi"/>
              </w:rPr>
            </w:pPr>
            <w:r>
              <w:rPr>
                <w:rFonts w:asciiTheme="majorHAnsi" w:eastAsiaTheme="majorEastAsia" w:hAnsiTheme="majorHAnsi" w:cstheme="majorBidi"/>
              </w:rPr>
              <w:t>Analýza regulačného prostredia</w:t>
            </w:r>
          </w:p>
        </w:tc>
      </w:tr>
      <w:tr w:rsidR="00B20B67" w:rsidRPr="004E14E7" w:rsidTr="00D60918">
        <w:tc>
          <w:tcPr>
            <w:tcW w:w="1979" w:type="dxa"/>
          </w:tcPr>
          <w:p w:rsidR="00B20B67" w:rsidRPr="004E14E7" w:rsidRDefault="00C04E30" w:rsidP="00D60918">
            <w:pPr>
              <w:suppressAutoHyphens/>
              <w:spacing w:after="0"/>
              <w:rPr>
                <w:rFonts w:ascii="Times New Roman" w:hAnsi="Times New Roman"/>
                <w:b/>
                <w:szCs w:val="22"/>
              </w:rPr>
            </w:pPr>
            <w:r>
              <w:rPr>
                <w:rFonts w:ascii="Times New Roman" w:hAnsi="Times New Roman"/>
                <w:b/>
                <w:szCs w:val="22"/>
              </w:rPr>
              <w:t>Referencia</w:t>
            </w:r>
          </w:p>
        </w:tc>
        <w:tc>
          <w:tcPr>
            <w:tcW w:w="7077" w:type="dxa"/>
          </w:tcPr>
          <w:p w:rsidR="00B20B67" w:rsidRPr="008A56F5" w:rsidRDefault="00B20B67" w:rsidP="00D60918">
            <w:pPr>
              <w:suppressAutoHyphens/>
              <w:spacing w:after="0" w:line="259" w:lineRule="auto"/>
              <w:rPr>
                <w:rFonts w:asciiTheme="majorHAnsi" w:eastAsiaTheme="majorEastAsia" w:hAnsiTheme="majorHAnsi" w:cstheme="majorBidi"/>
              </w:rPr>
            </w:pPr>
            <w:r>
              <w:rPr>
                <w:rFonts w:asciiTheme="majorHAnsi" w:eastAsiaTheme="majorEastAsia" w:hAnsiTheme="majorHAnsi" w:cstheme="majorBidi"/>
              </w:rPr>
              <w:t>Nie</w:t>
            </w:r>
          </w:p>
        </w:tc>
      </w:tr>
      <w:tr w:rsidR="00B20B67" w:rsidRPr="004E14E7" w:rsidTr="00D60918">
        <w:tc>
          <w:tcPr>
            <w:tcW w:w="1979" w:type="dxa"/>
          </w:tcPr>
          <w:p w:rsidR="00B20B67" w:rsidRPr="004E14E7" w:rsidRDefault="00B20B67" w:rsidP="00D60918">
            <w:pPr>
              <w:suppressAutoHyphens/>
              <w:spacing w:after="0"/>
              <w:rPr>
                <w:rFonts w:ascii="Times New Roman" w:hAnsi="Times New Roman"/>
                <w:b/>
                <w:szCs w:val="22"/>
              </w:rPr>
            </w:pPr>
            <w:r>
              <w:rPr>
                <w:rFonts w:ascii="Times New Roman" w:hAnsi="Times New Roman"/>
                <w:b/>
                <w:szCs w:val="22"/>
              </w:rPr>
              <w:t>Závislosť od iných opatrení AP</w:t>
            </w:r>
          </w:p>
        </w:tc>
        <w:tc>
          <w:tcPr>
            <w:tcW w:w="7077" w:type="dxa"/>
          </w:tcPr>
          <w:p w:rsidR="00B20B67" w:rsidRPr="008A56F5" w:rsidRDefault="00B20B67" w:rsidP="00D60918">
            <w:pPr>
              <w:suppressAutoHyphens/>
              <w:spacing w:after="0" w:line="259" w:lineRule="auto"/>
              <w:rPr>
                <w:rFonts w:asciiTheme="majorHAnsi" w:eastAsiaTheme="majorEastAsia" w:hAnsiTheme="majorHAnsi" w:cstheme="majorBidi"/>
              </w:rPr>
            </w:pPr>
            <w:r>
              <w:rPr>
                <w:rFonts w:asciiTheme="majorHAnsi" w:eastAsiaTheme="majorEastAsia" w:hAnsiTheme="majorHAnsi" w:cstheme="majorBidi"/>
              </w:rPr>
              <w:t>Nie</w:t>
            </w:r>
          </w:p>
        </w:tc>
      </w:tr>
    </w:tbl>
    <w:p w:rsidR="00ED22FE" w:rsidRPr="00D8428B" w:rsidRDefault="085187D0" w:rsidP="00ED22FE">
      <w:pPr>
        <w:pStyle w:val="Nadpis5"/>
        <w:spacing w:line="240" w:lineRule="auto"/>
        <w:rPr>
          <w:color w:val="auto"/>
        </w:rPr>
      </w:pPr>
      <w:r w:rsidRPr="00D8428B">
        <w:rPr>
          <w:color w:val="auto"/>
        </w:rPr>
        <w:t>4.2.</w:t>
      </w:r>
      <w:r w:rsidR="00113599" w:rsidRPr="00D8428B">
        <w:rPr>
          <w:color w:val="auto"/>
        </w:rPr>
        <w:t>2</w:t>
      </w:r>
      <w:r w:rsidRPr="00D8428B">
        <w:rPr>
          <w:color w:val="auto"/>
        </w:rPr>
        <w:t xml:space="preserve"> Navrhneme a podporíme implementáciu princípov transparentného a etického používania AI</w:t>
      </w:r>
    </w:p>
    <w:tbl>
      <w:tblPr>
        <w:tblStyle w:val="Mriekatabuky"/>
        <w:tblW w:w="0" w:type="auto"/>
        <w:tblLook w:val="00A0" w:firstRow="1" w:lastRow="0" w:firstColumn="1" w:lastColumn="0" w:noHBand="0" w:noVBand="0"/>
      </w:tblPr>
      <w:tblGrid>
        <w:gridCol w:w="1979"/>
        <w:gridCol w:w="7077"/>
      </w:tblGrid>
      <w:tr w:rsidR="0073050C" w:rsidRPr="004E14E7" w:rsidTr="085187D0">
        <w:tc>
          <w:tcPr>
            <w:tcW w:w="1979" w:type="dxa"/>
            <w:hideMark/>
          </w:tcPr>
          <w:p w:rsidR="0073050C" w:rsidRPr="004E14E7" w:rsidRDefault="0073050C" w:rsidP="0073050C">
            <w:pPr>
              <w:suppressAutoHyphens/>
              <w:spacing w:after="0"/>
              <w:rPr>
                <w:rFonts w:ascii="Times New Roman" w:hAnsi="Times New Roman"/>
                <w:b/>
                <w:szCs w:val="22"/>
                <w:lang w:eastAsia="cs-CZ"/>
              </w:rPr>
            </w:pPr>
            <w:r w:rsidRPr="004E14E7">
              <w:rPr>
                <w:rFonts w:ascii="Times New Roman" w:hAnsi="Times New Roman"/>
                <w:b/>
                <w:szCs w:val="22"/>
              </w:rPr>
              <w:t>Opis opatrenia</w:t>
            </w:r>
          </w:p>
        </w:tc>
        <w:tc>
          <w:tcPr>
            <w:tcW w:w="7077" w:type="dxa"/>
            <w:hideMark/>
          </w:tcPr>
          <w:p w:rsidR="0073050C" w:rsidRPr="00562DE7" w:rsidRDefault="085187D0" w:rsidP="085187D0">
            <w:pPr>
              <w:shd w:val="clear" w:color="auto" w:fill="FFFFFF" w:themeFill="background1"/>
              <w:rPr>
                <w:rFonts w:ascii="Times New Roman" w:hAnsi="Times New Roman" w:cs="Times New Roman"/>
                <w:color w:val="222222"/>
              </w:rPr>
            </w:pPr>
            <w:r w:rsidRPr="085187D0">
              <w:rPr>
                <w:rFonts w:ascii="Times New Roman" w:hAnsi="Times New Roman" w:cs="Times New Roman"/>
                <w:color w:val="222222"/>
              </w:rPr>
              <w:t xml:space="preserve">Digitálna transformácia sa musí uskutočňovať pod dohľadom štátneho sektora, na zabezpečenie toho, aby sa umelá inteligencia, ako aj iné výdobytky digitálnej doby používali na podporu našich spoločenských hodnôt a právnych princípov. Špecificky sa štát musí v procese správneho nastavenia využívania inteligentných systémov zamerať predovšetkým na nasledujúce kroky: </w:t>
            </w:r>
          </w:p>
          <w:p w:rsidR="0073050C" w:rsidRDefault="00156886" w:rsidP="00C63307">
            <w:pPr>
              <w:pStyle w:val="m6032997790269151912odsek1"/>
              <w:numPr>
                <w:ilvl w:val="0"/>
                <w:numId w:val="42"/>
              </w:numPr>
              <w:shd w:val="clear" w:color="auto" w:fill="FFFFFF"/>
              <w:spacing w:before="40" w:beforeAutospacing="0" w:after="0" w:afterAutospacing="0"/>
              <w:ind w:left="313"/>
              <w:jc w:val="both"/>
              <w:rPr>
                <w:color w:val="222222"/>
                <w:sz w:val="22"/>
                <w:szCs w:val="22"/>
              </w:rPr>
            </w:pPr>
            <w:r>
              <w:rPr>
                <w:color w:val="222222"/>
                <w:sz w:val="22"/>
                <w:szCs w:val="22"/>
              </w:rPr>
              <w:t>u</w:t>
            </w:r>
            <w:r w:rsidR="0073050C" w:rsidRPr="00562DE7">
              <w:rPr>
                <w:color w:val="222222"/>
                <w:sz w:val="22"/>
                <w:szCs w:val="22"/>
              </w:rPr>
              <w:t>praviť a posilniť legislatívu na ochranu práv a slobôd jednotlivca, ako aj kolektívne práva pri používaní inteligentných systémoch založených na AI,</w:t>
            </w:r>
          </w:p>
          <w:p w:rsidR="0073050C" w:rsidRPr="00562DE7" w:rsidRDefault="00156886" w:rsidP="00C63307">
            <w:pPr>
              <w:pStyle w:val="m6032997790269151912odsek1"/>
              <w:numPr>
                <w:ilvl w:val="0"/>
                <w:numId w:val="42"/>
              </w:numPr>
              <w:shd w:val="clear" w:color="auto" w:fill="FFFFFF"/>
              <w:spacing w:before="0" w:beforeAutospacing="0" w:after="0" w:afterAutospacing="0"/>
              <w:ind w:left="313"/>
              <w:jc w:val="both"/>
              <w:rPr>
                <w:color w:val="222222"/>
                <w:sz w:val="22"/>
                <w:szCs w:val="22"/>
              </w:rPr>
            </w:pPr>
            <w:r>
              <w:rPr>
                <w:color w:val="222222"/>
                <w:sz w:val="22"/>
                <w:szCs w:val="22"/>
              </w:rPr>
              <w:t>p</w:t>
            </w:r>
            <w:r w:rsidR="0073050C" w:rsidRPr="00562DE7">
              <w:rPr>
                <w:color w:val="222222"/>
                <w:sz w:val="22"/>
                <w:szCs w:val="22"/>
              </w:rPr>
              <w:t>osilniť legislatívu pre lepšiu ochranu údajov a ich reguláciu,</w:t>
            </w:r>
          </w:p>
          <w:p w:rsidR="0073050C" w:rsidRDefault="00156886" w:rsidP="00C63307">
            <w:pPr>
              <w:pStyle w:val="m6032997790269151912odsek1"/>
              <w:numPr>
                <w:ilvl w:val="0"/>
                <w:numId w:val="42"/>
              </w:numPr>
              <w:shd w:val="clear" w:color="auto" w:fill="FFFFFF"/>
              <w:spacing w:before="0" w:beforeAutospacing="0" w:after="0" w:afterAutospacing="0"/>
              <w:ind w:left="313"/>
              <w:jc w:val="both"/>
              <w:rPr>
                <w:color w:val="222222"/>
                <w:sz w:val="22"/>
                <w:szCs w:val="22"/>
              </w:rPr>
            </w:pPr>
            <w:r>
              <w:rPr>
                <w:color w:val="222222"/>
                <w:sz w:val="22"/>
                <w:szCs w:val="22"/>
              </w:rPr>
              <w:t>l</w:t>
            </w:r>
            <w:r w:rsidR="0073050C" w:rsidRPr="00562DE7">
              <w:rPr>
                <w:color w:val="222222"/>
                <w:sz w:val="22"/>
                <w:szCs w:val="22"/>
              </w:rPr>
              <w:t>egislatívne upraviť právnu zodpovednosť</w:t>
            </w:r>
            <w:r>
              <w:rPr>
                <w:color w:val="222222"/>
                <w:sz w:val="22"/>
                <w:szCs w:val="22"/>
              </w:rPr>
              <w:t>,</w:t>
            </w:r>
            <w:r w:rsidR="0073050C" w:rsidRPr="00562DE7">
              <w:rPr>
                <w:color w:val="222222"/>
                <w:sz w:val="22"/>
                <w:szCs w:val="22"/>
              </w:rPr>
              <w:t xml:space="preserve"> ako aj súvisiace poistné rámce pre technologické a inovátorské spoločnosti za svoje inovácie, aby v prípade možných chýb a rizík pracovali na ich odstránení s cieľom zabezpečiť dôveryhodné využívanie AI a jej zodpovedné nasadzovanie,</w:t>
            </w:r>
          </w:p>
          <w:p w:rsidR="00425945" w:rsidRPr="00562DE7" w:rsidRDefault="00425945" w:rsidP="00C63307">
            <w:pPr>
              <w:pStyle w:val="m6032997790269151912odsek1"/>
              <w:numPr>
                <w:ilvl w:val="0"/>
                <w:numId w:val="42"/>
              </w:numPr>
              <w:shd w:val="clear" w:color="auto" w:fill="FFFFFF"/>
              <w:spacing w:before="0" w:beforeAutospacing="0" w:after="0" w:afterAutospacing="0"/>
              <w:ind w:left="313"/>
              <w:jc w:val="both"/>
              <w:rPr>
                <w:color w:val="222222"/>
                <w:sz w:val="22"/>
                <w:szCs w:val="22"/>
              </w:rPr>
            </w:pPr>
            <w:r w:rsidRPr="00425945">
              <w:rPr>
                <w:color w:val="222222"/>
                <w:sz w:val="22"/>
                <w:szCs w:val="22"/>
              </w:rPr>
              <w:t xml:space="preserve">nastaviť legislatívu tak, aby neprimerane neohrozila rozvoj AI, </w:t>
            </w:r>
          </w:p>
          <w:p w:rsidR="0073050C" w:rsidRDefault="00156886" w:rsidP="00425945">
            <w:pPr>
              <w:pStyle w:val="m6032997790269151912odsek1"/>
              <w:numPr>
                <w:ilvl w:val="0"/>
                <w:numId w:val="42"/>
              </w:numPr>
              <w:shd w:val="clear" w:color="auto" w:fill="FFFFFF"/>
              <w:spacing w:before="0" w:beforeAutospacing="0" w:after="0" w:afterAutospacing="0"/>
              <w:ind w:left="313"/>
              <w:jc w:val="both"/>
              <w:rPr>
                <w:color w:val="222222"/>
                <w:sz w:val="22"/>
                <w:szCs w:val="22"/>
              </w:rPr>
            </w:pPr>
            <w:r>
              <w:rPr>
                <w:color w:val="222222"/>
                <w:sz w:val="22"/>
                <w:szCs w:val="22"/>
              </w:rPr>
              <w:t>p</w:t>
            </w:r>
            <w:r w:rsidR="0756E6D6" w:rsidRPr="0756E6D6">
              <w:rPr>
                <w:color w:val="222222"/>
                <w:sz w:val="22"/>
                <w:szCs w:val="22"/>
              </w:rPr>
              <w:t>osilniť komunikáciu a spoluprácu medzi štátnymi orgánmi a technologickými spoločnosťami s cieľom lepšie adresovať sociálne a iné riziká digitálnej transformácie pre občanov,</w:t>
            </w:r>
          </w:p>
          <w:p w:rsidR="00425945" w:rsidRPr="00425945" w:rsidRDefault="00156886" w:rsidP="00425945">
            <w:pPr>
              <w:pStyle w:val="m6032997790269151912odsek1"/>
              <w:numPr>
                <w:ilvl w:val="0"/>
                <w:numId w:val="42"/>
              </w:numPr>
              <w:shd w:val="clear" w:color="auto" w:fill="FFFFFF" w:themeFill="background1"/>
              <w:spacing w:before="0" w:beforeAutospacing="0" w:after="120" w:afterAutospacing="0"/>
              <w:ind w:left="313"/>
              <w:jc w:val="both"/>
              <w:rPr>
                <w:color w:val="222222"/>
                <w:sz w:val="22"/>
                <w:szCs w:val="22"/>
              </w:rPr>
            </w:pPr>
            <w:r>
              <w:rPr>
                <w:color w:val="222222"/>
                <w:sz w:val="22"/>
                <w:szCs w:val="22"/>
              </w:rPr>
              <w:t>p</w:t>
            </w:r>
            <w:r w:rsidR="085187D0" w:rsidRPr="085187D0">
              <w:rPr>
                <w:color w:val="222222"/>
                <w:sz w:val="22"/>
                <w:szCs w:val="22"/>
              </w:rPr>
              <w:t xml:space="preserve">odporiť implementáciu opatrení o používaní AI, ktoré vzniknú na európskej úrovni prostredníctvom </w:t>
            </w:r>
            <w:r w:rsidR="085187D0" w:rsidRPr="00156886">
              <w:rPr>
                <w:i/>
                <w:color w:val="222222"/>
                <w:sz w:val="22"/>
                <w:szCs w:val="22"/>
              </w:rPr>
              <w:t>High-Level Expert Group on Artificial Intelligence</w:t>
            </w:r>
            <w:r w:rsidR="00425945">
              <w:rPr>
                <w:color w:val="222222"/>
                <w:sz w:val="22"/>
                <w:szCs w:val="22"/>
              </w:rPr>
              <w:t xml:space="preserve"> (AI HLEG). </w:t>
            </w:r>
          </w:p>
          <w:p w:rsidR="006E3702" w:rsidRPr="0073050C" w:rsidRDefault="006E3702" w:rsidP="00156886">
            <w:pPr>
              <w:rPr>
                <w:color w:val="222222"/>
                <w:szCs w:val="22"/>
              </w:rPr>
            </w:pPr>
            <w:r w:rsidRPr="009B2CCA">
              <w:rPr>
                <w:rFonts w:ascii="Times New Roman" w:hAnsi="Times New Roman" w:cs="Times New Roman"/>
                <w:b/>
              </w:rPr>
              <w:t>Zvid</w:t>
            </w:r>
            <w:r w:rsidR="009B2CCA" w:rsidRPr="009B2CCA">
              <w:rPr>
                <w:rFonts w:ascii="Times New Roman" w:hAnsi="Times New Roman" w:cs="Times New Roman"/>
                <w:b/>
              </w:rPr>
              <w:t>iteľnenie najlepších etických postupov:</w:t>
            </w:r>
            <w:r w:rsidR="009B2CCA">
              <w:rPr>
                <w:rFonts w:ascii="Times New Roman" w:hAnsi="Times New Roman" w:cs="Times New Roman"/>
              </w:rPr>
              <w:t xml:space="preserve"> </w:t>
            </w:r>
            <w:r w:rsidR="009B2CCA" w:rsidRPr="009B2CCA">
              <w:rPr>
                <w:rFonts w:ascii="Times New Roman" w:hAnsi="Times New Roman" w:cs="Times New Roman"/>
              </w:rPr>
              <w:t xml:space="preserve">Realizovanie prieskumu medzi firmami so skúsenosťami s implementáciou </w:t>
            </w:r>
            <w:r w:rsidR="009B2CCA">
              <w:rPr>
                <w:rFonts w:ascii="Times New Roman" w:hAnsi="Times New Roman" w:cs="Times New Roman"/>
              </w:rPr>
              <w:t>umelej inteligencie a</w:t>
            </w:r>
            <w:r w:rsidR="009B2CCA" w:rsidRPr="009B2CCA">
              <w:rPr>
                <w:rFonts w:ascii="Times New Roman" w:hAnsi="Times New Roman" w:cs="Times New Roman"/>
              </w:rPr>
              <w:t xml:space="preserve"> od odbornej verejnosti o tom, ak</w:t>
            </w:r>
            <w:r w:rsidR="009B2CCA">
              <w:rPr>
                <w:rFonts w:ascii="Times New Roman" w:hAnsi="Times New Roman" w:cs="Times New Roman"/>
              </w:rPr>
              <w:t xml:space="preserve">é sú </w:t>
            </w:r>
            <w:r w:rsidR="009B2CCA" w:rsidRPr="009B2CCA">
              <w:rPr>
                <w:rFonts w:ascii="Times New Roman" w:hAnsi="Times New Roman" w:cs="Times New Roman"/>
              </w:rPr>
              <w:t>prínosy</w:t>
            </w:r>
            <w:r w:rsidR="009B2CCA">
              <w:rPr>
                <w:rFonts w:ascii="Times New Roman" w:hAnsi="Times New Roman" w:cs="Times New Roman"/>
              </w:rPr>
              <w:t xml:space="preserve"> technológie</w:t>
            </w:r>
            <w:r w:rsidR="00156886">
              <w:rPr>
                <w:rFonts w:ascii="Times New Roman" w:hAnsi="Times New Roman" w:cs="Times New Roman"/>
              </w:rPr>
              <w:t xml:space="preserve"> a aké sú ich </w:t>
            </w:r>
            <w:r w:rsidR="009B2CCA" w:rsidRPr="009B2CCA">
              <w:rPr>
                <w:rFonts w:ascii="Times New Roman" w:hAnsi="Times New Roman" w:cs="Times New Roman"/>
              </w:rPr>
              <w:t>obavy.</w:t>
            </w:r>
            <w:r w:rsidR="009B2CCA">
              <w:rPr>
                <w:rFonts w:ascii="Times New Roman" w:hAnsi="Times New Roman" w:cs="Times New Roman"/>
              </w:rPr>
              <w:t xml:space="preserve"> </w:t>
            </w:r>
            <w:r w:rsidR="009B2CCA" w:rsidRPr="009B2CCA">
              <w:rPr>
                <w:rFonts w:ascii="Times New Roman" w:hAnsi="Times New Roman" w:cs="Times New Roman"/>
              </w:rPr>
              <w:t xml:space="preserve">Vytvorenie mechanizmu na kontinuálne zhromažďovanie </w:t>
            </w:r>
            <w:r w:rsidR="009B2CCA">
              <w:rPr>
                <w:rFonts w:ascii="Times New Roman" w:hAnsi="Times New Roman" w:cs="Times New Roman"/>
              </w:rPr>
              <w:t xml:space="preserve">najlepších etických postupov </w:t>
            </w:r>
            <w:r w:rsidR="009B2CCA" w:rsidRPr="009B2CCA">
              <w:rPr>
                <w:rFonts w:ascii="Times New Roman" w:hAnsi="Times New Roman" w:cs="Times New Roman"/>
              </w:rPr>
              <w:t xml:space="preserve">od firiem a verejnosti </w:t>
            </w:r>
            <w:r w:rsidR="009B2CCA">
              <w:rPr>
                <w:rFonts w:ascii="Times New Roman" w:hAnsi="Times New Roman" w:cs="Times New Roman"/>
              </w:rPr>
              <w:t xml:space="preserve">s </w:t>
            </w:r>
            <w:r w:rsidR="009B2CCA" w:rsidRPr="009B2CCA">
              <w:rPr>
                <w:rFonts w:ascii="Times New Roman" w:hAnsi="Times New Roman" w:cs="Times New Roman"/>
              </w:rPr>
              <w:t>ohľadom na prak</w:t>
            </w:r>
            <w:r w:rsidR="00156886">
              <w:rPr>
                <w:rFonts w:ascii="Times New Roman" w:hAnsi="Times New Roman" w:cs="Times New Roman"/>
              </w:rPr>
              <w:t>tické a teoretické skúsenosti</w:t>
            </w:r>
            <w:r w:rsidR="009B2CCA" w:rsidRPr="009B2CCA">
              <w:rPr>
                <w:rFonts w:ascii="Times New Roman" w:hAnsi="Times New Roman" w:cs="Times New Roman"/>
              </w:rPr>
              <w:t xml:space="preserve"> (katalóg </w:t>
            </w:r>
            <w:r w:rsidR="009B2CCA">
              <w:rPr>
                <w:rFonts w:ascii="Times New Roman" w:hAnsi="Times New Roman" w:cs="Times New Roman"/>
              </w:rPr>
              <w:t>prípadových štúdií</w:t>
            </w:r>
            <w:r w:rsidR="009B2CCA" w:rsidRPr="009B2CCA">
              <w:rPr>
                <w:rFonts w:ascii="Times New Roman" w:hAnsi="Times New Roman" w:cs="Times New Roman"/>
              </w:rPr>
              <w:t>)</w:t>
            </w:r>
            <w:r w:rsidR="009B2CCA">
              <w:rPr>
                <w:rFonts w:ascii="Times New Roman" w:hAnsi="Times New Roman" w:cs="Times New Roman"/>
              </w:rPr>
              <w:t xml:space="preserve">. </w:t>
            </w:r>
            <w:r w:rsidR="009B2CCA" w:rsidRPr="009B2CCA">
              <w:rPr>
                <w:rFonts w:ascii="Times New Roman" w:hAnsi="Times New Roman" w:cs="Times New Roman"/>
              </w:rPr>
              <w:t xml:space="preserve">Posilniť zapojenie </w:t>
            </w:r>
            <w:r w:rsidR="009B2CCA">
              <w:rPr>
                <w:rFonts w:ascii="Times New Roman" w:hAnsi="Times New Roman" w:cs="Times New Roman"/>
              </w:rPr>
              <w:t>slovenských</w:t>
            </w:r>
            <w:r w:rsidR="009B2CCA" w:rsidRPr="009B2CCA">
              <w:rPr>
                <w:rFonts w:ascii="Times New Roman" w:hAnsi="Times New Roman" w:cs="Times New Roman"/>
              </w:rPr>
              <w:t xml:space="preserve"> firiem do pilotného projektu </w:t>
            </w:r>
            <w:r w:rsidR="009B2CCA" w:rsidRPr="00156886">
              <w:rPr>
                <w:rFonts w:ascii="Times New Roman" w:hAnsi="Times New Roman" w:cs="Times New Roman"/>
                <w:i/>
              </w:rPr>
              <w:t>Ethics Guidelines for Trustworthy AI Assessment</w:t>
            </w:r>
            <w:r w:rsidR="009B2CCA">
              <w:rPr>
                <w:rFonts w:ascii="Times New Roman" w:hAnsi="Times New Roman" w:cs="Times New Roman"/>
              </w:rPr>
              <w:t>.</w:t>
            </w:r>
          </w:p>
        </w:tc>
      </w:tr>
      <w:tr w:rsidR="0073050C" w:rsidRPr="004E14E7" w:rsidTr="085187D0">
        <w:tc>
          <w:tcPr>
            <w:tcW w:w="1979" w:type="dxa"/>
            <w:hideMark/>
          </w:tcPr>
          <w:p w:rsidR="0073050C" w:rsidRPr="004E14E7" w:rsidRDefault="0073050C" w:rsidP="0073050C">
            <w:pPr>
              <w:suppressAutoHyphens/>
              <w:spacing w:after="0"/>
              <w:rPr>
                <w:rFonts w:ascii="Times New Roman" w:hAnsi="Times New Roman"/>
                <w:b/>
                <w:szCs w:val="22"/>
                <w:lang w:eastAsia="cs-CZ"/>
              </w:rPr>
            </w:pPr>
            <w:r w:rsidRPr="004E14E7">
              <w:rPr>
                <w:rFonts w:ascii="Times New Roman" w:hAnsi="Times New Roman"/>
                <w:b/>
                <w:szCs w:val="22"/>
              </w:rPr>
              <w:t>Zodpovedný</w:t>
            </w:r>
          </w:p>
        </w:tc>
        <w:tc>
          <w:tcPr>
            <w:tcW w:w="7077" w:type="dxa"/>
            <w:hideMark/>
          </w:tcPr>
          <w:p w:rsidR="0073050C" w:rsidRPr="004E14E7" w:rsidRDefault="085187D0" w:rsidP="00B20B67">
            <w:pPr>
              <w:suppressAutoHyphens/>
              <w:spacing w:after="0"/>
              <w:rPr>
                <w:rFonts w:ascii="Times New Roman" w:hAnsi="Times New Roman"/>
                <w:lang w:eastAsia="cs-CZ"/>
              </w:rPr>
            </w:pPr>
            <w:r w:rsidRPr="085187D0">
              <w:rPr>
                <w:rFonts w:ascii="Times New Roman" w:hAnsi="Times New Roman" w:cs="Times New Roman"/>
              </w:rPr>
              <w:t>ÚPVII v spolupráci s MH SR</w:t>
            </w:r>
          </w:p>
        </w:tc>
      </w:tr>
      <w:tr w:rsidR="00CF0FA0" w:rsidRPr="004E14E7" w:rsidTr="085187D0">
        <w:tc>
          <w:tcPr>
            <w:tcW w:w="1979" w:type="dxa"/>
            <w:hideMark/>
          </w:tcPr>
          <w:p w:rsidR="00CF0FA0" w:rsidRPr="004E14E7" w:rsidRDefault="00E24455" w:rsidP="00CF0FA0">
            <w:pPr>
              <w:suppressAutoHyphens/>
              <w:spacing w:after="0"/>
              <w:rPr>
                <w:rFonts w:ascii="Times New Roman" w:hAnsi="Times New Roman"/>
                <w:b/>
                <w:szCs w:val="22"/>
                <w:lang w:eastAsia="cs-CZ"/>
              </w:rPr>
            </w:pPr>
            <w:r>
              <w:rPr>
                <w:rFonts w:ascii="Times New Roman" w:hAnsi="Times New Roman"/>
                <w:b/>
                <w:szCs w:val="22"/>
              </w:rPr>
              <w:t>Termín / Obdobie/ Realizácia opatrenia</w:t>
            </w:r>
          </w:p>
        </w:tc>
        <w:tc>
          <w:tcPr>
            <w:tcW w:w="7077" w:type="dxa"/>
            <w:hideMark/>
          </w:tcPr>
          <w:p w:rsidR="00CF0FA0" w:rsidRPr="004E14E7" w:rsidRDefault="085187D0" w:rsidP="085187D0">
            <w:pPr>
              <w:suppressAutoHyphens/>
              <w:spacing w:after="0"/>
              <w:rPr>
                <w:rFonts w:ascii="Times New Roman" w:hAnsi="Times New Roman"/>
                <w:lang w:eastAsia="cs-CZ"/>
              </w:rPr>
            </w:pPr>
            <w:r w:rsidRPr="085187D0">
              <w:rPr>
                <w:rFonts w:ascii="Times New Roman" w:hAnsi="Times New Roman"/>
                <w:lang w:eastAsia="cs-CZ"/>
              </w:rPr>
              <w:t>31. 12. 2020, priebežne</w:t>
            </w:r>
            <w:r w:rsidR="00471555">
              <w:rPr>
                <w:rFonts w:ascii="Times New Roman" w:hAnsi="Times New Roman"/>
                <w:lang w:eastAsia="cs-CZ"/>
              </w:rPr>
              <w:t xml:space="preserve"> Na tomto opatrení sa ešte nezačalo pracovať. </w:t>
            </w:r>
          </w:p>
        </w:tc>
      </w:tr>
      <w:tr w:rsidR="00CF0FA0" w:rsidRPr="004E14E7" w:rsidTr="085187D0">
        <w:tc>
          <w:tcPr>
            <w:tcW w:w="1979" w:type="dxa"/>
          </w:tcPr>
          <w:p w:rsidR="00CF0FA0" w:rsidRPr="004E14E7" w:rsidRDefault="00CF0FA0" w:rsidP="00CF0FA0">
            <w:pPr>
              <w:suppressAutoHyphens/>
              <w:spacing w:after="0"/>
              <w:rPr>
                <w:rFonts w:ascii="Times New Roman" w:hAnsi="Times New Roman"/>
                <w:b/>
                <w:szCs w:val="22"/>
              </w:rPr>
            </w:pPr>
            <w:r w:rsidRPr="004E14E7">
              <w:rPr>
                <w:rFonts w:ascii="Times New Roman" w:hAnsi="Times New Roman"/>
                <w:b/>
                <w:szCs w:val="22"/>
              </w:rPr>
              <w:t>Zdroj financovania</w:t>
            </w:r>
          </w:p>
        </w:tc>
        <w:tc>
          <w:tcPr>
            <w:tcW w:w="7077" w:type="dxa"/>
          </w:tcPr>
          <w:p w:rsidR="00CF0FA0" w:rsidRPr="004E14E7" w:rsidRDefault="00CF0FA0" w:rsidP="00CF0FA0">
            <w:pPr>
              <w:suppressAutoHyphens/>
              <w:spacing w:after="0"/>
              <w:rPr>
                <w:rFonts w:ascii="Times New Roman" w:hAnsi="Times New Roman"/>
                <w:szCs w:val="22"/>
                <w:lang w:eastAsia="cs-CZ"/>
              </w:rPr>
            </w:pPr>
            <w:r>
              <w:rPr>
                <w:rFonts w:ascii="Times New Roman" w:hAnsi="Times New Roman"/>
                <w:lang w:eastAsia="cs-CZ"/>
              </w:rPr>
              <w:t>nepredpokladajú sa dodatočné výdavky</w:t>
            </w:r>
          </w:p>
        </w:tc>
      </w:tr>
      <w:tr w:rsidR="00B20B67" w:rsidRPr="004E14E7" w:rsidTr="085187D0">
        <w:tc>
          <w:tcPr>
            <w:tcW w:w="1979" w:type="dxa"/>
          </w:tcPr>
          <w:p w:rsidR="00B20B67" w:rsidRPr="004E14E7" w:rsidRDefault="00B20B67" w:rsidP="00CF0FA0">
            <w:pPr>
              <w:suppressAutoHyphens/>
              <w:spacing w:after="0"/>
              <w:rPr>
                <w:rFonts w:ascii="Times New Roman" w:hAnsi="Times New Roman"/>
                <w:b/>
                <w:szCs w:val="22"/>
              </w:rPr>
            </w:pPr>
            <w:r>
              <w:rPr>
                <w:rFonts w:ascii="Times New Roman" w:hAnsi="Times New Roman"/>
                <w:b/>
                <w:szCs w:val="22"/>
              </w:rPr>
              <w:t>Hlavný očakávaný výstup</w:t>
            </w:r>
          </w:p>
        </w:tc>
        <w:tc>
          <w:tcPr>
            <w:tcW w:w="7077" w:type="dxa"/>
          </w:tcPr>
          <w:p w:rsidR="00B20B67" w:rsidRDefault="00B20B67" w:rsidP="00CF0FA0">
            <w:pPr>
              <w:suppressAutoHyphens/>
              <w:spacing w:after="0"/>
              <w:rPr>
                <w:rFonts w:ascii="Times New Roman" w:hAnsi="Times New Roman"/>
                <w:lang w:eastAsia="cs-CZ"/>
              </w:rPr>
            </w:pPr>
            <w:r>
              <w:rPr>
                <w:rFonts w:ascii="Times New Roman" w:hAnsi="Times New Roman"/>
                <w:lang w:eastAsia="cs-CZ"/>
              </w:rPr>
              <w:t>Definícia a implementácia etických princípov</w:t>
            </w:r>
          </w:p>
        </w:tc>
      </w:tr>
      <w:tr w:rsidR="00B20B67" w:rsidRPr="004E14E7" w:rsidTr="085187D0">
        <w:tc>
          <w:tcPr>
            <w:tcW w:w="1979" w:type="dxa"/>
          </w:tcPr>
          <w:p w:rsidR="00B20B67" w:rsidRPr="004E14E7" w:rsidRDefault="00C04E30" w:rsidP="00CF0FA0">
            <w:pPr>
              <w:suppressAutoHyphens/>
              <w:spacing w:after="0"/>
              <w:rPr>
                <w:rFonts w:ascii="Times New Roman" w:hAnsi="Times New Roman"/>
                <w:b/>
                <w:szCs w:val="22"/>
              </w:rPr>
            </w:pPr>
            <w:r>
              <w:rPr>
                <w:rFonts w:ascii="Times New Roman" w:hAnsi="Times New Roman"/>
                <w:b/>
                <w:szCs w:val="22"/>
              </w:rPr>
              <w:t>Referencia</w:t>
            </w:r>
          </w:p>
        </w:tc>
        <w:tc>
          <w:tcPr>
            <w:tcW w:w="7077" w:type="dxa"/>
          </w:tcPr>
          <w:p w:rsidR="00B20B67" w:rsidRDefault="00B20B67" w:rsidP="00CF0FA0">
            <w:pPr>
              <w:suppressAutoHyphens/>
              <w:spacing w:after="0"/>
              <w:rPr>
                <w:rFonts w:ascii="Times New Roman" w:hAnsi="Times New Roman"/>
                <w:lang w:eastAsia="cs-CZ"/>
              </w:rPr>
            </w:pPr>
            <w:r>
              <w:rPr>
                <w:rFonts w:ascii="Times New Roman" w:hAnsi="Times New Roman"/>
                <w:lang w:eastAsia="cs-CZ"/>
              </w:rPr>
              <w:t>Koordinovaný plán EÚ k umelej inteligencii</w:t>
            </w:r>
          </w:p>
        </w:tc>
      </w:tr>
      <w:tr w:rsidR="00B20B67" w:rsidRPr="004E14E7" w:rsidTr="085187D0">
        <w:tc>
          <w:tcPr>
            <w:tcW w:w="1979" w:type="dxa"/>
          </w:tcPr>
          <w:p w:rsidR="00B20B67" w:rsidRPr="004E14E7" w:rsidRDefault="00B20B67" w:rsidP="00CF0FA0">
            <w:pPr>
              <w:suppressAutoHyphens/>
              <w:spacing w:after="0"/>
              <w:rPr>
                <w:rFonts w:ascii="Times New Roman" w:hAnsi="Times New Roman"/>
                <w:b/>
                <w:szCs w:val="22"/>
              </w:rPr>
            </w:pPr>
            <w:r>
              <w:rPr>
                <w:rFonts w:ascii="Times New Roman" w:hAnsi="Times New Roman"/>
                <w:b/>
                <w:szCs w:val="22"/>
              </w:rPr>
              <w:t>Závislosť od iných opatrení AP</w:t>
            </w:r>
          </w:p>
        </w:tc>
        <w:tc>
          <w:tcPr>
            <w:tcW w:w="7077" w:type="dxa"/>
          </w:tcPr>
          <w:p w:rsidR="00B20B67" w:rsidRDefault="00B20B67" w:rsidP="00CF0FA0">
            <w:pPr>
              <w:suppressAutoHyphens/>
              <w:spacing w:after="0"/>
              <w:rPr>
                <w:rFonts w:ascii="Times New Roman" w:hAnsi="Times New Roman"/>
                <w:lang w:eastAsia="cs-CZ"/>
              </w:rPr>
            </w:pPr>
            <w:r>
              <w:rPr>
                <w:rFonts w:ascii="Times New Roman" w:hAnsi="Times New Roman"/>
                <w:lang w:eastAsia="cs-CZ"/>
              </w:rPr>
              <w:t>Nie</w:t>
            </w:r>
          </w:p>
        </w:tc>
      </w:tr>
    </w:tbl>
    <w:p w:rsidR="000372EC" w:rsidRDefault="00C77626" w:rsidP="000372EC">
      <w:pPr>
        <w:pStyle w:val="Nadpis4"/>
      </w:pPr>
      <w:r>
        <w:t>Organizácia</w:t>
      </w:r>
    </w:p>
    <w:p w:rsidR="00B042F5" w:rsidRPr="00D8428B" w:rsidRDefault="0756E6D6" w:rsidP="000372EC">
      <w:pPr>
        <w:pStyle w:val="Nadpis4"/>
        <w:rPr>
          <w:rFonts w:eastAsia="Times New Roman" w:cs="Times New Roman"/>
          <w:iCs w:val="0"/>
          <w:color w:val="auto"/>
          <w:szCs w:val="22"/>
          <w:shd w:val="clear" w:color="auto" w:fill="auto"/>
          <w:lang w:eastAsia="en-US"/>
        </w:rPr>
      </w:pPr>
      <w:r w:rsidRPr="00D8428B">
        <w:rPr>
          <w:rFonts w:eastAsia="Times New Roman" w:cs="Times New Roman"/>
          <w:iCs w:val="0"/>
          <w:color w:val="auto"/>
          <w:szCs w:val="22"/>
          <w:shd w:val="clear" w:color="auto" w:fill="auto"/>
          <w:lang w:eastAsia="en-US"/>
        </w:rPr>
        <w:t>4.2.</w:t>
      </w:r>
      <w:r w:rsidR="000372EC" w:rsidRPr="00D8428B">
        <w:rPr>
          <w:rFonts w:eastAsia="Times New Roman" w:cs="Times New Roman"/>
          <w:iCs w:val="0"/>
          <w:color w:val="auto"/>
          <w:szCs w:val="22"/>
          <w:shd w:val="clear" w:color="auto" w:fill="auto"/>
          <w:lang w:eastAsia="en-US"/>
        </w:rPr>
        <w:t>3</w:t>
      </w:r>
      <w:r w:rsidRPr="00D8428B">
        <w:rPr>
          <w:rFonts w:eastAsia="Times New Roman" w:cs="Times New Roman"/>
          <w:iCs w:val="0"/>
          <w:color w:val="auto"/>
          <w:szCs w:val="22"/>
          <w:shd w:val="clear" w:color="auto" w:fill="auto"/>
          <w:lang w:eastAsia="en-US"/>
        </w:rPr>
        <w:t xml:space="preserve"> </w:t>
      </w:r>
      <w:hyperlink r:id="rId12">
        <w:r w:rsidR="003C4B2B" w:rsidRPr="00D8428B">
          <w:rPr>
            <w:rFonts w:eastAsia="Times New Roman" w:cs="Times New Roman"/>
            <w:iCs w:val="0"/>
            <w:color w:val="auto"/>
            <w:szCs w:val="22"/>
            <w:shd w:val="clear" w:color="auto" w:fill="auto"/>
            <w:lang w:eastAsia="en-US"/>
          </w:rPr>
          <w:t>Podporíme</w:t>
        </w:r>
        <w:r w:rsidR="000372EC" w:rsidRPr="00D8428B">
          <w:rPr>
            <w:rFonts w:eastAsia="Times New Roman" w:cs="Times New Roman"/>
            <w:iCs w:val="0"/>
            <w:color w:val="auto"/>
            <w:szCs w:val="22"/>
            <w:shd w:val="clear" w:color="auto" w:fill="auto"/>
            <w:lang w:eastAsia="en-US"/>
          </w:rPr>
          <w:t xml:space="preserve"> </w:t>
        </w:r>
        <w:r w:rsidRPr="00D8428B">
          <w:rPr>
            <w:rFonts w:eastAsia="Times New Roman" w:cs="Times New Roman"/>
            <w:iCs w:val="0"/>
            <w:color w:val="auto"/>
            <w:szCs w:val="22"/>
            <w:shd w:val="clear" w:color="auto" w:fill="auto"/>
            <w:lang w:eastAsia="en-US"/>
          </w:rPr>
          <w:t>rozvoj ekosystému umelej inteligencie</w:t>
        </w:r>
      </w:hyperlink>
      <w:r w:rsidRPr="00D8428B">
        <w:rPr>
          <w:rFonts w:eastAsia="Times New Roman" w:cs="Times New Roman"/>
          <w:iCs w:val="0"/>
          <w:color w:val="auto"/>
          <w:szCs w:val="22"/>
          <w:shd w:val="clear" w:color="auto" w:fill="auto"/>
          <w:lang w:eastAsia="en-US"/>
        </w:rPr>
        <w:t xml:space="preserve"> </w:t>
      </w:r>
    </w:p>
    <w:tbl>
      <w:tblPr>
        <w:tblStyle w:val="Mriekatabuky"/>
        <w:tblW w:w="0" w:type="auto"/>
        <w:tblLook w:val="00A0" w:firstRow="1" w:lastRow="0" w:firstColumn="1" w:lastColumn="0" w:noHBand="0" w:noVBand="0"/>
      </w:tblPr>
      <w:tblGrid>
        <w:gridCol w:w="1979"/>
        <w:gridCol w:w="7077"/>
      </w:tblGrid>
      <w:tr w:rsidR="00B042F5" w:rsidRPr="004E14E7" w:rsidTr="085187D0">
        <w:tc>
          <w:tcPr>
            <w:tcW w:w="1979" w:type="dxa"/>
            <w:hideMark/>
          </w:tcPr>
          <w:p w:rsidR="00B042F5" w:rsidRPr="004E14E7" w:rsidRDefault="00B042F5" w:rsidP="00B042F5">
            <w:pPr>
              <w:suppressAutoHyphens/>
              <w:spacing w:after="0"/>
              <w:rPr>
                <w:rFonts w:ascii="Times New Roman" w:hAnsi="Times New Roman"/>
                <w:b/>
                <w:szCs w:val="22"/>
                <w:lang w:eastAsia="cs-CZ"/>
              </w:rPr>
            </w:pPr>
            <w:r w:rsidRPr="004E14E7">
              <w:rPr>
                <w:rFonts w:ascii="Times New Roman" w:hAnsi="Times New Roman"/>
                <w:b/>
                <w:szCs w:val="22"/>
              </w:rPr>
              <w:t>Opis opatrenia</w:t>
            </w:r>
          </w:p>
        </w:tc>
        <w:tc>
          <w:tcPr>
            <w:tcW w:w="7077" w:type="dxa"/>
            <w:hideMark/>
          </w:tcPr>
          <w:p w:rsidR="002A6259" w:rsidRDefault="002A6259" w:rsidP="0756E6D6">
            <w:pPr>
              <w:rPr>
                <w:rFonts w:asciiTheme="majorHAnsi" w:eastAsiaTheme="majorEastAsia" w:hAnsiTheme="majorHAnsi" w:cstheme="majorBidi"/>
              </w:rPr>
            </w:pPr>
            <w:r>
              <w:rPr>
                <w:rFonts w:asciiTheme="majorHAnsi" w:eastAsiaTheme="majorEastAsia" w:hAnsiTheme="majorHAnsi" w:cstheme="majorBidi"/>
              </w:rPr>
              <w:t>Uskutočníme</w:t>
            </w:r>
            <w:r w:rsidR="0756E6D6" w:rsidRPr="52EA23ED">
              <w:rPr>
                <w:rFonts w:asciiTheme="majorHAnsi" w:eastAsiaTheme="majorEastAsia" w:hAnsiTheme="majorHAnsi" w:cstheme="majorBidi"/>
              </w:rPr>
              <w:t xml:space="preserve"> verejný prieskum inovatívnou formou chatbotov o tom, ako verejnosť vníma AI</w:t>
            </w:r>
            <w:r>
              <w:rPr>
                <w:rFonts w:asciiTheme="majorHAnsi" w:eastAsiaTheme="majorEastAsia" w:hAnsiTheme="majorHAnsi" w:cstheme="majorBidi"/>
              </w:rPr>
              <w:t>,</w:t>
            </w:r>
            <w:r w:rsidR="0756E6D6" w:rsidRPr="52EA23ED">
              <w:rPr>
                <w:rFonts w:asciiTheme="majorHAnsi" w:eastAsiaTheme="majorEastAsia" w:hAnsiTheme="majorHAnsi" w:cstheme="majorBidi"/>
              </w:rPr>
              <w:t xml:space="preserve"> s jednoznačným vyhodnotením výc</w:t>
            </w:r>
            <w:r>
              <w:rPr>
                <w:rFonts w:asciiTheme="majorHAnsi" w:eastAsiaTheme="majorEastAsia" w:hAnsiTheme="majorHAnsi" w:cstheme="majorBidi"/>
              </w:rPr>
              <w:t xml:space="preserve">hodiskového stavu (ground zero - </w:t>
            </w:r>
            <w:r w:rsidR="0756E6D6" w:rsidRPr="52EA23ED">
              <w:rPr>
                <w:rFonts w:asciiTheme="majorHAnsi" w:eastAsiaTheme="majorEastAsia" w:hAnsiTheme="majorHAnsi" w:cstheme="majorBidi"/>
              </w:rPr>
              <w:t>buď ako pozitívny alebo negatívny</w:t>
            </w:r>
            <w:r>
              <w:rPr>
                <w:rFonts w:asciiTheme="majorHAnsi" w:eastAsiaTheme="majorEastAsia" w:hAnsiTheme="majorHAnsi" w:cstheme="majorBidi"/>
              </w:rPr>
              <w:t>). Prieskum zhrnie,</w:t>
            </w:r>
            <w:r w:rsidR="0756E6D6" w:rsidRPr="52EA23ED">
              <w:rPr>
                <w:rFonts w:asciiTheme="majorHAnsi" w:eastAsiaTheme="majorEastAsia" w:hAnsiTheme="majorHAnsi" w:cstheme="majorBidi"/>
              </w:rPr>
              <w:t xml:space="preserve"> ak</w:t>
            </w:r>
            <w:r>
              <w:rPr>
                <w:rFonts w:asciiTheme="majorHAnsi" w:eastAsiaTheme="majorEastAsia" w:hAnsiTheme="majorHAnsi" w:cstheme="majorBidi"/>
              </w:rPr>
              <w:t>é sú najväčšie obavy verejnosti</w:t>
            </w:r>
            <w:r w:rsidR="0756E6D6" w:rsidRPr="52EA23ED">
              <w:rPr>
                <w:rFonts w:asciiTheme="majorHAnsi" w:eastAsiaTheme="majorEastAsia" w:hAnsiTheme="majorHAnsi" w:cstheme="majorBidi"/>
              </w:rPr>
              <w:t xml:space="preserve"> a aké má</w:t>
            </w:r>
            <w:r>
              <w:rPr>
                <w:rFonts w:asciiTheme="majorHAnsi" w:eastAsiaTheme="majorEastAsia" w:hAnsiTheme="majorHAnsi" w:cstheme="majorBidi"/>
              </w:rPr>
              <w:t xml:space="preserve"> verejnosť očakávania. C</w:t>
            </w:r>
            <w:r w:rsidR="0756E6D6" w:rsidRPr="52EA23ED">
              <w:rPr>
                <w:rFonts w:asciiTheme="majorHAnsi" w:eastAsiaTheme="majorEastAsia" w:hAnsiTheme="majorHAnsi" w:cstheme="majorBidi"/>
              </w:rPr>
              <w:t xml:space="preserve">ieľom </w:t>
            </w:r>
            <w:r>
              <w:rPr>
                <w:rFonts w:asciiTheme="majorHAnsi" w:eastAsiaTheme="majorEastAsia" w:hAnsiTheme="majorHAnsi" w:cstheme="majorBidi"/>
              </w:rPr>
              <w:t>prieskumu</w:t>
            </w:r>
            <w:r w:rsidR="0756E6D6" w:rsidRPr="52EA23ED">
              <w:rPr>
                <w:rFonts w:asciiTheme="majorHAnsi" w:eastAsiaTheme="majorEastAsia" w:hAnsiTheme="majorHAnsi" w:cstheme="majorBidi"/>
              </w:rPr>
              <w:t xml:space="preserve"> bude nastaviť politiky na podporu dôver</w:t>
            </w:r>
            <w:r>
              <w:rPr>
                <w:rFonts w:asciiTheme="majorHAnsi" w:eastAsiaTheme="majorEastAsia" w:hAnsiTheme="majorHAnsi" w:cstheme="majorBidi"/>
              </w:rPr>
              <w:t xml:space="preserve">yhodnosti umelej inteligencie. Ďalšími úlohami bude: </w:t>
            </w:r>
          </w:p>
          <w:p w:rsidR="00B042F5" w:rsidRPr="00EC17F8" w:rsidRDefault="002A6259" w:rsidP="00C63307">
            <w:pPr>
              <w:pStyle w:val="Odsekzoznamu"/>
              <w:numPr>
                <w:ilvl w:val="1"/>
                <w:numId w:val="43"/>
              </w:numPr>
              <w:ind w:left="313"/>
              <w:rPr>
                <w:rFonts w:asciiTheme="majorHAnsi" w:eastAsiaTheme="majorEastAsia" w:hAnsiTheme="majorHAnsi" w:cstheme="majorBidi"/>
                <w:color w:val="auto"/>
                <w:szCs w:val="22"/>
              </w:rPr>
            </w:pPr>
            <w:r w:rsidRPr="00EC17F8">
              <w:rPr>
                <w:rFonts w:asciiTheme="majorHAnsi" w:eastAsiaTheme="majorEastAsia" w:hAnsiTheme="majorHAnsi" w:cstheme="majorBidi"/>
                <w:color w:val="auto"/>
              </w:rPr>
              <w:t>s</w:t>
            </w:r>
            <w:r w:rsidR="0756E6D6" w:rsidRPr="00EC17F8">
              <w:rPr>
                <w:rFonts w:asciiTheme="majorHAnsi" w:eastAsiaTheme="majorEastAsia" w:hAnsiTheme="majorHAnsi" w:cstheme="majorBidi"/>
                <w:color w:val="auto"/>
              </w:rPr>
              <w:t>tanovenie jasných a zrozumiteľných etických princípov vzťahu k dôveryhodnej AI a ich prezentácia verejnosti</w:t>
            </w:r>
            <w:r w:rsidRPr="00EC17F8">
              <w:rPr>
                <w:rFonts w:asciiTheme="majorHAnsi" w:eastAsiaTheme="majorEastAsia" w:hAnsiTheme="majorHAnsi" w:cstheme="majorBidi"/>
                <w:color w:val="auto"/>
              </w:rPr>
              <w:t xml:space="preserve">, </w:t>
            </w:r>
          </w:p>
          <w:p w:rsidR="00B042F5" w:rsidRPr="00EC17F8" w:rsidRDefault="002A6259" w:rsidP="00C63307">
            <w:pPr>
              <w:pStyle w:val="Odsekzoznamu"/>
              <w:numPr>
                <w:ilvl w:val="1"/>
                <w:numId w:val="43"/>
              </w:numPr>
              <w:ind w:left="313"/>
              <w:rPr>
                <w:rFonts w:asciiTheme="majorHAnsi" w:eastAsiaTheme="majorEastAsia" w:hAnsiTheme="majorHAnsi" w:cstheme="majorBidi"/>
                <w:color w:val="auto"/>
                <w:szCs w:val="22"/>
              </w:rPr>
            </w:pPr>
            <w:r w:rsidRPr="00EC17F8">
              <w:rPr>
                <w:rFonts w:asciiTheme="majorHAnsi" w:eastAsiaTheme="majorEastAsia" w:hAnsiTheme="majorHAnsi" w:cstheme="majorBidi"/>
                <w:color w:val="auto"/>
              </w:rPr>
              <w:t>zosúladenie diskusie</w:t>
            </w:r>
            <w:r w:rsidR="0756E6D6" w:rsidRPr="00EC17F8">
              <w:rPr>
                <w:rFonts w:asciiTheme="majorHAnsi" w:eastAsiaTheme="majorEastAsia" w:hAnsiTheme="majorHAnsi" w:cstheme="majorBidi"/>
                <w:color w:val="auto"/>
              </w:rPr>
              <w:t xml:space="preserve"> o etike a reguláciách AI na Slovensku so stavom diskusie v EÚ a inde vo svete, hlavne </w:t>
            </w:r>
            <w:hyperlink r:id="rId13">
              <w:r w:rsidR="0756E6D6" w:rsidRPr="00EC17F8">
                <w:rPr>
                  <w:rFonts w:eastAsiaTheme="majorEastAsia"/>
                  <w:i/>
                  <w:color w:val="auto"/>
                </w:rPr>
                <w:t>Ethics Guidelines for Trustworthy AI</w:t>
              </w:r>
            </w:hyperlink>
            <w:r w:rsidR="0756E6D6" w:rsidRPr="00EC17F8">
              <w:rPr>
                <w:rFonts w:eastAsiaTheme="majorEastAsia"/>
                <w:color w:val="auto"/>
              </w:rPr>
              <w:t>, ale aj na základe ďalších existujúcich medziná</w:t>
            </w:r>
            <w:r w:rsidRPr="00EC17F8">
              <w:rPr>
                <w:rFonts w:eastAsiaTheme="majorEastAsia"/>
                <w:color w:val="auto"/>
              </w:rPr>
              <w:t>rodných dokumentov a štandardov,</w:t>
            </w:r>
          </w:p>
          <w:p w:rsidR="00B042F5" w:rsidRPr="00EC17F8" w:rsidRDefault="002A6259" w:rsidP="00C63307">
            <w:pPr>
              <w:pStyle w:val="Odsekzoznamu"/>
              <w:numPr>
                <w:ilvl w:val="1"/>
                <w:numId w:val="43"/>
              </w:numPr>
              <w:ind w:left="313"/>
              <w:rPr>
                <w:rFonts w:asciiTheme="majorHAnsi" w:eastAsiaTheme="majorEastAsia" w:hAnsiTheme="majorHAnsi" w:cstheme="majorBidi"/>
                <w:color w:val="auto"/>
                <w:szCs w:val="22"/>
              </w:rPr>
            </w:pPr>
            <w:r w:rsidRPr="00EC17F8">
              <w:rPr>
                <w:rFonts w:asciiTheme="majorHAnsi" w:eastAsiaTheme="majorEastAsia" w:hAnsiTheme="majorHAnsi" w:cstheme="majorBidi"/>
                <w:color w:val="auto"/>
              </w:rPr>
              <w:t>s</w:t>
            </w:r>
            <w:r w:rsidR="0756E6D6" w:rsidRPr="00EC17F8">
              <w:rPr>
                <w:rFonts w:asciiTheme="majorHAnsi" w:eastAsiaTheme="majorEastAsia" w:hAnsiTheme="majorHAnsi" w:cstheme="majorBidi"/>
                <w:color w:val="auto"/>
              </w:rPr>
              <w:t>tanovenie princípov zodpovednosti vo vzťahu k AI, a to predovšetkým pre prevádzku autonómnych a kolaboratívnych systémov a pre fázu experimentálnej a ostrej prevádzky, s dô</w:t>
            </w:r>
            <w:r w:rsidRPr="00EC17F8">
              <w:rPr>
                <w:rFonts w:asciiTheme="majorHAnsi" w:eastAsiaTheme="majorEastAsia" w:hAnsiTheme="majorHAnsi" w:cstheme="majorBidi"/>
                <w:color w:val="auto"/>
              </w:rPr>
              <w:t>razom na samoučiace sa systémy,</w:t>
            </w:r>
          </w:p>
          <w:p w:rsidR="00B042F5" w:rsidRPr="00EC17F8" w:rsidRDefault="002A6259" w:rsidP="00C63307">
            <w:pPr>
              <w:pStyle w:val="Odsekzoznamu"/>
              <w:numPr>
                <w:ilvl w:val="1"/>
                <w:numId w:val="43"/>
              </w:numPr>
              <w:ind w:left="313"/>
              <w:rPr>
                <w:rFonts w:asciiTheme="majorHAnsi" w:eastAsiaTheme="majorEastAsia" w:hAnsiTheme="majorHAnsi" w:cstheme="majorBidi"/>
                <w:color w:val="auto"/>
                <w:szCs w:val="22"/>
              </w:rPr>
            </w:pPr>
            <w:r w:rsidRPr="00EC17F8">
              <w:rPr>
                <w:rFonts w:asciiTheme="majorHAnsi" w:eastAsiaTheme="majorEastAsia" w:hAnsiTheme="majorHAnsi" w:cstheme="majorBidi"/>
                <w:color w:val="auto"/>
              </w:rPr>
              <w:t>z</w:t>
            </w:r>
            <w:r w:rsidR="0756E6D6" w:rsidRPr="00EC17F8">
              <w:rPr>
                <w:rFonts w:asciiTheme="majorHAnsi" w:eastAsiaTheme="majorEastAsia" w:hAnsiTheme="majorHAnsi" w:cstheme="majorBidi"/>
                <w:color w:val="auto"/>
              </w:rPr>
              <w:t>apojiť firmy implementujúce AI a odbornú verejnosť do prebiehaj</w:t>
            </w:r>
            <w:r w:rsidRPr="00EC17F8">
              <w:rPr>
                <w:rFonts w:asciiTheme="majorHAnsi" w:eastAsiaTheme="majorEastAsia" w:hAnsiTheme="majorHAnsi" w:cstheme="majorBidi"/>
                <w:color w:val="auto"/>
              </w:rPr>
              <w:t>úcich aktivít napr. v rámci EÚ,</w:t>
            </w:r>
          </w:p>
          <w:p w:rsidR="00B042F5" w:rsidRPr="00EC17F8" w:rsidRDefault="002A6259" w:rsidP="00C63307">
            <w:pPr>
              <w:pStyle w:val="Odsekzoznamu"/>
              <w:numPr>
                <w:ilvl w:val="1"/>
                <w:numId w:val="43"/>
              </w:numPr>
              <w:ind w:left="313"/>
              <w:rPr>
                <w:rFonts w:asciiTheme="majorHAnsi" w:eastAsiaTheme="majorEastAsia" w:hAnsiTheme="majorHAnsi" w:cstheme="majorBidi"/>
                <w:color w:val="auto"/>
              </w:rPr>
            </w:pPr>
            <w:r w:rsidRPr="00EC17F8">
              <w:rPr>
                <w:rFonts w:asciiTheme="majorHAnsi" w:eastAsiaTheme="majorEastAsia" w:hAnsiTheme="majorHAnsi" w:cstheme="majorBidi"/>
                <w:color w:val="auto"/>
              </w:rPr>
              <w:t>n</w:t>
            </w:r>
            <w:r w:rsidR="085187D0" w:rsidRPr="00EC17F8">
              <w:rPr>
                <w:rFonts w:asciiTheme="majorHAnsi" w:eastAsiaTheme="majorEastAsia" w:hAnsiTheme="majorHAnsi" w:cstheme="majorBidi"/>
                <w:color w:val="auto"/>
              </w:rPr>
              <w:t>a konkrétnych príkladoch ilustrovať prístupy, ktoré sa úspešne snažia o etický dizajn AI v kontexte udržateľnosti,</w:t>
            </w:r>
            <w:r w:rsidRPr="00EC17F8">
              <w:rPr>
                <w:rFonts w:asciiTheme="majorHAnsi" w:eastAsiaTheme="majorEastAsia" w:hAnsiTheme="majorHAnsi" w:cstheme="majorBidi"/>
                <w:color w:val="auto"/>
              </w:rPr>
              <w:t xml:space="preserve"> a majú reálne úspešné výsledky, </w:t>
            </w:r>
          </w:p>
          <w:p w:rsidR="00B042F5" w:rsidRPr="00EC17F8" w:rsidRDefault="002A6259" w:rsidP="00C63307">
            <w:pPr>
              <w:pStyle w:val="Odsekzoznamu"/>
              <w:numPr>
                <w:ilvl w:val="1"/>
                <w:numId w:val="43"/>
              </w:numPr>
              <w:ind w:left="313"/>
              <w:rPr>
                <w:rFonts w:asciiTheme="majorHAnsi" w:eastAsiaTheme="majorEastAsia" w:hAnsiTheme="majorHAnsi" w:cstheme="majorBidi"/>
                <w:color w:val="auto"/>
                <w:szCs w:val="22"/>
              </w:rPr>
            </w:pPr>
            <w:r w:rsidRPr="00EC17F8">
              <w:rPr>
                <w:rFonts w:asciiTheme="majorHAnsi" w:eastAsiaTheme="majorEastAsia" w:hAnsiTheme="majorHAnsi" w:cstheme="majorBidi"/>
                <w:color w:val="auto"/>
              </w:rPr>
              <w:t>p</w:t>
            </w:r>
            <w:r w:rsidR="0756E6D6" w:rsidRPr="00EC17F8">
              <w:rPr>
                <w:rFonts w:asciiTheme="majorHAnsi" w:eastAsiaTheme="majorEastAsia" w:hAnsiTheme="majorHAnsi" w:cstheme="majorBidi"/>
                <w:color w:val="auto"/>
              </w:rPr>
              <w:t>odporovať etické využívanie, nasad</w:t>
            </w:r>
            <w:r w:rsidRPr="00EC17F8">
              <w:rPr>
                <w:rFonts w:asciiTheme="majorHAnsi" w:eastAsiaTheme="majorEastAsia" w:hAnsiTheme="majorHAnsi" w:cstheme="majorBidi"/>
                <w:color w:val="auto"/>
              </w:rPr>
              <w:t xml:space="preserve">zovanie a vývoj AI na Slovensku, </w:t>
            </w:r>
          </w:p>
          <w:p w:rsidR="002A6259" w:rsidRPr="00EC17F8" w:rsidRDefault="002A6259" w:rsidP="00C63307">
            <w:pPr>
              <w:pStyle w:val="Odsekzoznamu"/>
              <w:numPr>
                <w:ilvl w:val="1"/>
                <w:numId w:val="43"/>
              </w:numPr>
              <w:ind w:left="313"/>
              <w:rPr>
                <w:rFonts w:asciiTheme="majorHAnsi" w:eastAsiaTheme="majorEastAsia" w:hAnsiTheme="majorHAnsi" w:cstheme="majorBidi"/>
                <w:color w:val="auto"/>
              </w:rPr>
            </w:pPr>
            <w:r w:rsidRPr="00EC17F8">
              <w:rPr>
                <w:rFonts w:asciiTheme="majorHAnsi" w:eastAsiaTheme="majorEastAsia" w:hAnsiTheme="majorHAnsi" w:cstheme="majorBidi"/>
                <w:color w:val="auto"/>
              </w:rPr>
              <w:t>z</w:t>
            </w:r>
            <w:r w:rsidR="0756E6D6" w:rsidRPr="00EC17F8">
              <w:rPr>
                <w:rFonts w:asciiTheme="majorHAnsi" w:eastAsiaTheme="majorEastAsia" w:hAnsiTheme="majorHAnsi" w:cstheme="majorBidi"/>
                <w:color w:val="auto"/>
              </w:rPr>
              <w:t>ískať spätnú väzbu od firiem so skúsenosťou s AI a odbornej verejnosti</w:t>
            </w:r>
            <w:r w:rsidR="009B2CCA" w:rsidRPr="00EC17F8">
              <w:rPr>
                <w:rFonts w:asciiTheme="majorHAnsi" w:eastAsiaTheme="majorEastAsia" w:hAnsiTheme="majorHAnsi" w:cstheme="majorBidi"/>
                <w:color w:val="auto"/>
              </w:rPr>
              <w:t>.</w:t>
            </w:r>
          </w:p>
          <w:p w:rsidR="00B042F5" w:rsidRDefault="002A6259" w:rsidP="00C63307">
            <w:pPr>
              <w:pStyle w:val="Odsekzoznamu"/>
              <w:numPr>
                <w:ilvl w:val="1"/>
                <w:numId w:val="43"/>
              </w:numPr>
              <w:ind w:left="313"/>
              <w:rPr>
                <w:rFonts w:asciiTheme="majorHAnsi" w:eastAsiaTheme="majorEastAsia" w:hAnsiTheme="majorHAnsi" w:cstheme="majorBidi"/>
                <w:color w:val="auto"/>
              </w:rPr>
            </w:pPr>
            <w:r w:rsidRPr="00EC17F8">
              <w:rPr>
                <w:rFonts w:asciiTheme="majorHAnsi" w:eastAsiaTheme="majorEastAsia" w:hAnsiTheme="majorHAnsi" w:cstheme="majorBidi"/>
                <w:color w:val="auto"/>
              </w:rPr>
              <w:t>a</w:t>
            </w:r>
            <w:r w:rsidR="0756E6D6" w:rsidRPr="00EC17F8">
              <w:rPr>
                <w:rFonts w:asciiTheme="majorHAnsi" w:eastAsiaTheme="majorEastAsia" w:hAnsiTheme="majorHAnsi" w:cstheme="majorBidi"/>
                <w:color w:val="auto"/>
              </w:rPr>
              <w:t>plikovať metódu SAM</w:t>
            </w:r>
            <w:r w:rsidR="00921D8C" w:rsidRPr="00EC17F8">
              <w:rPr>
                <w:rFonts w:asciiTheme="majorHAnsi" w:eastAsiaTheme="majorEastAsia" w:hAnsiTheme="majorHAnsi" w:cstheme="majorBidi"/>
                <w:color w:val="auto"/>
              </w:rPr>
              <w:t xml:space="preserve"> (</w:t>
            </w:r>
            <w:r w:rsidR="00921D8C" w:rsidRPr="00305A76">
              <w:rPr>
                <w:rFonts w:asciiTheme="majorHAnsi" w:eastAsiaTheme="majorEastAsia" w:hAnsiTheme="majorHAnsi" w:cstheme="majorBidi"/>
                <w:i/>
                <w:color w:val="auto"/>
              </w:rPr>
              <w:t>scientific advisory mechanism</w:t>
            </w:r>
            <w:r w:rsidR="00921D8C" w:rsidRPr="00EC17F8">
              <w:rPr>
                <w:rFonts w:asciiTheme="majorHAnsi" w:eastAsiaTheme="majorEastAsia" w:hAnsiTheme="majorHAnsi" w:cstheme="majorBidi"/>
                <w:color w:val="auto"/>
              </w:rPr>
              <w:t>)</w:t>
            </w:r>
            <w:r w:rsidR="002C05DB" w:rsidRPr="00EC17F8">
              <w:rPr>
                <w:rFonts w:asciiTheme="majorHAnsi" w:eastAsiaTheme="majorEastAsia" w:hAnsiTheme="majorHAnsi" w:cstheme="majorBidi"/>
                <w:color w:val="auto"/>
              </w:rPr>
              <w:t xml:space="preserve"> </w:t>
            </w:r>
            <w:r w:rsidR="0756E6D6" w:rsidRPr="00EC17F8">
              <w:rPr>
                <w:rFonts w:asciiTheme="majorHAnsi" w:eastAsiaTheme="majorEastAsia" w:hAnsiTheme="majorHAnsi" w:cstheme="majorBidi"/>
                <w:color w:val="auto"/>
              </w:rPr>
              <w:t xml:space="preserve"> pri tvorbe koncepcií, politík a regulácií o etick</w:t>
            </w:r>
            <w:r w:rsidRPr="00EC17F8">
              <w:rPr>
                <w:rFonts w:asciiTheme="majorHAnsi" w:eastAsiaTheme="majorEastAsia" w:hAnsiTheme="majorHAnsi" w:cstheme="majorBidi"/>
                <w:color w:val="auto"/>
              </w:rPr>
              <w:t xml:space="preserve">om použití umelej inteligencie. </w:t>
            </w:r>
          </w:p>
          <w:p w:rsidR="00E64007" w:rsidRPr="00E64007" w:rsidRDefault="00E64007" w:rsidP="00C63307">
            <w:pPr>
              <w:pStyle w:val="Odsekzoznamu"/>
              <w:numPr>
                <w:ilvl w:val="1"/>
                <w:numId w:val="43"/>
              </w:numPr>
              <w:ind w:left="326" w:hanging="326"/>
              <w:rPr>
                <w:rFonts w:asciiTheme="majorHAnsi" w:eastAsiaTheme="majorEastAsia" w:hAnsiTheme="majorHAnsi" w:cstheme="majorBidi"/>
              </w:rPr>
            </w:pPr>
            <w:r w:rsidRPr="00E64007">
              <w:rPr>
                <w:rFonts w:asciiTheme="majorHAnsi" w:eastAsiaTheme="majorEastAsia" w:hAnsiTheme="majorHAnsi" w:cstheme="majorBidi"/>
              </w:rPr>
              <w:t>Identifikovať môžné aplikácie AI, ktoré sú v rozpore s týmito princípmi a zavedenie mechanizmu pre zabezpečenie nápravy.</w:t>
            </w:r>
          </w:p>
          <w:p w:rsidR="00E64007" w:rsidRPr="00EC17F8" w:rsidRDefault="00E64007" w:rsidP="00E64007">
            <w:pPr>
              <w:pStyle w:val="Odsekzoznamu"/>
              <w:ind w:left="313"/>
              <w:rPr>
                <w:rFonts w:asciiTheme="majorHAnsi" w:eastAsiaTheme="majorEastAsia" w:hAnsiTheme="majorHAnsi" w:cstheme="majorBidi"/>
                <w:color w:val="auto"/>
              </w:rPr>
            </w:pPr>
          </w:p>
          <w:p w:rsidR="003C4B2B" w:rsidRPr="0073050C" w:rsidRDefault="003C4B2B" w:rsidP="002A6259">
            <w:pPr>
              <w:spacing w:after="0"/>
              <w:rPr>
                <w:rFonts w:asciiTheme="majorHAnsi" w:eastAsiaTheme="majorEastAsia" w:hAnsiTheme="majorHAnsi" w:cstheme="majorBidi"/>
                <w:szCs w:val="22"/>
              </w:rPr>
            </w:pPr>
            <w:r>
              <w:rPr>
                <w:rFonts w:asciiTheme="majorHAnsi" w:eastAsiaTheme="majorEastAsia" w:hAnsiTheme="majorHAnsi" w:cstheme="majorBidi"/>
              </w:rPr>
              <w:t>Úloha môže byť delegovaná na platformu pre výskum a využitie umelej inteligencie.</w:t>
            </w:r>
          </w:p>
        </w:tc>
      </w:tr>
      <w:tr w:rsidR="00B042F5" w:rsidRPr="004E14E7" w:rsidTr="085187D0">
        <w:tc>
          <w:tcPr>
            <w:tcW w:w="1979" w:type="dxa"/>
            <w:hideMark/>
          </w:tcPr>
          <w:p w:rsidR="00B042F5" w:rsidRPr="004E14E7" w:rsidRDefault="00B042F5" w:rsidP="00B042F5">
            <w:pPr>
              <w:suppressAutoHyphens/>
              <w:spacing w:after="0"/>
              <w:rPr>
                <w:rFonts w:ascii="Times New Roman" w:hAnsi="Times New Roman"/>
                <w:b/>
                <w:szCs w:val="22"/>
                <w:lang w:eastAsia="cs-CZ"/>
              </w:rPr>
            </w:pPr>
            <w:r w:rsidRPr="004E14E7">
              <w:rPr>
                <w:rFonts w:ascii="Times New Roman" w:hAnsi="Times New Roman"/>
                <w:b/>
                <w:szCs w:val="22"/>
              </w:rPr>
              <w:t>Zodpovedný</w:t>
            </w:r>
          </w:p>
        </w:tc>
        <w:tc>
          <w:tcPr>
            <w:tcW w:w="7077" w:type="dxa"/>
            <w:hideMark/>
          </w:tcPr>
          <w:p w:rsidR="00B042F5" w:rsidRPr="004E14E7" w:rsidRDefault="00B042F5" w:rsidP="00B042F5">
            <w:pPr>
              <w:suppressAutoHyphens/>
              <w:spacing w:after="0"/>
              <w:rPr>
                <w:rFonts w:ascii="Times New Roman" w:hAnsi="Times New Roman"/>
                <w:szCs w:val="22"/>
                <w:lang w:eastAsia="cs-CZ"/>
              </w:rPr>
            </w:pPr>
            <w:r>
              <w:rPr>
                <w:rFonts w:ascii="Times New Roman" w:hAnsi="Times New Roman" w:cs="Times New Roman"/>
                <w:szCs w:val="22"/>
              </w:rPr>
              <w:t>ÚPVII</w:t>
            </w:r>
          </w:p>
        </w:tc>
      </w:tr>
      <w:tr w:rsidR="00CF0FA0" w:rsidRPr="004E14E7" w:rsidTr="085187D0">
        <w:tc>
          <w:tcPr>
            <w:tcW w:w="1979" w:type="dxa"/>
            <w:hideMark/>
          </w:tcPr>
          <w:p w:rsidR="00CF0FA0" w:rsidRPr="004E14E7" w:rsidRDefault="00E24455" w:rsidP="00CF0FA0">
            <w:pPr>
              <w:suppressAutoHyphens/>
              <w:spacing w:after="0"/>
              <w:rPr>
                <w:rFonts w:ascii="Times New Roman" w:hAnsi="Times New Roman"/>
                <w:b/>
                <w:szCs w:val="22"/>
                <w:lang w:eastAsia="cs-CZ"/>
              </w:rPr>
            </w:pPr>
            <w:r>
              <w:rPr>
                <w:rFonts w:ascii="Times New Roman" w:hAnsi="Times New Roman"/>
                <w:b/>
                <w:szCs w:val="22"/>
              </w:rPr>
              <w:t>Termín / Obdobie/ Realizácia opatrenia</w:t>
            </w:r>
          </w:p>
        </w:tc>
        <w:tc>
          <w:tcPr>
            <w:tcW w:w="7077" w:type="dxa"/>
            <w:hideMark/>
          </w:tcPr>
          <w:p w:rsidR="00CF0FA0" w:rsidRPr="004E14E7" w:rsidRDefault="00CF0FA0" w:rsidP="00F51B68">
            <w:pPr>
              <w:suppressAutoHyphens/>
              <w:spacing w:after="0"/>
              <w:rPr>
                <w:rFonts w:ascii="Times New Roman" w:hAnsi="Times New Roman"/>
                <w:szCs w:val="22"/>
                <w:lang w:eastAsia="cs-CZ"/>
              </w:rPr>
            </w:pPr>
            <w:r>
              <w:rPr>
                <w:rFonts w:ascii="Times New Roman" w:hAnsi="Times New Roman"/>
                <w:szCs w:val="22"/>
                <w:lang w:eastAsia="cs-CZ"/>
              </w:rPr>
              <w:t>3</w:t>
            </w:r>
            <w:r w:rsidR="00F51B68">
              <w:rPr>
                <w:rFonts w:ascii="Times New Roman" w:hAnsi="Times New Roman"/>
                <w:szCs w:val="22"/>
                <w:lang w:eastAsia="cs-CZ"/>
              </w:rPr>
              <w:t>1</w:t>
            </w:r>
            <w:r>
              <w:rPr>
                <w:rFonts w:ascii="Times New Roman" w:hAnsi="Times New Roman"/>
                <w:szCs w:val="22"/>
                <w:lang w:eastAsia="cs-CZ"/>
              </w:rPr>
              <w:t>.</w:t>
            </w:r>
            <w:r w:rsidR="003B32B2">
              <w:rPr>
                <w:rFonts w:ascii="Times New Roman" w:hAnsi="Times New Roman"/>
                <w:szCs w:val="22"/>
                <w:lang w:eastAsia="cs-CZ"/>
              </w:rPr>
              <w:t xml:space="preserve"> </w:t>
            </w:r>
            <w:r w:rsidR="00F51B68">
              <w:rPr>
                <w:rFonts w:ascii="Times New Roman" w:hAnsi="Times New Roman"/>
                <w:szCs w:val="22"/>
                <w:lang w:eastAsia="cs-CZ"/>
              </w:rPr>
              <w:t>12</w:t>
            </w:r>
            <w:r>
              <w:rPr>
                <w:rFonts w:ascii="Times New Roman" w:hAnsi="Times New Roman"/>
                <w:szCs w:val="22"/>
                <w:lang w:eastAsia="cs-CZ"/>
              </w:rPr>
              <w:t xml:space="preserve">. </w:t>
            </w:r>
            <w:r w:rsidRPr="004E14E7">
              <w:rPr>
                <w:rFonts w:ascii="Times New Roman" w:hAnsi="Times New Roman"/>
                <w:szCs w:val="22"/>
                <w:lang w:eastAsia="cs-CZ"/>
              </w:rPr>
              <w:t>20</w:t>
            </w:r>
            <w:r>
              <w:rPr>
                <w:rFonts w:ascii="Times New Roman" w:hAnsi="Times New Roman"/>
                <w:szCs w:val="22"/>
                <w:lang w:eastAsia="cs-CZ"/>
              </w:rPr>
              <w:t>20</w:t>
            </w:r>
            <w:r w:rsidR="00471555">
              <w:rPr>
                <w:rFonts w:ascii="Times New Roman" w:hAnsi="Times New Roman"/>
                <w:szCs w:val="22"/>
                <w:lang w:eastAsia="cs-CZ"/>
              </w:rPr>
              <w:t xml:space="preserve"> </w:t>
            </w:r>
            <w:r w:rsidR="00471555">
              <w:rPr>
                <w:rFonts w:ascii="Times New Roman" w:hAnsi="Times New Roman"/>
                <w:lang w:eastAsia="cs-CZ"/>
              </w:rPr>
              <w:t xml:space="preserve">Na tomto opatrení sa ešte nezačalo pracovať. </w:t>
            </w:r>
          </w:p>
        </w:tc>
      </w:tr>
      <w:tr w:rsidR="00B042F5" w:rsidRPr="004E14E7" w:rsidTr="085187D0">
        <w:tc>
          <w:tcPr>
            <w:tcW w:w="1979" w:type="dxa"/>
          </w:tcPr>
          <w:p w:rsidR="00B042F5" w:rsidRPr="004E14E7" w:rsidRDefault="00B042F5" w:rsidP="00B042F5">
            <w:pPr>
              <w:suppressAutoHyphens/>
              <w:spacing w:after="0"/>
              <w:rPr>
                <w:rFonts w:ascii="Times New Roman" w:hAnsi="Times New Roman"/>
                <w:b/>
                <w:szCs w:val="22"/>
              </w:rPr>
            </w:pPr>
            <w:r w:rsidRPr="004E14E7">
              <w:rPr>
                <w:rFonts w:ascii="Times New Roman" w:hAnsi="Times New Roman"/>
                <w:b/>
                <w:szCs w:val="22"/>
              </w:rPr>
              <w:t>Zdroj financovania</w:t>
            </w:r>
          </w:p>
        </w:tc>
        <w:tc>
          <w:tcPr>
            <w:tcW w:w="7077" w:type="dxa"/>
          </w:tcPr>
          <w:p w:rsidR="00B042F5" w:rsidRPr="004E14E7" w:rsidRDefault="085187D0" w:rsidP="085187D0">
            <w:pPr>
              <w:suppressAutoHyphens/>
              <w:spacing w:after="0"/>
              <w:rPr>
                <w:rFonts w:ascii="Times New Roman" w:hAnsi="Times New Roman"/>
                <w:lang w:eastAsia="cs-CZ"/>
              </w:rPr>
            </w:pPr>
            <w:r w:rsidRPr="085187D0">
              <w:rPr>
                <w:rFonts w:ascii="Times New Roman" w:hAnsi="Times New Roman"/>
                <w:lang w:eastAsia="cs-CZ"/>
              </w:rPr>
              <w:t>nepredpokladajú sa dodatočné výdavky</w:t>
            </w:r>
          </w:p>
          <w:p w:rsidR="00B042F5" w:rsidRPr="004E14E7" w:rsidRDefault="00B042F5" w:rsidP="085187D0">
            <w:pPr>
              <w:suppressAutoHyphens/>
              <w:spacing w:after="0"/>
              <w:rPr>
                <w:rFonts w:ascii="Times New Roman" w:hAnsi="Times New Roman"/>
                <w:lang w:eastAsia="cs-CZ"/>
              </w:rPr>
            </w:pPr>
          </w:p>
        </w:tc>
      </w:tr>
      <w:tr w:rsidR="00B20B67" w:rsidRPr="004E14E7" w:rsidTr="085187D0">
        <w:tc>
          <w:tcPr>
            <w:tcW w:w="1979" w:type="dxa"/>
          </w:tcPr>
          <w:p w:rsidR="00B20B67" w:rsidRPr="004E14E7" w:rsidRDefault="00B20B67" w:rsidP="00B042F5">
            <w:pPr>
              <w:suppressAutoHyphens/>
              <w:spacing w:after="0"/>
              <w:rPr>
                <w:rFonts w:ascii="Times New Roman" w:hAnsi="Times New Roman"/>
                <w:b/>
                <w:szCs w:val="22"/>
              </w:rPr>
            </w:pPr>
            <w:r>
              <w:rPr>
                <w:rFonts w:ascii="Times New Roman" w:hAnsi="Times New Roman"/>
                <w:b/>
                <w:szCs w:val="22"/>
              </w:rPr>
              <w:t>Hlavný očakávaný výstup</w:t>
            </w:r>
          </w:p>
        </w:tc>
        <w:tc>
          <w:tcPr>
            <w:tcW w:w="7077" w:type="dxa"/>
          </w:tcPr>
          <w:p w:rsidR="00B20B67" w:rsidRPr="085187D0" w:rsidRDefault="00B20B67" w:rsidP="085187D0">
            <w:pPr>
              <w:suppressAutoHyphens/>
              <w:spacing w:after="0"/>
              <w:rPr>
                <w:rFonts w:ascii="Times New Roman" w:hAnsi="Times New Roman"/>
                <w:lang w:eastAsia="cs-CZ"/>
              </w:rPr>
            </w:pPr>
            <w:r>
              <w:rPr>
                <w:rFonts w:ascii="Times New Roman" w:hAnsi="Times New Roman"/>
                <w:lang w:eastAsia="cs-CZ"/>
              </w:rPr>
              <w:t>Verejný prieskum</w:t>
            </w:r>
          </w:p>
        </w:tc>
      </w:tr>
      <w:tr w:rsidR="00B20B67" w:rsidRPr="004E14E7" w:rsidTr="085187D0">
        <w:tc>
          <w:tcPr>
            <w:tcW w:w="1979" w:type="dxa"/>
          </w:tcPr>
          <w:p w:rsidR="00B20B67" w:rsidRPr="004E14E7" w:rsidRDefault="00C04E30" w:rsidP="00B042F5">
            <w:pPr>
              <w:suppressAutoHyphens/>
              <w:spacing w:after="0"/>
              <w:rPr>
                <w:rFonts w:ascii="Times New Roman" w:hAnsi="Times New Roman"/>
                <w:b/>
                <w:szCs w:val="22"/>
              </w:rPr>
            </w:pPr>
            <w:r>
              <w:rPr>
                <w:rFonts w:ascii="Times New Roman" w:hAnsi="Times New Roman"/>
                <w:b/>
                <w:szCs w:val="22"/>
              </w:rPr>
              <w:t>Referencia</w:t>
            </w:r>
          </w:p>
        </w:tc>
        <w:tc>
          <w:tcPr>
            <w:tcW w:w="7077" w:type="dxa"/>
          </w:tcPr>
          <w:p w:rsidR="00B20B67" w:rsidRPr="085187D0" w:rsidRDefault="00B20B67" w:rsidP="085187D0">
            <w:pPr>
              <w:suppressAutoHyphens/>
              <w:spacing w:after="0"/>
              <w:rPr>
                <w:rFonts w:ascii="Times New Roman" w:hAnsi="Times New Roman"/>
                <w:lang w:eastAsia="cs-CZ"/>
              </w:rPr>
            </w:pPr>
            <w:r>
              <w:rPr>
                <w:rFonts w:ascii="Times New Roman" w:hAnsi="Times New Roman"/>
                <w:lang w:eastAsia="cs-CZ"/>
              </w:rPr>
              <w:t>Nie</w:t>
            </w:r>
          </w:p>
        </w:tc>
      </w:tr>
      <w:tr w:rsidR="00B20B67" w:rsidRPr="004E14E7" w:rsidTr="085187D0">
        <w:tc>
          <w:tcPr>
            <w:tcW w:w="1979" w:type="dxa"/>
          </w:tcPr>
          <w:p w:rsidR="00B20B67" w:rsidRPr="004E14E7" w:rsidRDefault="00B20B67" w:rsidP="00B042F5">
            <w:pPr>
              <w:suppressAutoHyphens/>
              <w:spacing w:after="0"/>
              <w:rPr>
                <w:rFonts w:ascii="Times New Roman" w:hAnsi="Times New Roman"/>
                <w:b/>
                <w:szCs w:val="22"/>
              </w:rPr>
            </w:pPr>
            <w:r>
              <w:rPr>
                <w:rFonts w:ascii="Times New Roman" w:hAnsi="Times New Roman"/>
                <w:b/>
                <w:szCs w:val="22"/>
              </w:rPr>
              <w:t>Závislosť od iných opatrení AP</w:t>
            </w:r>
          </w:p>
        </w:tc>
        <w:tc>
          <w:tcPr>
            <w:tcW w:w="7077" w:type="dxa"/>
          </w:tcPr>
          <w:p w:rsidR="00B20B67" w:rsidRPr="085187D0" w:rsidRDefault="00B20B67" w:rsidP="085187D0">
            <w:pPr>
              <w:suppressAutoHyphens/>
              <w:spacing w:after="0"/>
              <w:rPr>
                <w:rFonts w:ascii="Times New Roman" w:hAnsi="Times New Roman"/>
                <w:lang w:eastAsia="cs-CZ"/>
              </w:rPr>
            </w:pPr>
            <w:r>
              <w:rPr>
                <w:rFonts w:ascii="Times New Roman" w:hAnsi="Times New Roman"/>
                <w:lang w:eastAsia="cs-CZ"/>
              </w:rPr>
              <w:t>Nie</w:t>
            </w:r>
          </w:p>
        </w:tc>
      </w:tr>
    </w:tbl>
    <w:p w:rsidR="00B042F5" w:rsidRPr="00D8428B" w:rsidRDefault="0756E6D6" w:rsidP="00B042F5">
      <w:pPr>
        <w:pStyle w:val="Nadpis5"/>
        <w:spacing w:line="240" w:lineRule="auto"/>
        <w:rPr>
          <w:color w:val="auto"/>
        </w:rPr>
      </w:pPr>
      <w:r w:rsidRPr="00D8428B">
        <w:rPr>
          <w:color w:val="auto"/>
        </w:rPr>
        <w:t>4.</w:t>
      </w:r>
      <w:r w:rsidR="002A6259" w:rsidRPr="00D8428B">
        <w:rPr>
          <w:color w:val="auto"/>
        </w:rPr>
        <w:t xml:space="preserve">2.4 </w:t>
      </w:r>
      <w:r w:rsidR="002A6259" w:rsidRPr="00D8428B">
        <w:rPr>
          <w:rFonts w:ascii="Times New Roman" w:hAnsi="Times New Roman"/>
          <w:color w:val="auto"/>
        </w:rPr>
        <w:t>Založíme stálu komisiu pre etiku a reguláciu umelej inteligencie</w:t>
      </w:r>
    </w:p>
    <w:tbl>
      <w:tblPr>
        <w:tblStyle w:val="Mriekatabuky"/>
        <w:tblW w:w="0" w:type="auto"/>
        <w:tblLook w:val="00A0" w:firstRow="1" w:lastRow="0" w:firstColumn="1" w:lastColumn="0" w:noHBand="0" w:noVBand="0"/>
      </w:tblPr>
      <w:tblGrid>
        <w:gridCol w:w="1979"/>
        <w:gridCol w:w="7077"/>
      </w:tblGrid>
      <w:tr w:rsidR="00B042F5" w:rsidRPr="004E14E7" w:rsidTr="085187D0">
        <w:tc>
          <w:tcPr>
            <w:tcW w:w="1979" w:type="dxa"/>
            <w:hideMark/>
          </w:tcPr>
          <w:p w:rsidR="00B042F5" w:rsidRPr="004E14E7" w:rsidRDefault="0756E6D6" w:rsidP="0756E6D6">
            <w:pPr>
              <w:suppressAutoHyphens/>
              <w:spacing w:after="0"/>
              <w:rPr>
                <w:rFonts w:asciiTheme="majorHAnsi" w:eastAsiaTheme="majorEastAsia" w:hAnsiTheme="majorHAnsi" w:cstheme="majorBidi"/>
                <w:b/>
                <w:bCs/>
                <w:szCs w:val="22"/>
                <w:lang w:eastAsia="cs-CZ"/>
              </w:rPr>
            </w:pPr>
            <w:r w:rsidRPr="0756E6D6">
              <w:rPr>
                <w:rFonts w:asciiTheme="majorHAnsi" w:eastAsiaTheme="majorEastAsia" w:hAnsiTheme="majorHAnsi" w:cstheme="majorBidi"/>
                <w:b/>
                <w:bCs/>
                <w:szCs w:val="22"/>
              </w:rPr>
              <w:t>Opis opatrenia</w:t>
            </w:r>
          </w:p>
        </w:tc>
        <w:tc>
          <w:tcPr>
            <w:tcW w:w="7077" w:type="dxa"/>
            <w:hideMark/>
          </w:tcPr>
          <w:p w:rsidR="00B042F5" w:rsidRPr="0073050C" w:rsidRDefault="002A6259" w:rsidP="0756E6D6">
            <w:pPr>
              <w:spacing w:before="40"/>
            </w:pPr>
            <w:r>
              <w:rPr>
                <w:rFonts w:asciiTheme="majorHAnsi" w:eastAsiaTheme="majorEastAsia" w:hAnsiTheme="majorHAnsi" w:cstheme="majorBidi"/>
              </w:rPr>
              <w:t>Vytvoríme</w:t>
            </w:r>
            <w:r w:rsidR="0756E6D6" w:rsidRPr="52EA23ED">
              <w:rPr>
                <w:rFonts w:asciiTheme="majorHAnsi" w:eastAsiaTheme="majorEastAsia" w:hAnsiTheme="majorHAnsi" w:cstheme="majorBidi"/>
              </w:rPr>
              <w:t xml:space="preserve"> autoritu pri kumulovaní </w:t>
            </w:r>
            <w:r w:rsidR="004972F9">
              <w:rPr>
                <w:rFonts w:asciiTheme="majorHAnsi" w:eastAsiaTheme="majorEastAsia" w:hAnsiTheme="majorHAnsi" w:cstheme="majorBidi"/>
              </w:rPr>
              <w:t xml:space="preserve">najlepších postupov </w:t>
            </w:r>
            <w:r w:rsidR="0756E6D6" w:rsidRPr="52EA23ED">
              <w:rPr>
                <w:rFonts w:asciiTheme="majorHAnsi" w:eastAsiaTheme="majorEastAsia" w:hAnsiTheme="majorHAnsi" w:cstheme="majorBidi"/>
              </w:rPr>
              <w:t xml:space="preserve">vo vývoji, nasadzovaní a používaní </w:t>
            </w:r>
            <w:r w:rsidR="004972F9">
              <w:rPr>
                <w:rFonts w:asciiTheme="majorHAnsi" w:eastAsiaTheme="majorEastAsia" w:hAnsiTheme="majorHAnsi" w:cstheme="majorBidi"/>
              </w:rPr>
              <w:t>umelej inteligencie</w:t>
            </w:r>
            <w:r w:rsidR="0756E6D6" w:rsidRPr="52EA23ED">
              <w:rPr>
                <w:rFonts w:asciiTheme="majorHAnsi" w:eastAsiaTheme="majorEastAsia" w:hAnsiTheme="majorHAnsi" w:cstheme="majorBidi"/>
              </w:rPr>
              <w:t xml:space="preserve"> a pri určovaní diskusie o etických aspektoch </w:t>
            </w:r>
            <w:r w:rsidR="004972F9">
              <w:rPr>
                <w:rFonts w:asciiTheme="majorHAnsi" w:eastAsiaTheme="majorEastAsia" w:hAnsiTheme="majorHAnsi" w:cstheme="majorBidi"/>
              </w:rPr>
              <w:t>umelej inteligencie.</w:t>
            </w:r>
          </w:p>
          <w:p w:rsidR="00B042F5" w:rsidRDefault="002A6259" w:rsidP="0756E6D6">
            <w:pPr>
              <w:spacing w:before="40"/>
              <w:rPr>
                <w:rFonts w:asciiTheme="majorHAnsi" w:eastAsiaTheme="majorEastAsia" w:hAnsiTheme="majorHAnsi" w:cstheme="majorBidi"/>
                <w:szCs w:val="22"/>
              </w:rPr>
            </w:pPr>
            <w:r>
              <w:rPr>
                <w:rFonts w:asciiTheme="majorHAnsi" w:eastAsiaTheme="majorEastAsia" w:hAnsiTheme="majorHAnsi" w:cstheme="majorBidi"/>
              </w:rPr>
              <w:t>Založíme</w:t>
            </w:r>
            <w:r w:rsidR="0756E6D6" w:rsidRPr="52EA23ED">
              <w:rPr>
                <w:rFonts w:asciiTheme="majorHAnsi" w:eastAsiaTheme="majorEastAsia" w:hAnsiTheme="majorHAnsi" w:cstheme="majorBidi"/>
              </w:rPr>
              <w:t xml:space="preserve"> nezávislú komisiu, ktorá by vedela posúdiť etickú stránku prebiehajúcich AI projektov, pripadne by sa vyjadrovala aj poskytovaným službám.</w:t>
            </w:r>
          </w:p>
          <w:p w:rsidR="00B042F5" w:rsidRPr="0073050C" w:rsidRDefault="0756E6D6" w:rsidP="0756E6D6">
            <w:pPr>
              <w:spacing w:before="40"/>
              <w:rPr>
                <w:rFonts w:asciiTheme="majorHAnsi" w:eastAsiaTheme="majorEastAsia" w:hAnsiTheme="majorHAnsi" w:cstheme="majorBidi"/>
                <w:szCs w:val="22"/>
              </w:rPr>
            </w:pPr>
            <w:r w:rsidRPr="52EA23ED">
              <w:rPr>
                <w:rFonts w:asciiTheme="majorHAnsi" w:eastAsiaTheme="majorEastAsia" w:hAnsiTheme="majorHAnsi" w:cstheme="majorBidi"/>
              </w:rPr>
              <w:t>AI regulácia a etika má širší záber, ako len politika</w:t>
            </w:r>
            <w:r w:rsidR="00DA28C4">
              <w:rPr>
                <w:rFonts w:asciiTheme="majorHAnsi" w:eastAsiaTheme="majorEastAsia" w:hAnsiTheme="majorHAnsi" w:cstheme="majorBidi"/>
              </w:rPr>
              <w:t xml:space="preserve"> poskytovania údajov</w:t>
            </w:r>
            <w:r w:rsidRPr="52EA23ED">
              <w:rPr>
                <w:rFonts w:asciiTheme="majorHAnsi" w:eastAsiaTheme="majorEastAsia" w:hAnsiTheme="majorHAnsi" w:cstheme="majorBidi"/>
              </w:rPr>
              <w:t>. Témy, ktor</w:t>
            </w:r>
            <w:r w:rsidR="002A6259">
              <w:rPr>
                <w:rFonts w:asciiTheme="majorHAnsi" w:eastAsiaTheme="majorEastAsia" w:hAnsiTheme="majorHAnsi" w:cstheme="majorBidi"/>
              </w:rPr>
              <w:t>ým je potrebné sa venovať sú aj:</w:t>
            </w:r>
          </w:p>
          <w:p w:rsidR="00B042F5" w:rsidRPr="002A6259" w:rsidRDefault="0756E6D6" w:rsidP="00C63307">
            <w:pPr>
              <w:pStyle w:val="Odsekzoznamu"/>
              <w:numPr>
                <w:ilvl w:val="0"/>
                <w:numId w:val="44"/>
              </w:numPr>
              <w:spacing w:before="40"/>
              <w:ind w:left="455"/>
            </w:pPr>
            <w:r w:rsidRPr="002A6259">
              <w:rPr>
                <w:rFonts w:asciiTheme="majorHAnsi" w:eastAsiaTheme="majorEastAsia" w:hAnsiTheme="majorHAnsi" w:cstheme="majorBidi"/>
              </w:rPr>
              <w:t>etické princípy (podporené legislatívou) pri využívaní AI</w:t>
            </w:r>
            <w:r w:rsidR="002A6259">
              <w:rPr>
                <w:rFonts w:asciiTheme="majorHAnsi" w:eastAsiaTheme="majorEastAsia" w:hAnsiTheme="majorHAnsi" w:cstheme="majorBidi"/>
              </w:rPr>
              <w:t>:</w:t>
            </w:r>
          </w:p>
          <w:p w:rsidR="00B042F5" w:rsidRPr="0073050C" w:rsidRDefault="0756E6D6" w:rsidP="00C63307">
            <w:pPr>
              <w:pStyle w:val="Odsekzoznamu"/>
              <w:numPr>
                <w:ilvl w:val="1"/>
                <w:numId w:val="44"/>
              </w:numPr>
              <w:spacing w:before="40"/>
              <w:ind w:left="597"/>
            </w:pPr>
            <w:r w:rsidRPr="52EA23ED">
              <w:rPr>
                <w:rFonts w:asciiTheme="majorHAnsi" w:eastAsiaTheme="majorEastAsia" w:hAnsiTheme="majorHAnsi" w:cstheme="majorBidi"/>
              </w:rPr>
              <w:t xml:space="preserve">férový prístup k technológiám pre všetky vrstvy obyvateľstva (spravodlivosť, nediskriminácia), </w:t>
            </w:r>
          </w:p>
          <w:p w:rsidR="00B042F5" w:rsidRPr="0073050C" w:rsidRDefault="0756E6D6" w:rsidP="00C63307">
            <w:pPr>
              <w:pStyle w:val="Odsekzoznamu"/>
              <w:numPr>
                <w:ilvl w:val="1"/>
                <w:numId w:val="44"/>
              </w:numPr>
              <w:spacing w:before="40"/>
              <w:ind w:left="597"/>
            </w:pPr>
            <w:r w:rsidRPr="52EA23ED">
              <w:rPr>
                <w:rFonts w:asciiTheme="majorHAnsi" w:eastAsiaTheme="majorEastAsia" w:hAnsiTheme="majorHAnsi" w:cstheme="majorBidi"/>
              </w:rPr>
              <w:t xml:space="preserve">transparentnosť a kontrolovateľnosť systémov s využitím AI, zrozumiteľnosť základných princípov fungovania pre široké vrstvy (uplatňovanie princípov vedomého súhlasu), </w:t>
            </w:r>
          </w:p>
          <w:p w:rsidR="00B042F5" w:rsidRPr="0073050C" w:rsidRDefault="0756E6D6" w:rsidP="00C63307">
            <w:pPr>
              <w:pStyle w:val="Odsekzoznamu"/>
              <w:numPr>
                <w:ilvl w:val="1"/>
                <w:numId w:val="44"/>
              </w:numPr>
              <w:spacing w:before="40"/>
              <w:ind w:left="597"/>
            </w:pPr>
            <w:r w:rsidRPr="52EA23ED">
              <w:rPr>
                <w:rFonts w:asciiTheme="majorHAnsi" w:eastAsiaTheme="majorEastAsia" w:hAnsiTheme="majorHAnsi" w:cstheme="majorBidi"/>
              </w:rPr>
              <w:t>princíp nespôsobenia ujmy – na majetku,</w:t>
            </w:r>
            <w:r w:rsidR="002A6259">
              <w:rPr>
                <w:rFonts w:asciiTheme="majorHAnsi" w:eastAsiaTheme="majorEastAsia" w:hAnsiTheme="majorHAnsi" w:cstheme="majorBidi"/>
              </w:rPr>
              <w:t xml:space="preserve"> zdraví, sociálnom statuse atď., </w:t>
            </w:r>
          </w:p>
          <w:p w:rsidR="00B042F5" w:rsidRPr="0073050C" w:rsidRDefault="0756E6D6" w:rsidP="00C63307">
            <w:pPr>
              <w:pStyle w:val="Odsekzoznamu"/>
              <w:numPr>
                <w:ilvl w:val="1"/>
                <w:numId w:val="44"/>
              </w:numPr>
              <w:spacing w:before="40"/>
              <w:ind w:left="597"/>
            </w:pPr>
            <w:r w:rsidRPr="52EA23ED">
              <w:rPr>
                <w:rFonts w:asciiTheme="majorHAnsi" w:eastAsiaTheme="majorEastAsia" w:hAnsiTheme="majorHAnsi" w:cstheme="majorBidi"/>
              </w:rPr>
              <w:t>zodpovednosť za budúcnosť – rozhodnutia dneška maj</w:t>
            </w:r>
            <w:r w:rsidR="002A6259">
              <w:rPr>
                <w:rFonts w:asciiTheme="majorHAnsi" w:eastAsiaTheme="majorEastAsia" w:hAnsiTheme="majorHAnsi" w:cstheme="majorBidi"/>
              </w:rPr>
              <w:t>ú vplyv na budúci vývoj ľudstva</w:t>
            </w:r>
            <w:r w:rsidRPr="52EA23ED">
              <w:rPr>
                <w:rFonts w:asciiTheme="majorHAnsi" w:eastAsiaTheme="majorEastAsia" w:hAnsiTheme="majorHAnsi" w:cstheme="majorBidi"/>
              </w:rPr>
              <w:t xml:space="preserve">. </w:t>
            </w:r>
          </w:p>
          <w:p w:rsidR="00B042F5" w:rsidRPr="0073050C" w:rsidRDefault="0756E6D6" w:rsidP="00C63307">
            <w:pPr>
              <w:pStyle w:val="Odsekzoznamu"/>
              <w:numPr>
                <w:ilvl w:val="0"/>
                <w:numId w:val="44"/>
              </w:numPr>
              <w:spacing w:before="40"/>
              <w:ind w:left="455"/>
            </w:pPr>
            <w:r w:rsidRPr="52EA23ED">
              <w:rPr>
                <w:rFonts w:asciiTheme="majorHAnsi" w:eastAsiaTheme="majorEastAsia" w:hAnsiTheme="majorHAnsi" w:cstheme="majorBidi"/>
              </w:rPr>
              <w:t>otázka toho, či existujú rozhodnutia, ktoré AI robiť nesmie a ak áno, ktoré to sú (napr. zabiť čl</w:t>
            </w:r>
            <w:r w:rsidR="002A6259">
              <w:rPr>
                <w:rFonts w:asciiTheme="majorHAnsi" w:eastAsiaTheme="majorEastAsia" w:hAnsiTheme="majorHAnsi" w:cstheme="majorBidi"/>
              </w:rPr>
              <w:t xml:space="preserve">oveka, klamať, rozhodovať o lekárskom zákroku a pod.), </w:t>
            </w:r>
          </w:p>
          <w:p w:rsidR="00B042F5" w:rsidRPr="0073050C" w:rsidRDefault="0756E6D6" w:rsidP="00C63307">
            <w:pPr>
              <w:pStyle w:val="Odsekzoznamu"/>
              <w:numPr>
                <w:ilvl w:val="0"/>
                <w:numId w:val="44"/>
              </w:numPr>
              <w:spacing w:before="40"/>
              <w:ind w:left="455"/>
              <w:rPr>
                <w:b/>
              </w:rPr>
            </w:pPr>
            <w:r w:rsidRPr="002A6259">
              <w:rPr>
                <w:rFonts w:asciiTheme="majorHAnsi" w:eastAsiaTheme="majorEastAsia" w:hAnsiTheme="majorHAnsi" w:cstheme="majorBidi"/>
              </w:rPr>
              <w:t>budovanie dôveryhodnej AI –</w:t>
            </w:r>
            <w:r w:rsidRPr="52EA23ED">
              <w:rPr>
                <w:rFonts w:asciiTheme="majorHAnsi" w:eastAsiaTheme="majorEastAsia" w:hAnsiTheme="majorHAnsi" w:cstheme="majorBidi"/>
              </w:rPr>
              <w:t xml:space="preserve"> nie len </w:t>
            </w:r>
            <w:r w:rsidR="00F77748">
              <w:rPr>
                <w:rFonts w:asciiTheme="majorHAnsi" w:eastAsiaTheme="majorEastAsia" w:hAnsiTheme="majorHAnsi" w:cstheme="majorBidi"/>
              </w:rPr>
              <w:t>údaje</w:t>
            </w:r>
            <w:r w:rsidRPr="52EA23ED">
              <w:rPr>
                <w:rFonts w:asciiTheme="majorHAnsi" w:eastAsiaTheme="majorEastAsia" w:hAnsiTheme="majorHAnsi" w:cstheme="majorBidi"/>
              </w:rPr>
              <w:t>, ale aj metódy musia byť dôveryhodné. Musí byť zabezpečené, že zvolené metódy sú spoľahlivé, že primárne nie sú určené na aktivity smerujúce k</w:t>
            </w:r>
            <w:r w:rsidR="00F77748">
              <w:rPr>
                <w:rFonts w:asciiTheme="majorHAnsi" w:eastAsiaTheme="majorEastAsia" w:hAnsiTheme="majorHAnsi" w:cstheme="majorBidi"/>
              </w:rPr>
              <w:t> </w:t>
            </w:r>
            <w:r w:rsidRPr="52EA23ED">
              <w:rPr>
                <w:rFonts w:asciiTheme="majorHAnsi" w:eastAsiaTheme="majorEastAsia" w:hAnsiTheme="majorHAnsi" w:cstheme="majorBidi"/>
              </w:rPr>
              <w:t>poškodzovaniu</w:t>
            </w:r>
            <w:r w:rsidR="00F77748">
              <w:rPr>
                <w:rFonts w:asciiTheme="majorHAnsi" w:eastAsiaTheme="majorEastAsia" w:hAnsiTheme="majorHAnsi" w:cstheme="majorBidi"/>
              </w:rPr>
              <w:t xml:space="preserve"> </w:t>
            </w:r>
            <w:r w:rsidR="002A6259">
              <w:rPr>
                <w:rFonts w:asciiTheme="majorHAnsi" w:eastAsiaTheme="majorEastAsia" w:hAnsiTheme="majorHAnsi" w:cstheme="majorBidi"/>
              </w:rPr>
              <w:t xml:space="preserve">ľudí, ich práv a slobôd, </w:t>
            </w:r>
          </w:p>
          <w:p w:rsidR="00B042F5" w:rsidRPr="0073050C" w:rsidRDefault="0756E6D6" w:rsidP="00C63307">
            <w:pPr>
              <w:pStyle w:val="Odsekzoznamu"/>
              <w:numPr>
                <w:ilvl w:val="0"/>
                <w:numId w:val="44"/>
              </w:numPr>
              <w:spacing w:before="40"/>
              <w:ind w:left="455"/>
              <w:rPr>
                <w:b/>
              </w:rPr>
            </w:pPr>
            <w:r w:rsidRPr="52EA23ED">
              <w:rPr>
                <w:rFonts w:asciiTheme="majorHAnsi" w:eastAsiaTheme="majorEastAsia" w:hAnsiTheme="majorHAnsi" w:cstheme="majorBidi"/>
              </w:rPr>
              <w:t xml:space="preserve">Pozitívne vnímanie verejnosti a dôvera verejnosti v AI. Lepšie pochopenie reálnych rizík, ale aj pozitív, ktoré nasadenie a využívanie AI prináša. </w:t>
            </w:r>
          </w:p>
          <w:p w:rsidR="00B042F5" w:rsidRPr="0073050C" w:rsidRDefault="002A6259" w:rsidP="002A6259">
            <w:r>
              <w:rPr>
                <w:rFonts w:asciiTheme="majorHAnsi" w:eastAsiaTheme="majorEastAsia" w:hAnsiTheme="majorHAnsi" w:cstheme="majorBidi"/>
              </w:rPr>
              <w:t>Je nevyhnutné potvrdiť</w:t>
            </w:r>
            <w:r w:rsidR="0756E6D6" w:rsidRPr="52EA23ED">
              <w:rPr>
                <w:rFonts w:asciiTheme="majorHAnsi" w:eastAsiaTheme="majorEastAsia" w:hAnsiTheme="majorHAnsi" w:cstheme="majorBidi"/>
              </w:rPr>
              <w:t>, že chceme vyvíjať AI takým spôsobom, ktorý nielen zlepší kval</w:t>
            </w:r>
            <w:r>
              <w:rPr>
                <w:rFonts w:asciiTheme="majorHAnsi" w:eastAsiaTheme="majorEastAsia" w:hAnsiTheme="majorHAnsi" w:cstheme="majorBidi"/>
              </w:rPr>
              <w:t>itu života, ale aj podporí žiadu</w:t>
            </w:r>
            <w:r w:rsidR="0756E6D6" w:rsidRPr="52EA23ED">
              <w:rPr>
                <w:rFonts w:asciiTheme="majorHAnsi" w:eastAsiaTheme="majorEastAsia" w:hAnsiTheme="majorHAnsi" w:cstheme="majorBidi"/>
              </w:rPr>
              <w:t>ce spoločenské a ľudské hodnoty.</w:t>
            </w:r>
          </w:p>
          <w:p w:rsidR="00B042F5" w:rsidRPr="0073050C" w:rsidRDefault="002A6259" w:rsidP="0756E6D6">
            <w:pPr>
              <w:spacing w:before="40"/>
              <w:rPr>
                <w:rFonts w:asciiTheme="majorHAnsi" w:eastAsiaTheme="majorEastAsia" w:hAnsiTheme="majorHAnsi" w:cstheme="majorBidi"/>
                <w:szCs w:val="22"/>
              </w:rPr>
            </w:pPr>
            <w:r>
              <w:rPr>
                <w:rFonts w:asciiTheme="majorHAnsi" w:eastAsiaTheme="majorEastAsia" w:hAnsiTheme="majorHAnsi" w:cstheme="majorBidi"/>
              </w:rPr>
              <w:t>Ďalej bude nevyhnutné v</w:t>
            </w:r>
            <w:r w:rsidR="0756E6D6" w:rsidRPr="52EA23ED">
              <w:rPr>
                <w:rFonts w:asciiTheme="majorHAnsi" w:eastAsiaTheme="majorEastAsia" w:hAnsiTheme="majorHAnsi" w:cstheme="majorBidi"/>
              </w:rPr>
              <w:t xml:space="preserve">ytvorenie komisie, ktorá bude mať autoritu komentovať konanie subjektov pri vývoji, nasadzovaní a využívaní nástrojov s AI. </w:t>
            </w:r>
          </w:p>
          <w:p w:rsidR="00B042F5" w:rsidRPr="0073050C" w:rsidRDefault="0756E6D6" w:rsidP="00B94D40">
            <w:pPr>
              <w:spacing w:before="40" w:after="0"/>
              <w:rPr>
                <w:rFonts w:asciiTheme="majorHAnsi" w:eastAsiaTheme="majorEastAsia" w:hAnsiTheme="majorHAnsi" w:cstheme="majorBidi"/>
              </w:rPr>
            </w:pPr>
            <w:r w:rsidRPr="52EA23ED">
              <w:rPr>
                <w:rFonts w:asciiTheme="majorHAnsi" w:eastAsiaTheme="majorEastAsia" w:hAnsiTheme="majorHAnsi" w:cstheme="majorBidi"/>
              </w:rPr>
              <w:t xml:space="preserve">Podobná komisia </w:t>
            </w:r>
            <w:r w:rsidR="004972F9" w:rsidRPr="52EA23ED">
              <w:rPr>
                <w:rFonts w:asciiTheme="majorHAnsi" w:eastAsiaTheme="majorEastAsia" w:hAnsiTheme="majorHAnsi" w:cstheme="majorBidi"/>
              </w:rPr>
              <w:t>už</w:t>
            </w:r>
            <w:r w:rsidRPr="52EA23ED">
              <w:rPr>
                <w:rFonts w:asciiTheme="majorHAnsi" w:eastAsiaTheme="majorEastAsia" w:hAnsiTheme="majorHAnsi" w:cstheme="majorBidi"/>
              </w:rPr>
              <w:t xml:space="preserve"> dlho funguje napr. pre biomedicínsky výskum.</w:t>
            </w:r>
            <w:r w:rsidR="004972F9">
              <w:rPr>
                <w:rFonts w:asciiTheme="majorHAnsi" w:eastAsiaTheme="majorEastAsia" w:hAnsiTheme="majorHAnsi" w:cstheme="majorBidi"/>
              </w:rPr>
              <w:t xml:space="preserve"> </w:t>
            </w:r>
            <w:r w:rsidRPr="52EA23ED">
              <w:rPr>
                <w:rFonts w:asciiTheme="majorHAnsi" w:eastAsiaTheme="majorEastAsia" w:hAnsiTheme="majorHAnsi" w:cstheme="majorBidi"/>
              </w:rPr>
              <w:t xml:space="preserve">Komisia je </w:t>
            </w:r>
            <w:r w:rsidR="004972F9" w:rsidRPr="52EA23ED">
              <w:rPr>
                <w:rFonts w:asciiTheme="majorHAnsi" w:eastAsiaTheme="majorEastAsia" w:hAnsiTheme="majorHAnsi" w:cstheme="majorBidi"/>
              </w:rPr>
              <w:t>zriadená</w:t>
            </w:r>
            <w:r w:rsidR="002A6259">
              <w:rPr>
                <w:rFonts w:asciiTheme="majorHAnsi" w:eastAsiaTheme="majorEastAsia" w:hAnsiTheme="majorHAnsi" w:cstheme="majorBidi"/>
              </w:rPr>
              <w:t xml:space="preserve"> pri MZ SR</w:t>
            </w:r>
            <w:r w:rsidR="002A6259">
              <w:rPr>
                <w:rStyle w:val="Odkaznapoznmkupodiarou"/>
                <w:rFonts w:asciiTheme="majorHAnsi" w:eastAsiaTheme="majorEastAsia" w:hAnsiTheme="majorHAnsi" w:cstheme="majorBidi"/>
              </w:rPr>
              <w:footnoteReference w:id="16"/>
            </w:r>
            <w:r w:rsidR="002A6259">
              <w:rPr>
                <w:rFonts w:asciiTheme="majorHAnsi" w:eastAsiaTheme="majorEastAsia" w:hAnsiTheme="majorHAnsi" w:cstheme="majorBidi"/>
              </w:rPr>
              <w:t>.</w:t>
            </w:r>
            <w:r w:rsidR="00457C21">
              <w:rPr>
                <w:rFonts w:asciiTheme="majorHAnsi" w:eastAsiaTheme="majorEastAsia" w:hAnsiTheme="majorHAnsi" w:cstheme="majorBidi"/>
              </w:rPr>
              <w:t xml:space="preserve"> </w:t>
            </w:r>
            <w:r w:rsidR="085187D0" w:rsidRPr="085187D0">
              <w:rPr>
                <w:rFonts w:asciiTheme="majorHAnsi" w:eastAsiaTheme="majorEastAsia" w:hAnsiTheme="majorHAnsi" w:cstheme="majorBidi"/>
              </w:rPr>
              <w:t>Komisiu by mali tvoriť nielen odborníci na A</w:t>
            </w:r>
            <w:r w:rsidR="00457C21">
              <w:rPr>
                <w:rFonts w:asciiTheme="majorHAnsi" w:eastAsiaTheme="majorEastAsia" w:hAnsiTheme="majorHAnsi" w:cstheme="majorBidi"/>
              </w:rPr>
              <w:t>I a regulácie, ale aj odborníci</w:t>
            </w:r>
            <w:r w:rsidR="085187D0" w:rsidRPr="085187D0">
              <w:rPr>
                <w:rFonts w:asciiTheme="majorHAnsi" w:eastAsiaTheme="majorEastAsia" w:hAnsiTheme="majorHAnsi" w:cstheme="majorBidi"/>
              </w:rPr>
              <w:t xml:space="preserve"> na etiku, resp. ďalší odborníci s humanitným (sociológia, psychológia) a ekonomickým vzdelaním.</w:t>
            </w:r>
            <w:r w:rsidR="00457C21">
              <w:rPr>
                <w:rFonts w:asciiTheme="majorHAnsi" w:eastAsiaTheme="majorEastAsia" w:hAnsiTheme="majorHAnsi" w:cstheme="majorBidi"/>
              </w:rPr>
              <w:t xml:space="preserve"> </w:t>
            </w:r>
          </w:p>
        </w:tc>
      </w:tr>
      <w:tr w:rsidR="00B042F5" w:rsidRPr="004E14E7" w:rsidTr="085187D0">
        <w:tc>
          <w:tcPr>
            <w:tcW w:w="1979" w:type="dxa"/>
            <w:hideMark/>
          </w:tcPr>
          <w:p w:rsidR="00B042F5" w:rsidRPr="004E14E7" w:rsidRDefault="00B042F5" w:rsidP="00B042F5">
            <w:pPr>
              <w:suppressAutoHyphens/>
              <w:spacing w:after="0"/>
              <w:rPr>
                <w:rFonts w:ascii="Times New Roman" w:hAnsi="Times New Roman"/>
                <w:b/>
                <w:szCs w:val="22"/>
                <w:lang w:eastAsia="cs-CZ"/>
              </w:rPr>
            </w:pPr>
            <w:r w:rsidRPr="004E14E7">
              <w:rPr>
                <w:rFonts w:ascii="Times New Roman" w:hAnsi="Times New Roman"/>
                <w:b/>
                <w:szCs w:val="22"/>
              </w:rPr>
              <w:t>Zodpovedný</w:t>
            </w:r>
          </w:p>
        </w:tc>
        <w:tc>
          <w:tcPr>
            <w:tcW w:w="7077" w:type="dxa"/>
            <w:hideMark/>
          </w:tcPr>
          <w:p w:rsidR="00B042F5" w:rsidRPr="004E14E7" w:rsidRDefault="00B475B8" w:rsidP="00B475B8">
            <w:pPr>
              <w:suppressAutoHyphens/>
              <w:spacing w:after="0"/>
              <w:rPr>
                <w:rFonts w:ascii="Times New Roman" w:hAnsi="Times New Roman" w:cs="Times New Roman"/>
              </w:rPr>
            </w:pPr>
            <w:r>
              <w:rPr>
                <w:rFonts w:ascii="Times New Roman" w:hAnsi="Times New Roman" w:cs="Times New Roman"/>
              </w:rPr>
              <w:t>ÚPVII</w:t>
            </w:r>
            <w:r w:rsidR="006E060D">
              <w:rPr>
                <w:rFonts w:ascii="Times New Roman" w:hAnsi="Times New Roman" w:cs="Times New Roman"/>
              </w:rPr>
              <w:t xml:space="preserve"> v spolupráci s MH SR</w:t>
            </w:r>
          </w:p>
        </w:tc>
      </w:tr>
      <w:tr w:rsidR="00CF0FA0" w:rsidRPr="004E14E7" w:rsidTr="085187D0">
        <w:tc>
          <w:tcPr>
            <w:tcW w:w="1979" w:type="dxa"/>
            <w:hideMark/>
          </w:tcPr>
          <w:p w:rsidR="00CF0FA0" w:rsidRPr="004E14E7" w:rsidRDefault="00E24455" w:rsidP="00CF0FA0">
            <w:pPr>
              <w:suppressAutoHyphens/>
              <w:spacing w:after="0"/>
              <w:rPr>
                <w:rFonts w:ascii="Times New Roman" w:hAnsi="Times New Roman"/>
                <w:b/>
                <w:szCs w:val="22"/>
                <w:lang w:eastAsia="cs-CZ"/>
              </w:rPr>
            </w:pPr>
            <w:r>
              <w:rPr>
                <w:rFonts w:ascii="Times New Roman" w:hAnsi="Times New Roman"/>
                <w:b/>
                <w:szCs w:val="22"/>
              </w:rPr>
              <w:t>Termín / Obdobie/ Realizácia opatrenia</w:t>
            </w:r>
          </w:p>
        </w:tc>
        <w:tc>
          <w:tcPr>
            <w:tcW w:w="7077" w:type="dxa"/>
            <w:hideMark/>
          </w:tcPr>
          <w:p w:rsidR="00CF0FA0" w:rsidRPr="004E14E7" w:rsidRDefault="003B32B2" w:rsidP="00CF0FA0">
            <w:pPr>
              <w:suppressAutoHyphens/>
              <w:spacing w:after="0"/>
              <w:rPr>
                <w:rFonts w:ascii="Times New Roman" w:hAnsi="Times New Roman"/>
                <w:lang w:eastAsia="cs-CZ"/>
              </w:rPr>
            </w:pPr>
            <w:r>
              <w:rPr>
                <w:rFonts w:ascii="Times New Roman" w:hAnsi="Times New Roman"/>
                <w:szCs w:val="22"/>
                <w:lang w:eastAsia="cs-CZ"/>
              </w:rPr>
              <w:t>31</w:t>
            </w:r>
            <w:r w:rsidR="00CF0FA0">
              <w:rPr>
                <w:rFonts w:ascii="Times New Roman" w:hAnsi="Times New Roman"/>
                <w:szCs w:val="22"/>
                <w:lang w:eastAsia="cs-CZ"/>
              </w:rPr>
              <w:t xml:space="preserve">. 3. </w:t>
            </w:r>
            <w:r w:rsidR="00CF0FA0" w:rsidRPr="004E14E7">
              <w:rPr>
                <w:rFonts w:ascii="Times New Roman" w:hAnsi="Times New Roman"/>
                <w:szCs w:val="22"/>
                <w:lang w:eastAsia="cs-CZ"/>
              </w:rPr>
              <w:t>20</w:t>
            </w:r>
            <w:r w:rsidR="00CF0FA0">
              <w:rPr>
                <w:rFonts w:ascii="Times New Roman" w:hAnsi="Times New Roman"/>
                <w:szCs w:val="22"/>
                <w:lang w:eastAsia="cs-CZ"/>
              </w:rPr>
              <w:t>20</w:t>
            </w:r>
            <w:r w:rsidR="00471555">
              <w:rPr>
                <w:rFonts w:ascii="Times New Roman" w:hAnsi="Times New Roman"/>
                <w:szCs w:val="22"/>
                <w:lang w:eastAsia="cs-CZ"/>
              </w:rPr>
              <w:t xml:space="preserve"> </w:t>
            </w:r>
            <w:r w:rsidR="00471555">
              <w:rPr>
                <w:rFonts w:ascii="Times New Roman" w:hAnsi="Times New Roman"/>
                <w:lang w:eastAsia="cs-CZ"/>
              </w:rPr>
              <w:t xml:space="preserve">Na tomto opatrení sa ešte nezačalo pracovať. </w:t>
            </w:r>
          </w:p>
        </w:tc>
      </w:tr>
      <w:tr w:rsidR="00B042F5" w:rsidRPr="004E14E7" w:rsidTr="085187D0">
        <w:tc>
          <w:tcPr>
            <w:tcW w:w="1979" w:type="dxa"/>
          </w:tcPr>
          <w:p w:rsidR="00B042F5" w:rsidRPr="004E14E7" w:rsidRDefault="00B042F5" w:rsidP="00B042F5">
            <w:pPr>
              <w:suppressAutoHyphens/>
              <w:spacing w:after="0"/>
              <w:rPr>
                <w:rFonts w:ascii="Times New Roman" w:hAnsi="Times New Roman"/>
                <w:b/>
                <w:szCs w:val="22"/>
              </w:rPr>
            </w:pPr>
            <w:r w:rsidRPr="004E14E7">
              <w:rPr>
                <w:rFonts w:ascii="Times New Roman" w:hAnsi="Times New Roman"/>
                <w:b/>
                <w:szCs w:val="22"/>
              </w:rPr>
              <w:t>Zdroj financovania</w:t>
            </w:r>
          </w:p>
        </w:tc>
        <w:tc>
          <w:tcPr>
            <w:tcW w:w="7077" w:type="dxa"/>
          </w:tcPr>
          <w:p w:rsidR="00B042F5" w:rsidRPr="004E14E7" w:rsidRDefault="085187D0" w:rsidP="085187D0">
            <w:pPr>
              <w:suppressAutoHyphens/>
              <w:spacing w:after="0"/>
              <w:rPr>
                <w:rFonts w:ascii="Times New Roman" w:hAnsi="Times New Roman"/>
                <w:lang w:eastAsia="cs-CZ"/>
              </w:rPr>
            </w:pPr>
            <w:r w:rsidRPr="085187D0">
              <w:rPr>
                <w:rFonts w:ascii="Times New Roman" w:hAnsi="Times New Roman"/>
                <w:lang w:eastAsia="cs-CZ"/>
              </w:rPr>
              <w:t>nepredpokladajú sa dodatočné výdavky</w:t>
            </w:r>
          </w:p>
          <w:p w:rsidR="00B042F5" w:rsidRPr="004E14E7" w:rsidRDefault="00B042F5" w:rsidP="085187D0">
            <w:pPr>
              <w:suppressAutoHyphens/>
              <w:spacing w:after="0"/>
              <w:rPr>
                <w:rFonts w:ascii="Times New Roman" w:hAnsi="Times New Roman"/>
                <w:lang w:eastAsia="cs-CZ"/>
              </w:rPr>
            </w:pPr>
          </w:p>
        </w:tc>
      </w:tr>
      <w:tr w:rsidR="00B20B67" w:rsidRPr="004E14E7" w:rsidTr="085187D0">
        <w:tc>
          <w:tcPr>
            <w:tcW w:w="1979" w:type="dxa"/>
          </w:tcPr>
          <w:p w:rsidR="00B20B67" w:rsidRPr="004E14E7" w:rsidRDefault="00B20B67" w:rsidP="00B042F5">
            <w:pPr>
              <w:suppressAutoHyphens/>
              <w:spacing w:after="0"/>
              <w:rPr>
                <w:rFonts w:ascii="Times New Roman" w:hAnsi="Times New Roman"/>
                <w:b/>
                <w:szCs w:val="22"/>
              </w:rPr>
            </w:pPr>
            <w:r>
              <w:rPr>
                <w:rFonts w:ascii="Times New Roman" w:hAnsi="Times New Roman"/>
                <w:b/>
                <w:szCs w:val="22"/>
              </w:rPr>
              <w:t>Hlavný očakávaný výstup</w:t>
            </w:r>
          </w:p>
        </w:tc>
        <w:tc>
          <w:tcPr>
            <w:tcW w:w="7077" w:type="dxa"/>
          </w:tcPr>
          <w:p w:rsidR="00B20B67" w:rsidRPr="085187D0" w:rsidRDefault="00B20B67" w:rsidP="085187D0">
            <w:pPr>
              <w:suppressAutoHyphens/>
              <w:spacing w:after="0"/>
              <w:rPr>
                <w:rFonts w:ascii="Times New Roman" w:hAnsi="Times New Roman"/>
                <w:lang w:eastAsia="cs-CZ"/>
              </w:rPr>
            </w:pPr>
            <w:r>
              <w:rPr>
                <w:rFonts w:ascii="Times New Roman" w:hAnsi="Times New Roman"/>
                <w:lang w:eastAsia="cs-CZ"/>
              </w:rPr>
              <w:t>Vznik stálej komisie</w:t>
            </w:r>
          </w:p>
        </w:tc>
      </w:tr>
      <w:tr w:rsidR="00B20B67" w:rsidRPr="004E14E7" w:rsidTr="085187D0">
        <w:tc>
          <w:tcPr>
            <w:tcW w:w="1979" w:type="dxa"/>
          </w:tcPr>
          <w:p w:rsidR="00B20B67" w:rsidRPr="004E14E7" w:rsidRDefault="00C04E30" w:rsidP="00B042F5">
            <w:pPr>
              <w:suppressAutoHyphens/>
              <w:spacing w:after="0"/>
              <w:rPr>
                <w:rFonts w:ascii="Times New Roman" w:hAnsi="Times New Roman"/>
                <w:b/>
                <w:szCs w:val="22"/>
              </w:rPr>
            </w:pPr>
            <w:r>
              <w:rPr>
                <w:rFonts w:ascii="Times New Roman" w:hAnsi="Times New Roman"/>
                <w:b/>
                <w:szCs w:val="22"/>
              </w:rPr>
              <w:t>Referencia</w:t>
            </w:r>
          </w:p>
        </w:tc>
        <w:tc>
          <w:tcPr>
            <w:tcW w:w="7077" w:type="dxa"/>
          </w:tcPr>
          <w:p w:rsidR="00B20B67" w:rsidRPr="085187D0" w:rsidRDefault="00B20B67" w:rsidP="085187D0">
            <w:pPr>
              <w:suppressAutoHyphens/>
              <w:spacing w:after="0"/>
              <w:rPr>
                <w:rFonts w:ascii="Times New Roman" w:hAnsi="Times New Roman"/>
                <w:lang w:eastAsia="cs-CZ"/>
              </w:rPr>
            </w:pPr>
            <w:r>
              <w:rPr>
                <w:rFonts w:ascii="Times New Roman" w:hAnsi="Times New Roman"/>
                <w:lang w:eastAsia="cs-CZ"/>
              </w:rPr>
              <w:t>Nie</w:t>
            </w:r>
          </w:p>
        </w:tc>
      </w:tr>
      <w:tr w:rsidR="00B20B67" w:rsidRPr="004E14E7" w:rsidTr="085187D0">
        <w:tc>
          <w:tcPr>
            <w:tcW w:w="1979" w:type="dxa"/>
          </w:tcPr>
          <w:p w:rsidR="00B20B67" w:rsidRPr="004E14E7" w:rsidRDefault="00B20B67" w:rsidP="00B042F5">
            <w:pPr>
              <w:suppressAutoHyphens/>
              <w:spacing w:after="0"/>
              <w:rPr>
                <w:rFonts w:ascii="Times New Roman" w:hAnsi="Times New Roman"/>
                <w:b/>
                <w:szCs w:val="22"/>
              </w:rPr>
            </w:pPr>
            <w:r>
              <w:rPr>
                <w:rFonts w:ascii="Times New Roman" w:hAnsi="Times New Roman"/>
                <w:b/>
                <w:szCs w:val="22"/>
              </w:rPr>
              <w:t>Závislosť od iných opatrení AP</w:t>
            </w:r>
          </w:p>
        </w:tc>
        <w:tc>
          <w:tcPr>
            <w:tcW w:w="7077" w:type="dxa"/>
          </w:tcPr>
          <w:p w:rsidR="00B20B67" w:rsidRPr="085187D0" w:rsidRDefault="00B20B67" w:rsidP="085187D0">
            <w:pPr>
              <w:suppressAutoHyphens/>
              <w:spacing w:after="0"/>
              <w:rPr>
                <w:rFonts w:ascii="Times New Roman" w:hAnsi="Times New Roman"/>
                <w:lang w:eastAsia="cs-CZ"/>
              </w:rPr>
            </w:pPr>
            <w:r>
              <w:rPr>
                <w:rFonts w:ascii="Times New Roman" w:hAnsi="Times New Roman"/>
                <w:lang w:eastAsia="cs-CZ"/>
              </w:rPr>
              <w:t>Nie</w:t>
            </w:r>
          </w:p>
        </w:tc>
      </w:tr>
    </w:tbl>
    <w:p w:rsidR="00C54B1D" w:rsidRPr="00A01DC1" w:rsidRDefault="00C54B1D" w:rsidP="00C54B1D">
      <w:pPr>
        <w:pStyle w:val="Nadpis4"/>
      </w:pPr>
      <w:r w:rsidRPr="00A01DC1">
        <w:t>Projekty</w:t>
      </w:r>
    </w:p>
    <w:p w:rsidR="00056D78" w:rsidRPr="00D8428B" w:rsidRDefault="00056D78" w:rsidP="00056D78">
      <w:pPr>
        <w:pStyle w:val="Nadpis5"/>
        <w:spacing w:line="240" w:lineRule="auto"/>
        <w:rPr>
          <w:color w:val="auto"/>
        </w:rPr>
      </w:pPr>
      <w:r w:rsidRPr="00D8428B">
        <w:rPr>
          <w:color w:val="auto"/>
        </w:rPr>
        <w:t>4.2.</w:t>
      </w:r>
      <w:r w:rsidR="000372EC" w:rsidRPr="00D8428B">
        <w:rPr>
          <w:color w:val="auto"/>
        </w:rPr>
        <w:t>5</w:t>
      </w:r>
      <w:r w:rsidRPr="00D8428B">
        <w:rPr>
          <w:color w:val="auto"/>
        </w:rPr>
        <w:t xml:space="preserve"> </w:t>
      </w:r>
      <w:r w:rsidR="007A3C33" w:rsidRPr="00D8428B">
        <w:rPr>
          <w:rFonts w:ascii="Times New Roman" w:hAnsi="Times New Roman"/>
          <w:color w:val="auto"/>
        </w:rPr>
        <w:t>Vypracujeme</w:t>
      </w:r>
      <w:r w:rsidRPr="00D8428B">
        <w:rPr>
          <w:rFonts w:ascii="Times New Roman" w:hAnsi="Times New Roman"/>
          <w:color w:val="auto"/>
        </w:rPr>
        <w:t xml:space="preserve"> m</w:t>
      </w:r>
      <w:r w:rsidR="00AA3713" w:rsidRPr="00D8428B">
        <w:rPr>
          <w:rFonts w:ascii="Times New Roman" w:hAnsi="Times New Roman"/>
          <w:color w:val="auto"/>
        </w:rPr>
        <w:t xml:space="preserve">anuál pre firmy </w:t>
      </w:r>
      <w:r w:rsidR="007A3C33" w:rsidRPr="00D8428B">
        <w:rPr>
          <w:rFonts w:ascii="Times New Roman" w:hAnsi="Times New Roman"/>
          <w:color w:val="auto"/>
        </w:rPr>
        <w:t>na</w:t>
      </w:r>
      <w:r w:rsidR="00AA3713" w:rsidRPr="00D8428B">
        <w:rPr>
          <w:rFonts w:ascii="Times New Roman" w:hAnsi="Times New Roman"/>
          <w:color w:val="auto"/>
        </w:rPr>
        <w:t xml:space="preserve"> zavedenie umelej inteligencie</w:t>
      </w:r>
    </w:p>
    <w:tbl>
      <w:tblPr>
        <w:tblStyle w:val="Mriekatabuky"/>
        <w:tblW w:w="0" w:type="auto"/>
        <w:tblLook w:val="00A0" w:firstRow="1" w:lastRow="0" w:firstColumn="1" w:lastColumn="0" w:noHBand="0" w:noVBand="0"/>
      </w:tblPr>
      <w:tblGrid>
        <w:gridCol w:w="1979"/>
        <w:gridCol w:w="7077"/>
      </w:tblGrid>
      <w:tr w:rsidR="00056D78" w:rsidRPr="004E14E7" w:rsidTr="085187D0">
        <w:tc>
          <w:tcPr>
            <w:tcW w:w="1979" w:type="dxa"/>
            <w:hideMark/>
          </w:tcPr>
          <w:p w:rsidR="00056D78" w:rsidRPr="004E14E7" w:rsidRDefault="00056D78" w:rsidP="00980D6B">
            <w:pPr>
              <w:suppressAutoHyphens/>
              <w:spacing w:after="0"/>
              <w:rPr>
                <w:rFonts w:ascii="Times New Roman" w:hAnsi="Times New Roman"/>
                <w:b/>
                <w:szCs w:val="22"/>
                <w:lang w:eastAsia="cs-CZ"/>
              </w:rPr>
            </w:pPr>
            <w:r w:rsidRPr="004E14E7">
              <w:rPr>
                <w:rFonts w:ascii="Times New Roman" w:hAnsi="Times New Roman"/>
                <w:b/>
                <w:szCs w:val="22"/>
              </w:rPr>
              <w:t>Opis opatrenia</w:t>
            </w:r>
          </w:p>
        </w:tc>
        <w:tc>
          <w:tcPr>
            <w:tcW w:w="7077" w:type="dxa"/>
            <w:hideMark/>
          </w:tcPr>
          <w:p w:rsidR="00056D78" w:rsidRPr="004E14E7" w:rsidRDefault="00412D7A" w:rsidP="00412D7A">
            <w:pPr>
              <w:suppressAutoHyphens/>
              <w:spacing w:after="0"/>
              <w:rPr>
                <w:rFonts w:ascii="Times New Roman" w:hAnsi="Times New Roman" w:cs="Times New Roman"/>
                <w:szCs w:val="22"/>
              </w:rPr>
            </w:pPr>
            <w:r>
              <w:rPr>
                <w:rFonts w:ascii="Times New Roman" w:hAnsi="Times New Roman" w:cs="Times New Roman"/>
                <w:szCs w:val="22"/>
              </w:rPr>
              <w:t>Vytvoríme</w:t>
            </w:r>
            <w:r w:rsidR="00AA3713" w:rsidRPr="00AA3713">
              <w:rPr>
                <w:rFonts w:ascii="Times New Roman" w:hAnsi="Times New Roman" w:cs="Times New Roman"/>
                <w:szCs w:val="22"/>
              </w:rPr>
              <w:t xml:space="preserve"> univerzálnu mapu a</w:t>
            </w:r>
            <w:r w:rsidR="00AA3713">
              <w:rPr>
                <w:rFonts w:ascii="Times New Roman" w:hAnsi="Times New Roman" w:cs="Times New Roman"/>
                <w:szCs w:val="22"/>
              </w:rPr>
              <w:t> kontrolný zoznam úloh</w:t>
            </w:r>
            <w:r w:rsidR="00AA3713" w:rsidRPr="00AA3713">
              <w:rPr>
                <w:rFonts w:ascii="Times New Roman" w:hAnsi="Times New Roman" w:cs="Times New Roman"/>
                <w:szCs w:val="22"/>
              </w:rPr>
              <w:t xml:space="preserve"> pre firmy, ktoré chcú modernizovať svoje podnikanie s použitím </w:t>
            </w:r>
            <w:r w:rsidR="00AA3713">
              <w:rPr>
                <w:rFonts w:ascii="Times New Roman" w:hAnsi="Times New Roman" w:cs="Times New Roman"/>
                <w:szCs w:val="22"/>
              </w:rPr>
              <w:t>umelej inteligencie</w:t>
            </w:r>
            <w:r w:rsidR="00AA3713" w:rsidRPr="00AA3713">
              <w:rPr>
                <w:rFonts w:ascii="Times New Roman" w:hAnsi="Times New Roman" w:cs="Times New Roman"/>
                <w:szCs w:val="22"/>
              </w:rPr>
              <w:t xml:space="preserve">, </w:t>
            </w:r>
            <w:r>
              <w:rPr>
                <w:rFonts w:ascii="Times New Roman" w:hAnsi="Times New Roman" w:cs="Times New Roman"/>
                <w:szCs w:val="22"/>
              </w:rPr>
              <w:t>ale nevedia ako na to. Pripravíme</w:t>
            </w:r>
            <w:r w:rsidR="00AA3713" w:rsidRPr="00AA3713">
              <w:rPr>
                <w:rFonts w:ascii="Times New Roman" w:hAnsi="Times New Roman" w:cs="Times New Roman"/>
                <w:szCs w:val="22"/>
              </w:rPr>
              <w:t xml:space="preserve"> odpovede na typické otázky typu ako nám môže </w:t>
            </w:r>
            <w:r w:rsidR="00AA3713">
              <w:rPr>
                <w:rFonts w:ascii="Times New Roman" w:hAnsi="Times New Roman" w:cs="Times New Roman"/>
                <w:szCs w:val="22"/>
              </w:rPr>
              <w:t xml:space="preserve">umelá inteligencia </w:t>
            </w:r>
            <w:r w:rsidR="00AA3713" w:rsidRPr="00AA3713">
              <w:rPr>
                <w:rFonts w:ascii="Times New Roman" w:hAnsi="Times New Roman" w:cs="Times New Roman"/>
                <w:szCs w:val="22"/>
              </w:rPr>
              <w:t>pomôcť pre jednotlivé typy firiem.</w:t>
            </w:r>
            <w:r>
              <w:rPr>
                <w:rFonts w:ascii="Times New Roman" w:hAnsi="Times New Roman" w:cs="Times New Roman"/>
                <w:szCs w:val="22"/>
              </w:rPr>
              <w:t xml:space="preserve"> </w:t>
            </w:r>
            <w:r w:rsidR="00AA3713">
              <w:rPr>
                <w:rFonts w:ascii="Times New Roman" w:hAnsi="Times New Roman" w:cs="Times New Roman"/>
                <w:szCs w:val="22"/>
              </w:rPr>
              <w:t>Prehľadný manuál bude obsahovať odpovede na časté otázky, uvedie predpoklady na</w:t>
            </w:r>
            <w:r>
              <w:rPr>
                <w:rFonts w:ascii="Times New Roman" w:hAnsi="Times New Roman" w:cs="Times New Roman"/>
                <w:szCs w:val="22"/>
              </w:rPr>
              <w:t xml:space="preserve"> úspešné zavedenie technológie do praxe</w:t>
            </w:r>
            <w:r w:rsidR="00AA3713">
              <w:rPr>
                <w:rFonts w:ascii="Times New Roman" w:hAnsi="Times New Roman" w:cs="Times New Roman"/>
                <w:szCs w:val="22"/>
              </w:rPr>
              <w:t>, definuje nevyhnutné etapy implementácie moderných technológií a upozorní na úskalia.</w:t>
            </w:r>
            <w:r>
              <w:rPr>
                <w:rFonts w:ascii="Times New Roman" w:hAnsi="Times New Roman" w:cs="Times New Roman"/>
                <w:szCs w:val="22"/>
              </w:rPr>
              <w:t xml:space="preserve"> </w:t>
            </w:r>
            <w:r w:rsidR="00AA3713" w:rsidRPr="00AA3713">
              <w:rPr>
                <w:rFonts w:ascii="Times New Roman" w:hAnsi="Times New Roman" w:cs="Times New Roman"/>
                <w:szCs w:val="22"/>
              </w:rPr>
              <w:t>Zjednoduší sa tým prístup firiem a inštitúcií k najmodernejším a najprogresívnejším formám dostupných inovácií. Pomôže firmám správne uchopiť celý modernizačný proces.</w:t>
            </w:r>
          </w:p>
        </w:tc>
      </w:tr>
      <w:tr w:rsidR="00056D78" w:rsidRPr="004E14E7" w:rsidTr="085187D0">
        <w:tc>
          <w:tcPr>
            <w:tcW w:w="1979" w:type="dxa"/>
            <w:hideMark/>
          </w:tcPr>
          <w:p w:rsidR="00056D78" w:rsidRPr="004E14E7" w:rsidRDefault="00056D78" w:rsidP="00980D6B">
            <w:pPr>
              <w:suppressAutoHyphens/>
              <w:spacing w:after="0"/>
              <w:rPr>
                <w:rFonts w:ascii="Times New Roman" w:hAnsi="Times New Roman"/>
                <w:b/>
                <w:szCs w:val="22"/>
                <w:lang w:eastAsia="cs-CZ"/>
              </w:rPr>
            </w:pPr>
            <w:r w:rsidRPr="004E14E7">
              <w:rPr>
                <w:rFonts w:ascii="Times New Roman" w:hAnsi="Times New Roman"/>
                <w:b/>
                <w:szCs w:val="22"/>
              </w:rPr>
              <w:t>Zodpovedný</w:t>
            </w:r>
          </w:p>
        </w:tc>
        <w:tc>
          <w:tcPr>
            <w:tcW w:w="7077" w:type="dxa"/>
            <w:hideMark/>
          </w:tcPr>
          <w:p w:rsidR="00056D78" w:rsidRPr="004E14E7" w:rsidRDefault="00056D78" w:rsidP="00B20B67">
            <w:pPr>
              <w:suppressAutoHyphens/>
              <w:spacing w:after="0"/>
              <w:rPr>
                <w:rFonts w:ascii="Times New Roman" w:hAnsi="Times New Roman"/>
                <w:szCs w:val="22"/>
                <w:lang w:eastAsia="cs-CZ"/>
              </w:rPr>
            </w:pPr>
            <w:r>
              <w:rPr>
                <w:rFonts w:ascii="Times New Roman" w:hAnsi="Times New Roman" w:cs="Times New Roman"/>
                <w:szCs w:val="22"/>
              </w:rPr>
              <w:t>ÚPVII</w:t>
            </w:r>
            <w:r w:rsidR="003C4B2B">
              <w:rPr>
                <w:rFonts w:ascii="Times New Roman" w:hAnsi="Times New Roman" w:cs="Times New Roman"/>
                <w:szCs w:val="22"/>
              </w:rPr>
              <w:t xml:space="preserve"> v spolupráci s MH SR</w:t>
            </w:r>
          </w:p>
        </w:tc>
      </w:tr>
      <w:tr w:rsidR="00056D78" w:rsidRPr="004E14E7" w:rsidTr="085187D0">
        <w:tc>
          <w:tcPr>
            <w:tcW w:w="1979" w:type="dxa"/>
            <w:hideMark/>
          </w:tcPr>
          <w:p w:rsidR="00056D78" w:rsidRPr="004E14E7" w:rsidRDefault="00E24455" w:rsidP="00980D6B">
            <w:pPr>
              <w:suppressAutoHyphens/>
              <w:spacing w:after="0"/>
              <w:rPr>
                <w:rFonts w:ascii="Times New Roman" w:hAnsi="Times New Roman"/>
                <w:b/>
                <w:szCs w:val="22"/>
                <w:lang w:eastAsia="cs-CZ"/>
              </w:rPr>
            </w:pPr>
            <w:r>
              <w:rPr>
                <w:rFonts w:ascii="Times New Roman" w:hAnsi="Times New Roman"/>
                <w:b/>
                <w:szCs w:val="22"/>
              </w:rPr>
              <w:t>Termín / Obdobie/ Realizácia opatrenia</w:t>
            </w:r>
          </w:p>
        </w:tc>
        <w:tc>
          <w:tcPr>
            <w:tcW w:w="7077" w:type="dxa"/>
            <w:hideMark/>
          </w:tcPr>
          <w:p w:rsidR="00056D78" w:rsidRPr="004E14E7" w:rsidRDefault="00CF0FA0" w:rsidP="003C4B2B">
            <w:pPr>
              <w:suppressAutoHyphens/>
              <w:spacing w:after="0"/>
              <w:rPr>
                <w:rFonts w:ascii="Times New Roman" w:hAnsi="Times New Roman"/>
                <w:szCs w:val="22"/>
                <w:lang w:eastAsia="cs-CZ"/>
              </w:rPr>
            </w:pPr>
            <w:r>
              <w:rPr>
                <w:rFonts w:ascii="Times New Roman" w:hAnsi="Times New Roman"/>
                <w:szCs w:val="22"/>
                <w:lang w:eastAsia="cs-CZ"/>
              </w:rPr>
              <w:t>3</w:t>
            </w:r>
            <w:r w:rsidR="003C4B2B">
              <w:rPr>
                <w:rFonts w:ascii="Times New Roman" w:hAnsi="Times New Roman"/>
                <w:szCs w:val="22"/>
                <w:lang w:eastAsia="cs-CZ"/>
              </w:rPr>
              <w:t>1</w:t>
            </w:r>
            <w:r>
              <w:rPr>
                <w:rFonts w:ascii="Times New Roman" w:hAnsi="Times New Roman"/>
                <w:szCs w:val="22"/>
                <w:lang w:eastAsia="cs-CZ"/>
              </w:rPr>
              <w:t>.</w:t>
            </w:r>
            <w:r w:rsidR="003B32B2">
              <w:rPr>
                <w:rFonts w:ascii="Times New Roman" w:hAnsi="Times New Roman"/>
                <w:szCs w:val="22"/>
                <w:lang w:eastAsia="cs-CZ"/>
              </w:rPr>
              <w:t xml:space="preserve"> </w:t>
            </w:r>
            <w:r w:rsidR="003C4B2B">
              <w:rPr>
                <w:rFonts w:ascii="Times New Roman" w:hAnsi="Times New Roman"/>
                <w:szCs w:val="22"/>
                <w:lang w:eastAsia="cs-CZ"/>
              </w:rPr>
              <w:t>12</w:t>
            </w:r>
            <w:r>
              <w:rPr>
                <w:rFonts w:ascii="Times New Roman" w:hAnsi="Times New Roman"/>
                <w:szCs w:val="22"/>
                <w:lang w:eastAsia="cs-CZ"/>
              </w:rPr>
              <w:t xml:space="preserve">. </w:t>
            </w:r>
            <w:r w:rsidR="00056D78" w:rsidRPr="004E14E7">
              <w:rPr>
                <w:rFonts w:ascii="Times New Roman" w:hAnsi="Times New Roman"/>
                <w:szCs w:val="22"/>
                <w:lang w:eastAsia="cs-CZ"/>
              </w:rPr>
              <w:t>20</w:t>
            </w:r>
            <w:r w:rsidR="00056D78">
              <w:rPr>
                <w:rFonts w:ascii="Times New Roman" w:hAnsi="Times New Roman"/>
                <w:szCs w:val="22"/>
                <w:lang w:eastAsia="cs-CZ"/>
              </w:rPr>
              <w:t>20</w:t>
            </w:r>
            <w:r w:rsidR="00471555">
              <w:rPr>
                <w:rFonts w:ascii="Times New Roman" w:hAnsi="Times New Roman"/>
                <w:szCs w:val="22"/>
                <w:lang w:eastAsia="cs-CZ"/>
              </w:rPr>
              <w:t xml:space="preserve"> </w:t>
            </w:r>
            <w:r w:rsidR="00471555">
              <w:rPr>
                <w:rFonts w:ascii="Times New Roman" w:hAnsi="Times New Roman"/>
                <w:lang w:eastAsia="cs-CZ"/>
              </w:rPr>
              <w:t xml:space="preserve">Na tomto opatrení sa ešte nezačalo pracovať. </w:t>
            </w:r>
          </w:p>
        </w:tc>
      </w:tr>
      <w:tr w:rsidR="00CF0FA0" w:rsidRPr="004E14E7" w:rsidTr="085187D0">
        <w:tc>
          <w:tcPr>
            <w:tcW w:w="1979" w:type="dxa"/>
          </w:tcPr>
          <w:p w:rsidR="00CF0FA0" w:rsidRPr="004E14E7" w:rsidRDefault="00CF0FA0" w:rsidP="00CF0FA0">
            <w:pPr>
              <w:suppressAutoHyphens/>
              <w:spacing w:after="0"/>
              <w:rPr>
                <w:rFonts w:ascii="Times New Roman" w:hAnsi="Times New Roman"/>
                <w:b/>
                <w:szCs w:val="22"/>
              </w:rPr>
            </w:pPr>
            <w:r w:rsidRPr="004E14E7">
              <w:rPr>
                <w:rFonts w:ascii="Times New Roman" w:hAnsi="Times New Roman"/>
                <w:b/>
                <w:szCs w:val="22"/>
              </w:rPr>
              <w:t>Zdroj financovania</w:t>
            </w:r>
          </w:p>
        </w:tc>
        <w:tc>
          <w:tcPr>
            <w:tcW w:w="7077" w:type="dxa"/>
          </w:tcPr>
          <w:p w:rsidR="00CF0FA0" w:rsidRPr="004E14E7" w:rsidRDefault="085187D0" w:rsidP="085187D0">
            <w:pPr>
              <w:suppressAutoHyphens/>
              <w:spacing w:after="0"/>
              <w:rPr>
                <w:rFonts w:ascii="Times New Roman" w:hAnsi="Times New Roman"/>
                <w:lang w:eastAsia="cs-CZ"/>
              </w:rPr>
            </w:pPr>
            <w:r w:rsidRPr="085187D0">
              <w:rPr>
                <w:rFonts w:ascii="Times New Roman" w:hAnsi="Times New Roman"/>
                <w:lang w:eastAsia="cs-CZ"/>
              </w:rPr>
              <w:t>štátny rozpočet</w:t>
            </w:r>
            <w:r w:rsidR="008A25A4">
              <w:rPr>
                <w:rFonts w:ascii="Times New Roman" w:hAnsi="Times New Roman"/>
                <w:lang w:eastAsia="cs-CZ"/>
              </w:rPr>
              <w:t xml:space="preserve">/ </w:t>
            </w:r>
            <w:r w:rsidR="003C4B2B">
              <w:rPr>
                <w:rFonts w:ascii="Times New Roman" w:hAnsi="Times New Roman"/>
                <w:lang w:eastAsia="cs-CZ"/>
              </w:rPr>
              <w:t>fondy</w:t>
            </w:r>
            <w:r w:rsidR="008A25A4">
              <w:rPr>
                <w:rFonts w:ascii="Times New Roman" w:hAnsi="Times New Roman"/>
                <w:lang w:eastAsia="cs-CZ"/>
              </w:rPr>
              <w:t xml:space="preserve"> EÚ</w:t>
            </w:r>
            <w:r w:rsidRPr="085187D0">
              <w:rPr>
                <w:rFonts w:ascii="Times New Roman" w:hAnsi="Times New Roman"/>
                <w:lang w:eastAsia="cs-CZ"/>
              </w:rPr>
              <w:t xml:space="preserve"> (partnerstvo verejného a súkromného sektora)</w:t>
            </w:r>
          </w:p>
        </w:tc>
      </w:tr>
      <w:tr w:rsidR="00B20B67" w:rsidRPr="004E14E7" w:rsidTr="085187D0">
        <w:tc>
          <w:tcPr>
            <w:tcW w:w="1979" w:type="dxa"/>
          </w:tcPr>
          <w:p w:rsidR="00B20B67" w:rsidRPr="004E14E7" w:rsidRDefault="00B20B67" w:rsidP="00CF0FA0">
            <w:pPr>
              <w:suppressAutoHyphens/>
              <w:spacing w:after="0"/>
              <w:rPr>
                <w:rFonts w:ascii="Times New Roman" w:hAnsi="Times New Roman"/>
                <w:b/>
                <w:szCs w:val="22"/>
              </w:rPr>
            </w:pPr>
            <w:r>
              <w:rPr>
                <w:rFonts w:ascii="Times New Roman" w:hAnsi="Times New Roman"/>
                <w:b/>
                <w:szCs w:val="22"/>
              </w:rPr>
              <w:t>Hlavný očakávaný výstup</w:t>
            </w:r>
          </w:p>
        </w:tc>
        <w:tc>
          <w:tcPr>
            <w:tcW w:w="7077" w:type="dxa"/>
          </w:tcPr>
          <w:p w:rsidR="00B20B67" w:rsidRPr="085187D0" w:rsidRDefault="00B20B67" w:rsidP="085187D0">
            <w:pPr>
              <w:suppressAutoHyphens/>
              <w:spacing w:after="0"/>
              <w:rPr>
                <w:rFonts w:ascii="Times New Roman" w:hAnsi="Times New Roman"/>
                <w:lang w:eastAsia="cs-CZ"/>
              </w:rPr>
            </w:pPr>
            <w:r>
              <w:rPr>
                <w:rFonts w:ascii="Times New Roman" w:hAnsi="Times New Roman"/>
                <w:lang w:eastAsia="cs-CZ"/>
              </w:rPr>
              <w:t>Manuál</w:t>
            </w:r>
          </w:p>
        </w:tc>
      </w:tr>
      <w:tr w:rsidR="00B20B67" w:rsidRPr="004E14E7" w:rsidTr="085187D0">
        <w:tc>
          <w:tcPr>
            <w:tcW w:w="1979" w:type="dxa"/>
          </w:tcPr>
          <w:p w:rsidR="00B20B67" w:rsidRPr="004E14E7" w:rsidRDefault="00C04E30" w:rsidP="00CF0FA0">
            <w:pPr>
              <w:suppressAutoHyphens/>
              <w:spacing w:after="0"/>
              <w:rPr>
                <w:rFonts w:ascii="Times New Roman" w:hAnsi="Times New Roman"/>
                <w:b/>
                <w:szCs w:val="22"/>
              </w:rPr>
            </w:pPr>
            <w:r>
              <w:rPr>
                <w:rFonts w:ascii="Times New Roman" w:hAnsi="Times New Roman"/>
                <w:b/>
                <w:szCs w:val="22"/>
              </w:rPr>
              <w:t>Referencia</w:t>
            </w:r>
          </w:p>
        </w:tc>
        <w:tc>
          <w:tcPr>
            <w:tcW w:w="7077" w:type="dxa"/>
          </w:tcPr>
          <w:p w:rsidR="00B20B67" w:rsidRPr="085187D0" w:rsidRDefault="00B20B67" w:rsidP="085187D0">
            <w:pPr>
              <w:suppressAutoHyphens/>
              <w:spacing w:after="0"/>
              <w:rPr>
                <w:rFonts w:ascii="Times New Roman" w:hAnsi="Times New Roman"/>
                <w:lang w:eastAsia="cs-CZ"/>
              </w:rPr>
            </w:pPr>
            <w:r>
              <w:rPr>
                <w:rFonts w:ascii="Times New Roman" w:hAnsi="Times New Roman"/>
                <w:lang w:eastAsia="cs-CZ"/>
              </w:rPr>
              <w:t>Nie</w:t>
            </w:r>
          </w:p>
        </w:tc>
      </w:tr>
      <w:tr w:rsidR="00B20B67" w:rsidRPr="004E14E7" w:rsidTr="085187D0">
        <w:tc>
          <w:tcPr>
            <w:tcW w:w="1979" w:type="dxa"/>
          </w:tcPr>
          <w:p w:rsidR="00B20B67" w:rsidRPr="004E14E7" w:rsidRDefault="00B20B67" w:rsidP="00CF0FA0">
            <w:pPr>
              <w:suppressAutoHyphens/>
              <w:spacing w:after="0"/>
              <w:rPr>
                <w:rFonts w:ascii="Times New Roman" w:hAnsi="Times New Roman"/>
                <w:b/>
                <w:szCs w:val="22"/>
              </w:rPr>
            </w:pPr>
            <w:r>
              <w:rPr>
                <w:rFonts w:ascii="Times New Roman" w:hAnsi="Times New Roman"/>
                <w:b/>
                <w:szCs w:val="22"/>
              </w:rPr>
              <w:t xml:space="preserve">Závislosť od iných opatrení </w:t>
            </w:r>
          </w:p>
        </w:tc>
        <w:tc>
          <w:tcPr>
            <w:tcW w:w="7077" w:type="dxa"/>
          </w:tcPr>
          <w:p w:rsidR="00B20B67" w:rsidRPr="085187D0" w:rsidRDefault="00B20B67" w:rsidP="085187D0">
            <w:pPr>
              <w:suppressAutoHyphens/>
              <w:spacing w:after="0"/>
              <w:rPr>
                <w:rFonts w:ascii="Times New Roman" w:hAnsi="Times New Roman"/>
                <w:lang w:eastAsia="cs-CZ"/>
              </w:rPr>
            </w:pPr>
            <w:r>
              <w:rPr>
                <w:rFonts w:ascii="Times New Roman" w:hAnsi="Times New Roman"/>
                <w:lang w:eastAsia="cs-CZ"/>
              </w:rPr>
              <w:t>Nie</w:t>
            </w:r>
          </w:p>
        </w:tc>
      </w:tr>
    </w:tbl>
    <w:p w:rsidR="002F48D6" w:rsidRPr="00D8428B" w:rsidRDefault="002F48D6" w:rsidP="002F48D6">
      <w:pPr>
        <w:pStyle w:val="Nadpis5"/>
        <w:rPr>
          <w:color w:val="auto"/>
        </w:rPr>
      </w:pPr>
      <w:r w:rsidRPr="00D8428B">
        <w:rPr>
          <w:color w:val="auto"/>
        </w:rPr>
        <w:t>4.2.6 Podporíme zvýšenie investícií zahraničných a slovenských spoločností do výskumných aktivít</w:t>
      </w:r>
    </w:p>
    <w:tbl>
      <w:tblPr>
        <w:tblStyle w:val="Mriekatabuky"/>
        <w:tblW w:w="0" w:type="auto"/>
        <w:tblLook w:val="00A0" w:firstRow="1" w:lastRow="0" w:firstColumn="1" w:lastColumn="0" w:noHBand="0" w:noVBand="0"/>
      </w:tblPr>
      <w:tblGrid>
        <w:gridCol w:w="1979"/>
        <w:gridCol w:w="7077"/>
      </w:tblGrid>
      <w:tr w:rsidR="002F48D6" w:rsidRPr="004E14E7" w:rsidTr="00CA1214">
        <w:tc>
          <w:tcPr>
            <w:tcW w:w="1979" w:type="dxa"/>
            <w:hideMark/>
          </w:tcPr>
          <w:p w:rsidR="002F48D6" w:rsidRPr="004E14E7" w:rsidRDefault="002F48D6" w:rsidP="00CA1214">
            <w:pPr>
              <w:suppressAutoHyphens/>
              <w:spacing w:after="0"/>
              <w:rPr>
                <w:rFonts w:ascii="Times New Roman" w:hAnsi="Times New Roman"/>
                <w:b/>
                <w:szCs w:val="22"/>
                <w:lang w:eastAsia="cs-CZ"/>
              </w:rPr>
            </w:pPr>
            <w:r w:rsidRPr="004E14E7">
              <w:rPr>
                <w:rFonts w:ascii="Times New Roman" w:hAnsi="Times New Roman"/>
                <w:b/>
                <w:szCs w:val="22"/>
              </w:rPr>
              <w:t>Opis opatrenia</w:t>
            </w:r>
          </w:p>
        </w:tc>
        <w:tc>
          <w:tcPr>
            <w:tcW w:w="7077" w:type="dxa"/>
            <w:hideMark/>
          </w:tcPr>
          <w:p w:rsidR="002F48D6" w:rsidRDefault="002F48D6" w:rsidP="00CA1214">
            <w:pPr>
              <w:spacing w:after="0"/>
              <w:rPr>
                <w:rFonts w:ascii="Times New Roman" w:hAnsi="Times New Roman" w:cs="Times New Roman"/>
                <w:szCs w:val="22"/>
              </w:rPr>
            </w:pPr>
            <w:r>
              <w:rPr>
                <w:rFonts w:ascii="Times New Roman" w:hAnsi="Times New Roman" w:cs="Times New Roman"/>
                <w:szCs w:val="22"/>
              </w:rPr>
              <w:t>Je potrebné zlepšiť podmienky na zakladanie výskumných centier slovenských aj zahraničných spoločností na Slovensku. Týmto sa podporí budovanie priemyslu s vyššou pridanou hodnotou. Mechanizmy realizácie</w:t>
            </w:r>
            <w:r w:rsidR="00412D7A">
              <w:rPr>
                <w:rFonts w:ascii="Times New Roman" w:hAnsi="Times New Roman" w:cs="Times New Roman"/>
                <w:szCs w:val="22"/>
              </w:rPr>
              <w:t xml:space="preserve"> budú</w:t>
            </w:r>
            <w:r>
              <w:rPr>
                <w:rFonts w:ascii="Times New Roman" w:hAnsi="Times New Roman" w:cs="Times New Roman"/>
                <w:szCs w:val="22"/>
              </w:rPr>
              <w:t>:</w:t>
            </w:r>
          </w:p>
          <w:p w:rsidR="00412D7A" w:rsidRDefault="00412D7A" w:rsidP="00CA1214">
            <w:pPr>
              <w:spacing w:after="0"/>
              <w:rPr>
                <w:rFonts w:ascii="Times New Roman" w:hAnsi="Times New Roman" w:cs="Times New Roman"/>
                <w:szCs w:val="22"/>
              </w:rPr>
            </w:pPr>
          </w:p>
          <w:p w:rsidR="002F48D6" w:rsidRPr="00AA3713" w:rsidRDefault="002F48D6" w:rsidP="00C63307">
            <w:pPr>
              <w:numPr>
                <w:ilvl w:val="0"/>
                <w:numId w:val="26"/>
              </w:numPr>
              <w:tabs>
                <w:tab w:val="clear" w:pos="360"/>
              </w:tabs>
              <w:spacing w:after="0"/>
              <w:ind w:left="313"/>
              <w:rPr>
                <w:rFonts w:ascii="Times New Roman" w:hAnsi="Times New Roman" w:cs="Times New Roman"/>
                <w:iCs/>
                <w:szCs w:val="22"/>
              </w:rPr>
            </w:pPr>
            <w:r w:rsidRPr="00AA3713">
              <w:rPr>
                <w:rFonts w:ascii="Times New Roman" w:hAnsi="Times New Roman" w:cs="Times New Roman"/>
                <w:iCs/>
                <w:szCs w:val="22"/>
              </w:rPr>
              <w:t>prieskum najväčších prekážok investícií fir</w:t>
            </w:r>
            <w:r>
              <w:rPr>
                <w:rFonts w:ascii="Times New Roman" w:hAnsi="Times New Roman" w:cs="Times New Roman"/>
                <w:iCs/>
                <w:szCs w:val="22"/>
              </w:rPr>
              <w:t>iem do výskumných aktivít na Slovensku,</w:t>
            </w:r>
          </w:p>
          <w:p w:rsidR="002F48D6" w:rsidRPr="00AA3713" w:rsidRDefault="00412D7A" w:rsidP="00C63307">
            <w:pPr>
              <w:numPr>
                <w:ilvl w:val="0"/>
                <w:numId w:val="26"/>
              </w:numPr>
              <w:tabs>
                <w:tab w:val="clear" w:pos="360"/>
              </w:tabs>
              <w:spacing w:after="0"/>
              <w:ind w:left="313"/>
              <w:rPr>
                <w:rFonts w:ascii="Times New Roman" w:hAnsi="Times New Roman" w:cs="Times New Roman"/>
                <w:iCs/>
                <w:szCs w:val="22"/>
              </w:rPr>
            </w:pPr>
            <w:r>
              <w:rPr>
                <w:rFonts w:ascii="Times New Roman" w:hAnsi="Times New Roman" w:cs="Times New Roman"/>
                <w:iCs/>
                <w:szCs w:val="22"/>
              </w:rPr>
              <w:t>budovanie silného</w:t>
            </w:r>
            <w:r w:rsidR="002F48D6" w:rsidRPr="00AA3713">
              <w:rPr>
                <w:rFonts w:ascii="Times New Roman" w:hAnsi="Times New Roman" w:cs="Times New Roman"/>
                <w:iCs/>
                <w:szCs w:val="22"/>
              </w:rPr>
              <w:t xml:space="preserve"> ekosystém</w:t>
            </w:r>
            <w:r>
              <w:rPr>
                <w:rFonts w:ascii="Times New Roman" w:hAnsi="Times New Roman" w:cs="Times New Roman"/>
                <w:iCs/>
                <w:szCs w:val="22"/>
              </w:rPr>
              <w:t>u</w:t>
            </w:r>
            <w:r w:rsidR="002F48D6" w:rsidRPr="00AA3713">
              <w:rPr>
                <w:rFonts w:ascii="Times New Roman" w:hAnsi="Times New Roman" w:cs="Times New Roman"/>
                <w:iCs/>
                <w:szCs w:val="22"/>
              </w:rPr>
              <w:t xml:space="preserve"> startupov</w:t>
            </w:r>
            <w:r w:rsidR="002F48D6">
              <w:rPr>
                <w:rFonts w:ascii="Times New Roman" w:hAnsi="Times New Roman" w:cs="Times New Roman"/>
                <w:iCs/>
                <w:szCs w:val="22"/>
              </w:rPr>
              <w:t>,</w:t>
            </w:r>
          </w:p>
          <w:p w:rsidR="002F48D6" w:rsidRPr="00AA3713" w:rsidRDefault="00412D7A" w:rsidP="00C63307">
            <w:pPr>
              <w:numPr>
                <w:ilvl w:val="0"/>
                <w:numId w:val="26"/>
              </w:numPr>
              <w:tabs>
                <w:tab w:val="clear" w:pos="360"/>
              </w:tabs>
              <w:spacing w:after="0"/>
              <w:ind w:left="313"/>
              <w:rPr>
                <w:rFonts w:ascii="Times New Roman" w:hAnsi="Times New Roman" w:cs="Times New Roman"/>
                <w:iCs/>
                <w:szCs w:val="22"/>
              </w:rPr>
            </w:pPr>
            <w:r>
              <w:rPr>
                <w:rFonts w:ascii="Times New Roman" w:hAnsi="Times New Roman" w:cs="Times New Roman"/>
                <w:iCs/>
                <w:szCs w:val="22"/>
              </w:rPr>
              <w:t>posilnenie mechanizmov</w:t>
            </w:r>
            <w:r w:rsidR="002F48D6" w:rsidRPr="00AA3713">
              <w:rPr>
                <w:rFonts w:ascii="Times New Roman" w:hAnsi="Times New Roman" w:cs="Times New Roman"/>
                <w:iCs/>
                <w:szCs w:val="22"/>
              </w:rPr>
              <w:t xml:space="preserve"> </w:t>
            </w:r>
            <w:r w:rsidR="002F48D6">
              <w:rPr>
                <w:rFonts w:ascii="Times New Roman" w:hAnsi="Times New Roman" w:cs="Times New Roman"/>
                <w:iCs/>
                <w:szCs w:val="22"/>
              </w:rPr>
              <w:t>o</w:t>
            </w:r>
            <w:r w:rsidR="002F48D6" w:rsidRPr="00AA3713">
              <w:rPr>
                <w:rFonts w:ascii="Times New Roman" w:hAnsi="Times New Roman" w:cs="Times New Roman"/>
                <w:iCs/>
                <w:szCs w:val="22"/>
              </w:rPr>
              <w:t>chrany duševného vlastníctva a vymožiteľnosti práva</w:t>
            </w:r>
            <w:r w:rsidR="002F48D6">
              <w:rPr>
                <w:rFonts w:ascii="Times New Roman" w:hAnsi="Times New Roman" w:cs="Times New Roman"/>
                <w:iCs/>
                <w:szCs w:val="22"/>
              </w:rPr>
              <w:t>,</w:t>
            </w:r>
          </w:p>
          <w:p w:rsidR="002F48D6" w:rsidRDefault="002F48D6" w:rsidP="00C63307">
            <w:pPr>
              <w:numPr>
                <w:ilvl w:val="0"/>
                <w:numId w:val="26"/>
              </w:numPr>
              <w:tabs>
                <w:tab w:val="clear" w:pos="360"/>
              </w:tabs>
              <w:ind w:left="313"/>
              <w:rPr>
                <w:rFonts w:ascii="Times New Roman" w:hAnsi="Times New Roman" w:cs="Times New Roman"/>
                <w:iCs/>
                <w:szCs w:val="22"/>
              </w:rPr>
            </w:pPr>
            <w:r w:rsidRPr="00AA3713">
              <w:rPr>
                <w:rFonts w:ascii="Times New Roman" w:hAnsi="Times New Roman" w:cs="Times New Roman"/>
                <w:iCs/>
                <w:szCs w:val="22"/>
              </w:rPr>
              <w:t xml:space="preserve">dostupnosť verejných </w:t>
            </w:r>
            <w:r>
              <w:rPr>
                <w:rFonts w:ascii="Times New Roman" w:hAnsi="Times New Roman" w:cs="Times New Roman"/>
                <w:iCs/>
                <w:szCs w:val="22"/>
              </w:rPr>
              <w:t>údajov</w:t>
            </w:r>
            <w:r w:rsidRPr="00AA3713">
              <w:rPr>
                <w:rFonts w:ascii="Times New Roman" w:hAnsi="Times New Roman" w:cs="Times New Roman"/>
                <w:iCs/>
                <w:szCs w:val="22"/>
              </w:rPr>
              <w:t xml:space="preserve"> na experimentovanie</w:t>
            </w:r>
            <w:r>
              <w:rPr>
                <w:rFonts w:ascii="Times New Roman" w:hAnsi="Times New Roman" w:cs="Times New Roman"/>
                <w:iCs/>
                <w:szCs w:val="22"/>
              </w:rPr>
              <w:t>.</w:t>
            </w:r>
          </w:p>
          <w:p w:rsidR="002F48D6" w:rsidRPr="001D7282" w:rsidRDefault="002F48D6" w:rsidP="00CA1214">
            <w:pPr>
              <w:spacing w:after="0"/>
              <w:rPr>
                <w:rFonts w:ascii="Times New Roman" w:hAnsi="Times New Roman" w:cs="Times New Roman"/>
                <w:iCs/>
                <w:szCs w:val="22"/>
              </w:rPr>
            </w:pPr>
            <w:r w:rsidRPr="001D7282">
              <w:rPr>
                <w:rFonts w:ascii="Times New Roman" w:hAnsi="Times New Roman" w:cs="Times New Roman"/>
                <w:iCs/>
                <w:szCs w:val="22"/>
              </w:rPr>
              <w:t>Mnohé firmy podporujú vzdelávanie svojich z</w:t>
            </w:r>
            <w:r>
              <w:rPr>
                <w:rFonts w:ascii="Times New Roman" w:hAnsi="Times New Roman" w:cs="Times New Roman"/>
                <w:iCs/>
                <w:szCs w:val="22"/>
              </w:rPr>
              <w:t xml:space="preserve">amestnancov, je však nedostatok </w:t>
            </w:r>
            <w:r w:rsidRPr="001D7282">
              <w:rPr>
                <w:rFonts w:ascii="Times New Roman" w:hAnsi="Times New Roman" w:cs="Times New Roman"/>
                <w:iCs/>
                <w:szCs w:val="22"/>
              </w:rPr>
              <w:t>školen</w:t>
            </w:r>
            <w:r>
              <w:rPr>
                <w:rFonts w:ascii="Times New Roman" w:hAnsi="Times New Roman" w:cs="Times New Roman"/>
                <w:iCs/>
                <w:szCs w:val="22"/>
              </w:rPr>
              <w:t>í</w:t>
            </w:r>
            <w:r w:rsidRPr="001D7282">
              <w:rPr>
                <w:rFonts w:ascii="Times New Roman" w:hAnsi="Times New Roman" w:cs="Times New Roman"/>
                <w:iCs/>
                <w:szCs w:val="22"/>
              </w:rPr>
              <w:t xml:space="preserve"> v oblasti </w:t>
            </w:r>
            <w:r>
              <w:rPr>
                <w:rFonts w:ascii="Times New Roman" w:hAnsi="Times New Roman" w:cs="Times New Roman"/>
                <w:iCs/>
                <w:szCs w:val="22"/>
              </w:rPr>
              <w:t>strojového učenia a umelej inteligencie</w:t>
            </w:r>
            <w:r w:rsidRPr="001D7282">
              <w:rPr>
                <w:rFonts w:ascii="Times New Roman" w:hAnsi="Times New Roman" w:cs="Times New Roman"/>
                <w:iCs/>
                <w:szCs w:val="22"/>
              </w:rPr>
              <w:t xml:space="preserve">. </w:t>
            </w:r>
            <w:r>
              <w:rPr>
                <w:rFonts w:ascii="Times New Roman" w:hAnsi="Times New Roman" w:cs="Times New Roman"/>
                <w:iCs/>
                <w:szCs w:val="22"/>
              </w:rPr>
              <w:t>N</w:t>
            </w:r>
            <w:r w:rsidRPr="001D7282">
              <w:rPr>
                <w:rFonts w:ascii="Times New Roman" w:hAnsi="Times New Roman" w:cs="Times New Roman"/>
                <w:iCs/>
                <w:szCs w:val="22"/>
              </w:rPr>
              <w:t>avrhujeme, aby centrum excele</w:t>
            </w:r>
            <w:r w:rsidR="00412D7A">
              <w:rPr>
                <w:rFonts w:ascii="Times New Roman" w:hAnsi="Times New Roman" w:cs="Times New Roman"/>
                <w:iCs/>
                <w:szCs w:val="22"/>
              </w:rPr>
              <w:t>ntnosti aktívne vyhľadávalo</w:t>
            </w:r>
            <w:r w:rsidRPr="001D7282">
              <w:rPr>
                <w:rFonts w:ascii="Times New Roman" w:hAnsi="Times New Roman" w:cs="Times New Roman"/>
                <w:iCs/>
                <w:szCs w:val="22"/>
              </w:rPr>
              <w:t xml:space="preserve"> svetových odborníkov a organizovalo s nimi </w:t>
            </w:r>
            <w:r>
              <w:rPr>
                <w:rFonts w:ascii="Times New Roman" w:hAnsi="Times New Roman" w:cs="Times New Roman"/>
                <w:iCs/>
                <w:szCs w:val="22"/>
              </w:rPr>
              <w:t>praktické školenia</w:t>
            </w:r>
            <w:r w:rsidRPr="001D7282">
              <w:rPr>
                <w:rFonts w:ascii="Times New Roman" w:hAnsi="Times New Roman" w:cs="Times New Roman"/>
                <w:iCs/>
                <w:szCs w:val="22"/>
              </w:rPr>
              <w:t>. Navrhujeme dotovať účas</w:t>
            </w:r>
            <w:r w:rsidR="00412D7A">
              <w:rPr>
                <w:rFonts w:ascii="Times New Roman" w:hAnsi="Times New Roman" w:cs="Times New Roman"/>
                <w:iCs/>
                <w:szCs w:val="22"/>
              </w:rPr>
              <w:t>ť študentov</w:t>
            </w:r>
            <w:r w:rsidR="00246B2D">
              <w:rPr>
                <w:rFonts w:ascii="Times New Roman" w:hAnsi="Times New Roman" w:cs="Times New Roman"/>
                <w:iCs/>
                <w:szCs w:val="22"/>
              </w:rPr>
              <w:t>,</w:t>
            </w:r>
            <w:r>
              <w:rPr>
                <w:rFonts w:ascii="Times New Roman" w:hAnsi="Times New Roman" w:cs="Times New Roman"/>
                <w:iCs/>
                <w:szCs w:val="22"/>
              </w:rPr>
              <w:t xml:space="preserve"> </w:t>
            </w:r>
            <w:r w:rsidR="00246B2D" w:rsidRPr="00154CCC">
              <w:rPr>
                <w:iCs/>
                <w:color w:val="000000"/>
                <w:szCs w:val="22"/>
                <w:lang w:eastAsia="ja-JP"/>
              </w:rPr>
              <w:t>univerzitných a stredoškolských pedagógov a sprístupniť tieto workshopy aj pre zamestnancov firiem a štátnej správy.</w:t>
            </w:r>
          </w:p>
        </w:tc>
      </w:tr>
      <w:tr w:rsidR="002F48D6" w:rsidRPr="004E14E7" w:rsidTr="00CA1214">
        <w:tc>
          <w:tcPr>
            <w:tcW w:w="1979" w:type="dxa"/>
            <w:hideMark/>
          </w:tcPr>
          <w:p w:rsidR="002F48D6" w:rsidRPr="004E14E7" w:rsidRDefault="002F48D6" w:rsidP="00CA1214">
            <w:pPr>
              <w:suppressAutoHyphens/>
              <w:spacing w:after="0"/>
              <w:rPr>
                <w:rFonts w:ascii="Times New Roman" w:hAnsi="Times New Roman"/>
                <w:b/>
                <w:szCs w:val="22"/>
                <w:lang w:eastAsia="cs-CZ"/>
              </w:rPr>
            </w:pPr>
            <w:r w:rsidRPr="004E14E7">
              <w:rPr>
                <w:rFonts w:ascii="Times New Roman" w:hAnsi="Times New Roman"/>
                <w:b/>
                <w:szCs w:val="22"/>
              </w:rPr>
              <w:t>Zodpovedný</w:t>
            </w:r>
          </w:p>
        </w:tc>
        <w:tc>
          <w:tcPr>
            <w:tcW w:w="7077" w:type="dxa"/>
          </w:tcPr>
          <w:p w:rsidR="002F48D6" w:rsidRPr="004E14E7" w:rsidRDefault="004A735C" w:rsidP="00B20B67">
            <w:pPr>
              <w:suppressAutoHyphens/>
              <w:spacing w:after="0"/>
              <w:rPr>
                <w:rFonts w:ascii="Times New Roman" w:hAnsi="Times New Roman"/>
                <w:szCs w:val="22"/>
                <w:lang w:eastAsia="cs-CZ"/>
              </w:rPr>
            </w:pPr>
            <w:r>
              <w:rPr>
                <w:rFonts w:ascii="Times New Roman" w:hAnsi="Times New Roman"/>
                <w:szCs w:val="22"/>
                <w:lang w:eastAsia="cs-CZ"/>
              </w:rPr>
              <w:t>ÚPVII</w:t>
            </w:r>
            <w:r w:rsidR="00412D7A">
              <w:rPr>
                <w:rFonts w:ascii="Times New Roman" w:hAnsi="Times New Roman"/>
                <w:szCs w:val="22"/>
                <w:lang w:eastAsia="cs-CZ"/>
              </w:rPr>
              <w:t xml:space="preserve"> v spolupráci s MŠVVŠ SR a</w:t>
            </w:r>
            <w:r w:rsidR="002F48D6">
              <w:rPr>
                <w:rFonts w:ascii="Times New Roman" w:hAnsi="Times New Roman"/>
                <w:szCs w:val="22"/>
                <w:lang w:eastAsia="cs-CZ"/>
              </w:rPr>
              <w:t xml:space="preserve"> MH SR</w:t>
            </w:r>
          </w:p>
        </w:tc>
      </w:tr>
      <w:tr w:rsidR="002F48D6" w:rsidRPr="004E14E7" w:rsidTr="00CA1214">
        <w:tc>
          <w:tcPr>
            <w:tcW w:w="1979" w:type="dxa"/>
            <w:hideMark/>
          </w:tcPr>
          <w:p w:rsidR="002F48D6" w:rsidRPr="004E14E7" w:rsidRDefault="00E24455" w:rsidP="00CA1214">
            <w:pPr>
              <w:suppressAutoHyphens/>
              <w:spacing w:after="0"/>
              <w:rPr>
                <w:rFonts w:ascii="Times New Roman" w:hAnsi="Times New Roman"/>
                <w:b/>
                <w:szCs w:val="22"/>
                <w:lang w:eastAsia="cs-CZ"/>
              </w:rPr>
            </w:pPr>
            <w:r>
              <w:rPr>
                <w:rFonts w:ascii="Times New Roman" w:hAnsi="Times New Roman"/>
                <w:b/>
                <w:szCs w:val="22"/>
              </w:rPr>
              <w:t>Termín / Obdobie/ Realizácia opatrenia</w:t>
            </w:r>
          </w:p>
        </w:tc>
        <w:tc>
          <w:tcPr>
            <w:tcW w:w="7077" w:type="dxa"/>
          </w:tcPr>
          <w:p w:rsidR="002F48D6" w:rsidRPr="004E14E7" w:rsidRDefault="002F48D6" w:rsidP="00CA1214">
            <w:pPr>
              <w:suppressAutoHyphens/>
              <w:spacing w:after="0"/>
              <w:rPr>
                <w:rFonts w:ascii="Times New Roman" w:hAnsi="Times New Roman"/>
                <w:szCs w:val="22"/>
                <w:lang w:eastAsia="cs-CZ"/>
              </w:rPr>
            </w:pPr>
            <w:r>
              <w:rPr>
                <w:rFonts w:ascii="Times New Roman" w:hAnsi="Times New Roman"/>
                <w:szCs w:val="22"/>
                <w:lang w:eastAsia="cs-CZ"/>
              </w:rPr>
              <w:t xml:space="preserve">30. 6. </w:t>
            </w:r>
            <w:r w:rsidRPr="004E14E7">
              <w:rPr>
                <w:rFonts w:ascii="Times New Roman" w:hAnsi="Times New Roman"/>
                <w:szCs w:val="22"/>
                <w:lang w:eastAsia="cs-CZ"/>
              </w:rPr>
              <w:t>20</w:t>
            </w:r>
            <w:r>
              <w:rPr>
                <w:rFonts w:ascii="Times New Roman" w:hAnsi="Times New Roman"/>
                <w:szCs w:val="22"/>
                <w:lang w:eastAsia="cs-CZ"/>
              </w:rPr>
              <w:t>20</w:t>
            </w:r>
            <w:r w:rsidR="00471555">
              <w:rPr>
                <w:rFonts w:ascii="Times New Roman" w:hAnsi="Times New Roman"/>
                <w:szCs w:val="22"/>
                <w:lang w:eastAsia="cs-CZ"/>
              </w:rPr>
              <w:t xml:space="preserve"> </w:t>
            </w:r>
            <w:r w:rsidR="00471555">
              <w:rPr>
                <w:rFonts w:ascii="Times New Roman" w:hAnsi="Times New Roman"/>
                <w:lang w:eastAsia="cs-CZ"/>
              </w:rPr>
              <w:t xml:space="preserve">Na tomto opatrení sa ešte nezačalo pracovať. </w:t>
            </w:r>
          </w:p>
        </w:tc>
      </w:tr>
      <w:tr w:rsidR="002F48D6" w:rsidRPr="004E14E7" w:rsidTr="00CA1214">
        <w:tc>
          <w:tcPr>
            <w:tcW w:w="1979" w:type="dxa"/>
          </w:tcPr>
          <w:p w:rsidR="002F48D6" w:rsidRPr="004E14E7" w:rsidRDefault="002F48D6" w:rsidP="00CA1214">
            <w:pPr>
              <w:suppressAutoHyphens/>
              <w:spacing w:after="0"/>
              <w:rPr>
                <w:rFonts w:ascii="Times New Roman" w:hAnsi="Times New Roman"/>
                <w:b/>
                <w:szCs w:val="22"/>
              </w:rPr>
            </w:pPr>
            <w:r w:rsidRPr="004E14E7">
              <w:rPr>
                <w:rFonts w:ascii="Times New Roman" w:hAnsi="Times New Roman"/>
                <w:b/>
                <w:szCs w:val="22"/>
              </w:rPr>
              <w:t>Zdroj financovania</w:t>
            </w:r>
          </w:p>
        </w:tc>
        <w:tc>
          <w:tcPr>
            <w:tcW w:w="7077" w:type="dxa"/>
          </w:tcPr>
          <w:p w:rsidR="002F48D6" w:rsidRPr="004E14E7" w:rsidRDefault="002F48D6" w:rsidP="00CA1214">
            <w:pPr>
              <w:suppressAutoHyphens/>
              <w:spacing w:after="0"/>
              <w:rPr>
                <w:rFonts w:ascii="Times New Roman" w:hAnsi="Times New Roman"/>
                <w:lang w:eastAsia="cs-CZ"/>
              </w:rPr>
            </w:pPr>
            <w:r w:rsidRPr="085187D0">
              <w:rPr>
                <w:rFonts w:ascii="Times New Roman" w:hAnsi="Times New Roman"/>
                <w:lang w:eastAsia="cs-CZ"/>
              </w:rPr>
              <w:t>štátny rozpočet (partnerstvo verejného a súkromného sektora)</w:t>
            </w:r>
          </w:p>
        </w:tc>
      </w:tr>
      <w:tr w:rsidR="00B20B67" w:rsidRPr="004E14E7" w:rsidTr="00CA1214">
        <w:tc>
          <w:tcPr>
            <w:tcW w:w="1979" w:type="dxa"/>
          </w:tcPr>
          <w:p w:rsidR="00B20B67" w:rsidRPr="004E14E7" w:rsidRDefault="00B20B67" w:rsidP="00CA1214">
            <w:pPr>
              <w:suppressAutoHyphens/>
              <w:spacing w:after="0"/>
              <w:rPr>
                <w:rFonts w:ascii="Times New Roman" w:hAnsi="Times New Roman"/>
                <w:b/>
                <w:szCs w:val="22"/>
              </w:rPr>
            </w:pPr>
            <w:r>
              <w:rPr>
                <w:rFonts w:ascii="Times New Roman" w:hAnsi="Times New Roman"/>
                <w:b/>
                <w:szCs w:val="22"/>
              </w:rPr>
              <w:t>Hlavný očakávaný výstup</w:t>
            </w:r>
          </w:p>
        </w:tc>
        <w:tc>
          <w:tcPr>
            <w:tcW w:w="7077" w:type="dxa"/>
          </w:tcPr>
          <w:p w:rsidR="00B20B67" w:rsidRPr="085187D0" w:rsidRDefault="00EE3A65" w:rsidP="00CA1214">
            <w:pPr>
              <w:suppressAutoHyphens/>
              <w:spacing w:after="0"/>
              <w:rPr>
                <w:rFonts w:ascii="Times New Roman" w:hAnsi="Times New Roman"/>
                <w:lang w:eastAsia="cs-CZ"/>
              </w:rPr>
            </w:pPr>
            <w:r>
              <w:rPr>
                <w:rFonts w:ascii="Times New Roman" w:hAnsi="Times New Roman"/>
                <w:lang w:eastAsia="cs-CZ"/>
              </w:rPr>
              <w:t>Zvýšené investície do výskumných aktivít v oblasti AI</w:t>
            </w:r>
          </w:p>
        </w:tc>
      </w:tr>
      <w:tr w:rsidR="00B20B67" w:rsidRPr="004E14E7" w:rsidTr="00CA1214">
        <w:tc>
          <w:tcPr>
            <w:tcW w:w="1979" w:type="dxa"/>
          </w:tcPr>
          <w:p w:rsidR="00B20B67" w:rsidRPr="004E14E7" w:rsidRDefault="00C04E30" w:rsidP="00CA1214">
            <w:pPr>
              <w:suppressAutoHyphens/>
              <w:spacing w:after="0"/>
              <w:rPr>
                <w:rFonts w:ascii="Times New Roman" w:hAnsi="Times New Roman"/>
                <w:b/>
                <w:szCs w:val="22"/>
              </w:rPr>
            </w:pPr>
            <w:r>
              <w:rPr>
                <w:rFonts w:ascii="Times New Roman" w:hAnsi="Times New Roman"/>
                <w:b/>
                <w:szCs w:val="22"/>
              </w:rPr>
              <w:t>Referencia</w:t>
            </w:r>
          </w:p>
        </w:tc>
        <w:tc>
          <w:tcPr>
            <w:tcW w:w="7077" w:type="dxa"/>
          </w:tcPr>
          <w:p w:rsidR="00B20B67" w:rsidRPr="085187D0" w:rsidRDefault="00B20B67" w:rsidP="00CA1214">
            <w:pPr>
              <w:suppressAutoHyphens/>
              <w:spacing w:after="0"/>
              <w:rPr>
                <w:rFonts w:ascii="Times New Roman" w:hAnsi="Times New Roman"/>
                <w:lang w:eastAsia="cs-CZ"/>
              </w:rPr>
            </w:pPr>
            <w:r>
              <w:rPr>
                <w:rFonts w:ascii="Times New Roman" w:hAnsi="Times New Roman"/>
                <w:lang w:eastAsia="cs-CZ"/>
              </w:rPr>
              <w:t>Nie</w:t>
            </w:r>
          </w:p>
        </w:tc>
      </w:tr>
      <w:tr w:rsidR="00B20B67" w:rsidRPr="004E14E7" w:rsidTr="00CA1214">
        <w:tc>
          <w:tcPr>
            <w:tcW w:w="1979" w:type="dxa"/>
          </w:tcPr>
          <w:p w:rsidR="00B20B67" w:rsidRPr="004E14E7" w:rsidRDefault="00B20B67" w:rsidP="00CA1214">
            <w:pPr>
              <w:suppressAutoHyphens/>
              <w:spacing w:after="0"/>
              <w:rPr>
                <w:rFonts w:ascii="Times New Roman" w:hAnsi="Times New Roman"/>
                <w:b/>
                <w:szCs w:val="22"/>
              </w:rPr>
            </w:pPr>
            <w:r>
              <w:rPr>
                <w:rFonts w:ascii="Times New Roman" w:hAnsi="Times New Roman"/>
                <w:b/>
                <w:szCs w:val="22"/>
              </w:rPr>
              <w:t>Závislosť od iných opatrení AP</w:t>
            </w:r>
          </w:p>
        </w:tc>
        <w:tc>
          <w:tcPr>
            <w:tcW w:w="7077" w:type="dxa"/>
          </w:tcPr>
          <w:p w:rsidR="00B20B67" w:rsidRPr="085187D0" w:rsidRDefault="00B20B67" w:rsidP="00CA1214">
            <w:pPr>
              <w:suppressAutoHyphens/>
              <w:spacing w:after="0"/>
              <w:rPr>
                <w:rFonts w:ascii="Times New Roman" w:hAnsi="Times New Roman"/>
                <w:lang w:eastAsia="cs-CZ"/>
              </w:rPr>
            </w:pPr>
            <w:r>
              <w:rPr>
                <w:rFonts w:ascii="Times New Roman" w:hAnsi="Times New Roman"/>
                <w:lang w:eastAsia="cs-CZ"/>
              </w:rPr>
              <w:t>Nie</w:t>
            </w:r>
          </w:p>
        </w:tc>
      </w:tr>
    </w:tbl>
    <w:p w:rsidR="00EC17F8" w:rsidRDefault="00EC17F8" w:rsidP="00003D28">
      <w:pPr>
        <w:pStyle w:val="Nadpis1"/>
      </w:pPr>
    </w:p>
    <w:p w:rsidR="00EC17F8" w:rsidRDefault="00EC17F8" w:rsidP="00003D28">
      <w:pPr>
        <w:pStyle w:val="Nadpis1"/>
      </w:pPr>
    </w:p>
    <w:p w:rsidR="00EC17F8" w:rsidRDefault="00EC17F8" w:rsidP="00003D28">
      <w:pPr>
        <w:pStyle w:val="Nadpis1"/>
      </w:pPr>
      <w:r>
        <w:br w:type="page"/>
      </w:r>
    </w:p>
    <w:p w:rsidR="00170D37" w:rsidRDefault="009644F7" w:rsidP="00C204C9">
      <w:pPr>
        <w:pStyle w:val="nadpis30"/>
      </w:pPr>
      <w:bookmarkStart w:id="474" w:name="_Toc9622181"/>
      <w:r w:rsidRPr="00003D28">
        <w:t>Prehľad navrhovaných opatrení</w:t>
      </w:r>
      <w:bookmarkEnd w:id="474"/>
    </w:p>
    <w:p w:rsidR="00565FDA" w:rsidRPr="00565FDA" w:rsidRDefault="00A9019E" w:rsidP="00565FDA">
      <w:pPr>
        <w:rPr>
          <w:b/>
          <w:lang w:eastAsia="en-US"/>
        </w:rPr>
      </w:pPr>
      <w:r w:rsidRPr="00A9019E">
        <w:rPr>
          <w:b/>
          <w:lang w:eastAsia="en-US"/>
        </w:rPr>
        <w:t>Inštitucionálne zázemie na zvýšenie inovatívnej výkonnosti Slovenska vrátane posilnenia schopnosti využiť nové digitálne fondy EÚ</w:t>
      </w:r>
    </w:p>
    <w:tbl>
      <w:tblPr>
        <w:tblStyle w:val="Mriekatabuky"/>
        <w:tblW w:w="0" w:type="auto"/>
        <w:tblLook w:val="04A0" w:firstRow="1" w:lastRow="0" w:firstColumn="1" w:lastColumn="0" w:noHBand="0" w:noVBand="1"/>
      </w:tblPr>
      <w:tblGrid>
        <w:gridCol w:w="1145"/>
        <w:gridCol w:w="4470"/>
        <w:gridCol w:w="1893"/>
        <w:gridCol w:w="1548"/>
      </w:tblGrid>
      <w:tr w:rsidR="00330497" w:rsidRPr="00D8428B" w:rsidTr="007F1FFC">
        <w:tc>
          <w:tcPr>
            <w:tcW w:w="1145" w:type="dxa"/>
            <w:shd w:val="pct5" w:color="auto" w:fill="auto"/>
          </w:tcPr>
          <w:p w:rsidR="00C25F8B" w:rsidRPr="00D8428B" w:rsidRDefault="00C527EB" w:rsidP="00C527EB">
            <w:pPr>
              <w:jc w:val="center"/>
              <w:rPr>
                <w:rFonts w:ascii="Times New Roman" w:hAnsi="Times New Roman" w:cs="Times New Roman"/>
                <w:color w:val="auto"/>
                <w:szCs w:val="22"/>
              </w:rPr>
            </w:pPr>
            <w:r>
              <w:rPr>
                <w:rFonts w:ascii="Times New Roman" w:hAnsi="Times New Roman" w:cs="Times New Roman"/>
                <w:color w:val="auto"/>
                <w:szCs w:val="22"/>
              </w:rPr>
              <w:t>Označenie opatrenia</w:t>
            </w:r>
          </w:p>
        </w:tc>
        <w:tc>
          <w:tcPr>
            <w:tcW w:w="4470" w:type="dxa"/>
            <w:shd w:val="pct5" w:color="auto" w:fill="auto"/>
          </w:tcPr>
          <w:p w:rsidR="00C25F8B" w:rsidRPr="00D8428B" w:rsidRDefault="00C25F8B" w:rsidP="00C527EB">
            <w:pPr>
              <w:jc w:val="center"/>
              <w:rPr>
                <w:rFonts w:ascii="Times New Roman" w:hAnsi="Times New Roman" w:cs="Times New Roman"/>
                <w:color w:val="auto"/>
                <w:szCs w:val="22"/>
              </w:rPr>
            </w:pPr>
            <w:r w:rsidRPr="00D8428B">
              <w:rPr>
                <w:rFonts w:ascii="Times New Roman" w:hAnsi="Times New Roman" w:cs="Times New Roman"/>
                <w:color w:val="auto"/>
                <w:szCs w:val="22"/>
              </w:rPr>
              <w:t>Názov opatrenia</w:t>
            </w:r>
          </w:p>
        </w:tc>
        <w:tc>
          <w:tcPr>
            <w:tcW w:w="1893" w:type="dxa"/>
            <w:shd w:val="pct5" w:color="auto" w:fill="auto"/>
          </w:tcPr>
          <w:p w:rsidR="00C25F8B" w:rsidRPr="00D8428B" w:rsidRDefault="00C25F8B" w:rsidP="00C527EB">
            <w:pPr>
              <w:jc w:val="center"/>
              <w:rPr>
                <w:rFonts w:ascii="Times New Roman" w:hAnsi="Times New Roman" w:cs="Times New Roman"/>
                <w:color w:val="auto"/>
                <w:szCs w:val="22"/>
              </w:rPr>
            </w:pPr>
            <w:r w:rsidRPr="00D8428B">
              <w:rPr>
                <w:rFonts w:ascii="Times New Roman" w:hAnsi="Times New Roman" w:cs="Times New Roman"/>
                <w:color w:val="auto"/>
                <w:szCs w:val="22"/>
              </w:rPr>
              <w:t>Zodpovedné subjekty</w:t>
            </w:r>
          </w:p>
        </w:tc>
        <w:tc>
          <w:tcPr>
            <w:tcW w:w="1548" w:type="dxa"/>
            <w:shd w:val="pct5" w:color="auto" w:fill="auto"/>
          </w:tcPr>
          <w:p w:rsidR="00C25F8B" w:rsidRPr="00D8428B" w:rsidRDefault="00C25F8B" w:rsidP="00C527EB">
            <w:pPr>
              <w:jc w:val="center"/>
              <w:rPr>
                <w:rFonts w:ascii="Times New Roman" w:hAnsi="Times New Roman" w:cs="Times New Roman"/>
                <w:color w:val="auto"/>
                <w:szCs w:val="22"/>
              </w:rPr>
            </w:pPr>
            <w:r w:rsidRPr="00D8428B">
              <w:rPr>
                <w:rFonts w:ascii="Times New Roman" w:hAnsi="Times New Roman" w:cs="Times New Roman"/>
                <w:color w:val="auto"/>
                <w:szCs w:val="22"/>
              </w:rPr>
              <w:t>Termín</w:t>
            </w:r>
          </w:p>
        </w:tc>
      </w:tr>
      <w:tr w:rsidR="00330497" w:rsidRPr="00D8428B" w:rsidTr="007F1FFC">
        <w:tc>
          <w:tcPr>
            <w:tcW w:w="1145" w:type="dxa"/>
          </w:tcPr>
          <w:p w:rsidR="004518EB" w:rsidRPr="00F06FEB" w:rsidRDefault="004518EB" w:rsidP="007F1FFC">
            <w:pPr>
              <w:jc w:val="left"/>
              <w:rPr>
                <w:rFonts w:ascii="Times New Roman" w:hAnsi="Times New Roman" w:cs="Times New Roman"/>
                <w:szCs w:val="22"/>
              </w:rPr>
            </w:pPr>
            <w:r w:rsidRPr="00F06FEB">
              <w:rPr>
                <w:rFonts w:ascii="Times New Roman" w:hAnsi="Times New Roman" w:cs="Times New Roman"/>
                <w:szCs w:val="22"/>
              </w:rPr>
              <w:t>A</w:t>
            </w:r>
          </w:p>
        </w:tc>
        <w:tc>
          <w:tcPr>
            <w:tcW w:w="4470" w:type="dxa"/>
          </w:tcPr>
          <w:p w:rsidR="004518EB" w:rsidRPr="00F06FEB" w:rsidRDefault="004518EB" w:rsidP="00606387">
            <w:pPr>
              <w:pStyle w:val="paragraph"/>
              <w:spacing w:after="0" w:afterAutospacing="0"/>
              <w:textAlignment w:val="baseline"/>
              <w:rPr>
                <w:sz w:val="22"/>
                <w:szCs w:val="22"/>
              </w:rPr>
            </w:pPr>
            <w:r w:rsidRPr="00F06FEB">
              <w:rPr>
                <w:sz w:val="22"/>
                <w:szCs w:val="22"/>
              </w:rPr>
              <w:t>Zabezpečíme priam</w:t>
            </w:r>
            <w:r w:rsidR="00606387">
              <w:rPr>
                <w:sz w:val="22"/>
                <w:szCs w:val="22"/>
              </w:rPr>
              <w:t>u</w:t>
            </w:r>
            <w:r w:rsidRPr="00F06FEB">
              <w:rPr>
                <w:sz w:val="22"/>
                <w:szCs w:val="22"/>
              </w:rPr>
              <w:t xml:space="preserve"> politick</w:t>
            </w:r>
            <w:r w:rsidR="007C16CB">
              <w:rPr>
                <w:sz w:val="22"/>
                <w:szCs w:val="22"/>
              </w:rPr>
              <w:t>ú podporu prioritným oblastiam A</w:t>
            </w:r>
            <w:r w:rsidRPr="00F06FEB">
              <w:rPr>
                <w:sz w:val="22"/>
                <w:szCs w:val="22"/>
              </w:rPr>
              <w:t>kčného plánu</w:t>
            </w:r>
          </w:p>
        </w:tc>
        <w:tc>
          <w:tcPr>
            <w:tcW w:w="1893" w:type="dxa"/>
          </w:tcPr>
          <w:p w:rsidR="004518EB" w:rsidRPr="00F06FEB" w:rsidRDefault="00F06FEB" w:rsidP="007F1FFC">
            <w:pPr>
              <w:jc w:val="left"/>
              <w:rPr>
                <w:rFonts w:ascii="Times New Roman" w:hAnsi="Times New Roman" w:cs="Times New Roman"/>
                <w:szCs w:val="22"/>
              </w:rPr>
            </w:pPr>
            <w:r w:rsidRPr="00F06FEB">
              <w:rPr>
                <w:rFonts w:ascii="Times New Roman" w:hAnsi="Times New Roman" w:cs="Times New Roman"/>
                <w:szCs w:val="22"/>
              </w:rPr>
              <w:t>r</w:t>
            </w:r>
            <w:r w:rsidR="004518EB" w:rsidRPr="00F06FEB">
              <w:rPr>
                <w:rFonts w:ascii="Times New Roman" w:hAnsi="Times New Roman" w:cs="Times New Roman"/>
                <w:szCs w:val="22"/>
              </w:rPr>
              <w:t>elevantné rezorty</w:t>
            </w:r>
          </w:p>
        </w:tc>
        <w:tc>
          <w:tcPr>
            <w:tcW w:w="1548" w:type="dxa"/>
          </w:tcPr>
          <w:p w:rsidR="004518EB" w:rsidRPr="00F06FEB" w:rsidRDefault="001B3876" w:rsidP="007F1FFC">
            <w:pPr>
              <w:pStyle w:val="paragraph"/>
              <w:shd w:val="clear" w:color="auto" w:fill="FFFFFF"/>
              <w:textAlignment w:val="baseline"/>
              <w:rPr>
                <w:rStyle w:val="normaltextrun"/>
                <w:rFonts w:eastAsiaTheme="majorEastAsia"/>
                <w:sz w:val="22"/>
                <w:szCs w:val="22"/>
                <w:shd w:val="clear" w:color="auto" w:fill="FFFFFF"/>
              </w:rPr>
            </w:pPr>
            <w:r w:rsidRPr="00F06FEB">
              <w:rPr>
                <w:rStyle w:val="normaltextrun"/>
                <w:rFonts w:eastAsiaTheme="majorEastAsia"/>
                <w:sz w:val="22"/>
                <w:szCs w:val="22"/>
                <w:shd w:val="clear" w:color="auto" w:fill="FFFFFF"/>
              </w:rPr>
              <w:t>31.</w:t>
            </w:r>
            <w:r w:rsidR="00FC13B9">
              <w:rPr>
                <w:rStyle w:val="normaltextrun"/>
                <w:rFonts w:eastAsiaTheme="majorEastAsia"/>
                <w:sz w:val="22"/>
                <w:szCs w:val="22"/>
                <w:shd w:val="clear" w:color="auto" w:fill="FFFFFF"/>
              </w:rPr>
              <w:t xml:space="preserve"> </w:t>
            </w:r>
            <w:r w:rsidRPr="00F06FEB">
              <w:rPr>
                <w:rStyle w:val="normaltextrun"/>
                <w:rFonts w:eastAsiaTheme="majorEastAsia"/>
                <w:sz w:val="22"/>
                <w:szCs w:val="22"/>
                <w:shd w:val="clear" w:color="auto" w:fill="FFFFFF"/>
              </w:rPr>
              <w:t>12</w:t>
            </w:r>
            <w:r w:rsidR="004518EB" w:rsidRPr="00F06FEB">
              <w:rPr>
                <w:rStyle w:val="normaltextrun"/>
                <w:rFonts w:eastAsiaTheme="majorEastAsia"/>
                <w:sz w:val="22"/>
                <w:szCs w:val="22"/>
                <w:shd w:val="clear" w:color="auto" w:fill="FFFFFF"/>
              </w:rPr>
              <w:t>.</w:t>
            </w:r>
            <w:r w:rsidR="00FC13B9">
              <w:rPr>
                <w:rStyle w:val="normaltextrun"/>
                <w:rFonts w:eastAsiaTheme="majorEastAsia"/>
                <w:sz w:val="22"/>
                <w:szCs w:val="22"/>
                <w:shd w:val="clear" w:color="auto" w:fill="FFFFFF"/>
              </w:rPr>
              <w:t xml:space="preserve"> </w:t>
            </w:r>
            <w:r w:rsidR="004518EB" w:rsidRPr="00F06FEB">
              <w:rPr>
                <w:rStyle w:val="normaltextrun"/>
                <w:rFonts w:eastAsiaTheme="majorEastAsia"/>
                <w:sz w:val="22"/>
                <w:szCs w:val="22"/>
                <w:shd w:val="clear" w:color="auto" w:fill="FFFFFF"/>
              </w:rPr>
              <w:t>2019</w:t>
            </w:r>
            <w:r w:rsidRPr="00F06FEB">
              <w:rPr>
                <w:rStyle w:val="normaltextrun"/>
                <w:rFonts w:eastAsiaTheme="majorEastAsia"/>
                <w:sz w:val="22"/>
                <w:szCs w:val="22"/>
                <w:shd w:val="clear" w:color="auto" w:fill="FFFFFF"/>
              </w:rPr>
              <w:t>, priebežne</w:t>
            </w:r>
          </w:p>
        </w:tc>
      </w:tr>
      <w:tr w:rsidR="00330497" w:rsidRPr="00D8428B" w:rsidTr="007F1FFC">
        <w:tc>
          <w:tcPr>
            <w:tcW w:w="1145" w:type="dxa"/>
          </w:tcPr>
          <w:p w:rsidR="00C25F8B" w:rsidRPr="00F06FEB" w:rsidRDefault="004518EB" w:rsidP="007F1FFC">
            <w:pPr>
              <w:jc w:val="left"/>
              <w:rPr>
                <w:rFonts w:ascii="Times New Roman" w:hAnsi="Times New Roman" w:cs="Times New Roman"/>
                <w:color w:val="auto"/>
                <w:szCs w:val="22"/>
              </w:rPr>
            </w:pPr>
            <w:r w:rsidRPr="00F06FEB">
              <w:rPr>
                <w:rFonts w:ascii="Times New Roman" w:hAnsi="Times New Roman" w:cs="Times New Roman"/>
                <w:color w:val="auto"/>
                <w:szCs w:val="22"/>
              </w:rPr>
              <w:t>B</w:t>
            </w:r>
          </w:p>
        </w:tc>
        <w:tc>
          <w:tcPr>
            <w:tcW w:w="4470" w:type="dxa"/>
          </w:tcPr>
          <w:p w:rsidR="00C25F8B" w:rsidRPr="00F06FEB" w:rsidRDefault="00C25F8B" w:rsidP="007F1FFC">
            <w:pPr>
              <w:pStyle w:val="paragraph"/>
              <w:spacing w:after="0" w:afterAutospacing="0"/>
              <w:textAlignment w:val="baseline"/>
              <w:rPr>
                <w:bCs/>
                <w:color w:val="auto"/>
                <w:sz w:val="22"/>
                <w:szCs w:val="22"/>
              </w:rPr>
            </w:pPr>
            <w:r w:rsidRPr="00F06FEB">
              <w:rPr>
                <w:color w:val="auto"/>
                <w:sz w:val="22"/>
                <w:szCs w:val="22"/>
              </w:rPr>
              <w:t>Podpora činnosti Digitálnej koalície</w:t>
            </w:r>
          </w:p>
        </w:tc>
        <w:tc>
          <w:tcPr>
            <w:tcW w:w="1893" w:type="dxa"/>
          </w:tcPr>
          <w:p w:rsidR="00C25F8B" w:rsidRPr="00F06FEB" w:rsidRDefault="00C25F8B" w:rsidP="00160AEE">
            <w:pPr>
              <w:jc w:val="left"/>
              <w:rPr>
                <w:rFonts w:ascii="Times New Roman" w:hAnsi="Times New Roman" w:cs="Times New Roman"/>
                <w:color w:val="auto"/>
                <w:szCs w:val="22"/>
              </w:rPr>
            </w:pPr>
            <w:r w:rsidRPr="00F06FEB">
              <w:rPr>
                <w:rFonts w:ascii="Times New Roman" w:hAnsi="Times New Roman" w:cs="Times New Roman"/>
                <w:color w:val="auto"/>
                <w:szCs w:val="22"/>
              </w:rPr>
              <w:t xml:space="preserve">ÚPVII, </w:t>
            </w:r>
            <w:r w:rsidR="004518EB" w:rsidRPr="00F06FEB">
              <w:rPr>
                <w:rFonts w:ascii="Times New Roman" w:hAnsi="Times New Roman" w:cs="Times New Roman"/>
                <w:color w:val="auto"/>
                <w:szCs w:val="22"/>
              </w:rPr>
              <w:t>MF</w:t>
            </w:r>
            <w:r w:rsidR="00606387">
              <w:rPr>
                <w:rFonts w:ascii="Times New Roman" w:hAnsi="Times New Roman" w:cs="Times New Roman"/>
                <w:color w:val="auto"/>
                <w:szCs w:val="22"/>
              </w:rPr>
              <w:t xml:space="preserve"> </w:t>
            </w:r>
            <w:r w:rsidR="004518EB" w:rsidRPr="00F06FEB">
              <w:rPr>
                <w:rFonts w:ascii="Times New Roman" w:hAnsi="Times New Roman" w:cs="Times New Roman"/>
                <w:color w:val="auto"/>
                <w:szCs w:val="22"/>
              </w:rPr>
              <w:t xml:space="preserve">SR, </w:t>
            </w:r>
            <w:r w:rsidRPr="00F06FEB">
              <w:rPr>
                <w:rFonts w:ascii="Times New Roman" w:hAnsi="Times New Roman" w:cs="Times New Roman"/>
                <w:color w:val="auto"/>
                <w:szCs w:val="22"/>
              </w:rPr>
              <w:t>MŠVVŠ SR, MPSVR SR</w:t>
            </w:r>
            <w:r w:rsidR="004518EB" w:rsidRPr="00F06FEB">
              <w:rPr>
                <w:rFonts w:ascii="Times New Roman" w:hAnsi="Times New Roman" w:cs="Times New Roman"/>
                <w:color w:val="auto"/>
                <w:szCs w:val="22"/>
              </w:rPr>
              <w:t xml:space="preserve"> a</w:t>
            </w:r>
            <w:r w:rsidR="00160AEE">
              <w:rPr>
                <w:rFonts w:ascii="Times New Roman" w:hAnsi="Times New Roman" w:cs="Times New Roman"/>
                <w:color w:val="auto"/>
                <w:szCs w:val="22"/>
              </w:rPr>
              <w:t> členovia Digitálnej koalície</w:t>
            </w:r>
          </w:p>
        </w:tc>
        <w:tc>
          <w:tcPr>
            <w:tcW w:w="1548" w:type="dxa"/>
          </w:tcPr>
          <w:p w:rsidR="00C25F8B" w:rsidRPr="00F06FEB" w:rsidRDefault="004518EB" w:rsidP="007F1FFC">
            <w:pPr>
              <w:pStyle w:val="paragraph"/>
              <w:shd w:val="clear" w:color="auto" w:fill="FFFFFF"/>
              <w:textAlignment w:val="baseline"/>
              <w:rPr>
                <w:color w:val="auto"/>
                <w:sz w:val="22"/>
                <w:szCs w:val="22"/>
              </w:rPr>
            </w:pPr>
            <w:r w:rsidRPr="00F06FEB">
              <w:rPr>
                <w:rStyle w:val="normaltextrun"/>
                <w:rFonts w:eastAsiaTheme="majorEastAsia"/>
                <w:sz w:val="22"/>
                <w:szCs w:val="22"/>
                <w:shd w:val="clear" w:color="auto" w:fill="FFFFFF"/>
              </w:rPr>
              <w:t>31.</w:t>
            </w:r>
            <w:r w:rsidR="00FC13B9">
              <w:rPr>
                <w:rStyle w:val="normaltextrun"/>
                <w:rFonts w:eastAsiaTheme="majorEastAsia"/>
                <w:sz w:val="22"/>
                <w:szCs w:val="22"/>
                <w:shd w:val="clear" w:color="auto" w:fill="FFFFFF"/>
              </w:rPr>
              <w:t xml:space="preserve"> </w:t>
            </w:r>
            <w:r w:rsidRPr="00F06FEB">
              <w:rPr>
                <w:rStyle w:val="normaltextrun"/>
                <w:rFonts w:eastAsiaTheme="majorEastAsia"/>
                <w:sz w:val="22"/>
                <w:szCs w:val="22"/>
                <w:shd w:val="clear" w:color="auto" w:fill="FFFFFF"/>
              </w:rPr>
              <w:t>12.</w:t>
            </w:r>
            <w:r w:rsidR="00FC13B9">
              <w:rPr>
                <w:rStyle w:val="normaltextrun"/>
                <w:rFonts w:eastAsiaTheme="majorEastAsia"/>
                <w:sz w:val="22"/>
                <w:szCs w:val="22"/>
                <w:shd w:val="clear" w:color="auto" w:fill="FFFFFF"/>
              </w:rPr>
              <w:t xml:space="preserve"> </w:t>
            </w:r>
            <w:r w:rsidRPr="00F06FEB">
              <w:rPr>
                <w:rStyle w:val="normaltextrun"/>
                <w:rFonts w:eastAsiaTheme="majorEastAsia"/>
                <w:sz w:val="22"/>
                <w:szCs w:val="22"/>
                <w:shd w:val="clear" w:color="auto" w:fill="FFFFFF"/>
              </w:rPr>
              <w:t xml:space="preserve">2019, </w:t>
            </w:r>
            <w:r w:rsidR="00C25F8B" w:rsidRPr="00F06FEB">
              <w:rPr>
                <w:rStyle w:val="normaltextrun"/>
                <w:rFonts w:eastAsiaTheme="majorEastAsia"/>
                <w:sz w:val="22"/>
                <w:szCs w:val="22"/>
                <w:shd w:val="clear" w:color="auto" w:fill="FFFFFF"/>
              </w:rPr>
              <w:t>priebežne</w:t>
            </w:r>
          </w:p>
        </w:tc>
      </w:tr>
      <w:tr w:rsidR="00330497" w:rsidRPr="00D8428B" w:rsidTr="007F1FFC">
        <w:tc>
          <w:tcPr>
            <w:tcW w:w="1145" w:type="dxa"/>
          </w:tcPr>
          <w:p w:rsidR="00C25F8B" w:rsidRPr="00F06FEB" w:rsidRDefault="004518EB" w:rsidP="007F1FFC">
            <w:pPr>
              <w:jc w:val="left"/>
              <w:rPr>
                <w:rFonts w:ascii="Times New Roman" w:hAnsi="Times New Roman" w:cs="Times New Roman"/>
                <w:color w:val="auto"/>
                <w:szCs w:val="22"/>
              </w:rPr>
            </w:pPr>
            <w:r w:rsidRPr="00F06FEB">
              <w:rPr>
                <w:rFonts w:ascii="Times New Roman" w:hAnsi="Times New Roman" w:cs="Times New Roman"/>
                <w:color w:val="auto"/>
                <w:szCs w:val="22"/>
              </w:rPr>
              <w:t>C</w:t>
            </w:r>
          </w:p>
        </w:tc>
        <w:tc>
          <w:tcPr>
            <w:tcW w:w="4470" w:type="dxa"/>
          </w:tcPr>
          <w:p w:rsidR="00C25F8B" w:rsidRPr="00F06FEB" w:rsidRDefault="00C25F8B" w:rsidP="007F1FFC">
            <w:pPr>
              <w:jc w:val="left"/>
              <w:rPr>
                <w:rFonts w:ascii="Times New Roman" w:hAnsi="Times New Roman" w:cs="Times New Roman"/>
                <w:color w:val="auto"/>
                <w:szCs w:val="22"/>
              </w:rPr>
            </w:pPr>
            <w:r w:rsidRPr="00F06FEB">
              <w:rPr>
                <w:rFonts w:ascii="Times New Roman" w:hAnsi="Times New Roman" w:cs="Times New Roman"/>
                <w:color w:val="auto"/>
                <w:szCs w:val="22"/>
              </w:rPr>
              <w:t>Iniciovanie, podpora vzniku a prepájania centier digitálnych inovácií na Slovensku (DIH / CDI)</w:t>
            </w:r>
          </w:p>
        </w:tc>
        <w:tc>
          <w:tcPr>
            <w:tcW w:w="1893" w:type="dxa"/>
          </w:tcPr>
          <w:p w:rsidR="00C25F8B" w:rsidRPr="00F06FEB" w:rsidRDefault="00C25F8B" w:rsidP="007F1FFC">
            <w:pPr>
              <w:jc w:val="left"/>
              <w:rPr>
                <w:rFonts w:ascii="Times New Roman" w:hAnsi="Times New Roman" w:cs="Times New Roman"/>
                <w:color w:val="auto"/>
                <w:szCs w:val="22"/>
              </w:rPr>
            </w:pPr>
            <w:r w:rsidRPr="00F06FEB">
              <w:rPr>
                <w:rFonts w:ascii="Times New Roman" w:hAnsi="Times New Roman" w:cs="Times New Roman"/>
                <w:color w:val="auto"/>
                <w:szCs w:val="22"/>
              </w:rPr>
              <w:t>ÚPVII, MH SR, ITAS</w:t>
            </w:r>
          </w:p>
        </w:tc>
        <w:tc>
          <w:tcPr>
            <w:tcW w:w="1548" w:type="dxa"/>
          </w:tcPr>
          <w:p w:rsidR="00C25F8B" w:rsidRPr="00F06FEB" w:rsidRDefault="00DB3E74" w:rsidP="007F1FFC">
            <w:pPr>
              <w:jc w:val="left"/>
              <w:rPr>
                <w:rFonts w:ascii="Times New Roman" w:hAnsi="Times New Roman" w:cs="Times New Roman"/>
                <w:color w:val="auto"/>
                <w:szCs w:val="22"/>
              </w:rPr>
            </w:pPr>
            <w:r w:rsidRPr="00F06FEB">
              <w:rPr>
                <w:rFonts w:ascii="Times New Roman" w:hAnsi="Times New Roman" w:cs="Times New Roman"/>
                <w:color w:val="auto"/>
                <w:szCs w:val="22"/>
              </w:rPr>
              <w:t>31. 12. 2020</w:t>
            </w:r>
            <w:r w:rsidR="001B3876" w:rsidRPr="00F06FEB">
              <w:rPr>
                <w:rFonts w:ascii="Times New Roman" w:hAnsi="Times New Roman" w:cs="Times New Roman"/>
                <w:color w:val="auto"/>
                <w:szCs w:val="22"/>
              </w:rPr>
              <w:t>, priebežne</w:t>
            </w:r>
          </w:p>
        </w:tc>
      </w:tr>
      <w:tr w:rsidR="00330497" w:rsidRPr="00D8428B" w:rsidTr="007F1FFC">
        <w:tc>
          <w:tcPr>
            <w:tcW w:w="1145" w:type="dxa"/>
          </w:tcPr>
          <w:p w:rsidR="00C25F8B" w:rsidRPr="00F06FEB" w:rsidRDefault="004518EB" w:rsidP="007F1FFC">
            <w:pPr>
              <w:jc w:val="left"/>
              <w:rPr>
                <w:rFonts w:ascii="Times New Roman" w:hAnsi="Times New Roman" w:cs="Times New Roman"/>
                <w:color w:val="auto"/>
                <w:szCs w:val="22"/>
              </w:rPr>
            </w:pPr>
            <w:r w:rsidRPr="00F06FEB">
              <w:rPr>
                <w:rFonts w:ascii="Times New Roman" w:hAnsi="Times New Roman" w:cs="Times New Roman"/>
                <w:color w:val="auto"/>
                <w:szCs w:val="22"/>
              </w:rPr>
              <w:t>D</w:t>
            </w:r>
          </w:p>
        </w:tc>
        <w:tc>
          <w:tcPr>
            <w:tcW w:w="4470" w:type="dxa"/>
          </w:tcPr>
          <w:p w:rsidR="00C25F8B" w:rsidRPr="00F06FEB" w:rsidRDefault="00DB3E74" w:rsidP="009B4D13">
            <w:pPr>
              <w:jc w:val="left"/>
              <w:rPr>
                <w:rFonts w:ascii="Times New Roman" w:hAnsi="Times New Roman" w:cs="Times New Roman"/>
                <w:color w:val="auto"/>
                <w:szCs w:val="22"/>
              </w:rPr>
            </w:pPr>
            <w:r w:rsidRPr="00F06FEB">
              <w:rPr>
                <w:rFonts w:ascii="Times New Roman" w:hAnsi="Times New Roman" w:cs="Times New Roman"/>
                <w:color w:val="auto"/>
                <w:szCs w:val="22"/>
              </w:rPr>
              <w:t>Podpora vzniku a aktivít platforiem pre výskum a využitie umelej inteligencie</w:t>
            </w:r>
          </w:p>
        </w:tc>
        <w:tc>
          <w:tcPr>
            <w:tcW w:w="1893" w:type="dxa"/>
          </w:tcPr>
          <w:p w:rsidR="00C25F8B" w:rsidRPr="00F06FEB" w:rsidRDefault="00DB3E74" w:rsidP="007F1FFC">
            <w:pPr>
              <w:jc w:val="left"/>
              <w:rPr>
                <w:rFonts w:ascii="Times New Roman" w:hAnsi="Times New Roman" w:cs="Times New Roman"/>
                <w:color w:val="auto"/>
                <w:szCs w:val="22"/>
              </w:rPr>
            </w:pPr>
            <w:r w:rsidRPr="00F06FEB">
              <w:rPr>
                <w:rFonts w:ascii="Times New Roman" w:hAnsi="Times New Roman" w:cs="Times New Roman"/>
                <w:color w:val="auto"/>
                <w:szCs w:val="22"/>
              </w:rPr>
              <w:t>ÚPVII</w:t>
            </w:r>
            <w:r w:rsidR="00606387">
              <w:rPr>
                <w:rFonts w:ascii="Times New Roman" w:hAnsi="Times New Roman" w:cs="Times New Roman"/>
                <w:color w:val="auto"/>
                <w:szCs w:val="22"/>
              </w:rPr>
              <w:t xml:space="preserve"> a iné zainteresované rezorty</w:t>
            </w:r>
          </w:p>
        </w:tc>
        <w:tc>
          <w:tcPr>
            <w:tcW w:w="1548" w:type="dxa"/>
          </w:tcPr>
          <w:p w:rsidR="00C25F8B" w:rsidRPr="00F06FEB" w:rsidRDefault="00330497" w:rsidP="007F1FFC">
            <w:pPr>
              <w:jc w:val="left"/>
              <w:rPr>
                <w:rFonts w:ascii="Times New Roman" w:hAnsi="Times New Roman" w:cs="Times New Roman"/>
                <w:color w:val="auto"/>
                <w:szCs w:val="22"/>
              </w:rPr>
            </w:pPr>
            <w:r w:rsidRPr="00F06FEB">
              <w:rPr>
                <w:rFonts w:ascii="Times New Roman" w:hAnsi="Times New Roman" w:cs="Times New Roman"/>
                <w:color w:val="auto"/>
                <w:szCs w:val="22"/>
              </w:rPr>
              <w:t>30.</w:t>
            </w:r>
            <w:r w:rsidR="00F06FEB" w:rsidRPr="00F06FEB">
              <w:rPr>
                <w:rFonts w:ascii="Times New Roman" w:hAnsi="Times New Roman" w:cs="Times New Roman"/>
                <w:color w:val="auto"/>
                <w:szCs w:val="22"/>
              </w:rPr>
              <w:t xml:space="preserve"> </w:t>
            </w:r>
            <w:r w:rsidRPr="00F06FEB">
              <w:rPr>
                <w:rFonts w:ascii="Times New Roman" w:hAnsi="Times New Roman" w:cs="Times New Roman"/>
                <w:color w:val="auto"/>
                <w:szCs w:val="22"/>
              </w:rPr>
              <w:t>6.</w:t>
            </w:r>
            <w:r w:rsidR="00F06FEB" w:rsidRPr="00F06FEB">
              <w:rPr>
                <w:rFonts w:ascii="Times New Roman" w:hAnsi="Times New Roman" w:cs="Times New Roman"/>
                <w:color w:val="auto"/>
                <w:szCs w:val="22"/>
              </w:rPr>
              <w:t xml:space="preserve"> </w:t>
            </w:r>
            <w:r w:rsidRPr="00F06FEB">
              <w:rPr>
                <w:rFonts w:ascii="Times New Roman" w:hAnsi="Times New Roman" w:cs="Times New Roman"/>
                <w:color w:val="auto"/>
                <w:szCs w:val="22"/>
              </w:rPr>
              <w:t xml:space="preserve">2020, </w:t>
            </w:r>
            <w:r w:rsidR="00DB3E74" w:rsidRPr="00F06FEB">
              <w:rPr>
                <w:rFonts w:ascii="Times New Roman" w:hAnsi="Times New Roman" w:cs="Times New Roman"/>
                <w:color w:val="auto"/>
                <w:szCs w:val="22"/>
              </w:rPr>
              <w:t>priebežne</w:t>
            </w:r>
          </w:p>
        </w:tc>
      </w:tr>
      <w:tr w:rsidR="00330497" w:rsidRPr="00D8428B" w:rsidTr="007F1FFC">
        <w:tc>
          <w:tcPr>
            <w:tcW w:w="1145" w:type="dxa"/>
          </w:tcPr>
          <w:p w:rsidR="00C25F8B" w:rsidRPr="00F06FEB" w:rsidRDefault="004518EB" w:rsidP="007F1FFC">
            <w:pPr>
              <w:jc w:val="left"/>
              <w:rPr>
                <w:rFonts w:ascii="Times New Roman" w:hAnsi="Times New Roman" w:cs="Times New Roman"/>
                <w:color w:val="auto"/>
                <w:szCs w:val="22"/>
              </w:rPr>
            </w:pPr>
            <w:r w:rsidRPr="00F06FEB">
              <w:rPr>
                <w:rFonts w:ascii="Times New Roman" w:hAnsi="Times New Roman" w:cs="Times New Roman"/>
                <w:color w:val="auto"/>
                <w:szCs w:val="22"/>
              </w:rPr>
              <w:t>E</w:t>
            </w:r>
          </w:p>
        </w:tc>
        <w:tc>
          <w:tcPr>
            <w:tcW w:w="4470" w:type="dxa"/>
          </w:tcPr>
          <w:p w:rsidR="00C25F8B" w:rsidRPr="00F06FEB" w:rsidRDefault="00DB3E74" w:rsidP="007F1FFC">
            <w:pPr>
              <w:jc w:val="left"/>
              <w:rPr>
                <w:rFonts w:ascii="Times New Roman" w:hAnsi="Times New Roman" w:cs="Times New Roman"/>
                <w:color w:val="auto"/>
                <w:szCs w:val="22"/>
              </w:rPr>
            </w:pPr>
            <w:r w:rsidRPr="00F06FEB">
              <w:rPr>
                <w:rFonts w:ascii="Times New Roman" w:hAnsi="Times New Roman" w:cs="Times New Roman"/>
                <w:color w:val="auto"/>
                <w:szCs w:val="22"/>
              </w:rPr>
              <w:t>Podpora vzniku a aktivít p</w:t>
            </w:r>
            <w:r w:rsidR="00F06FEB">
              <w:rPr>
                <w:rFonts w:ascii="Times New Roman" w:hAnsi="Times New Roman" w:cs="Times New Roman"/>
                <w:color w:val="auto"/>
                <w:szCs w:val="22"/>
              </w:rPr>
              <w:t>latforiem pre výskum a využitie</w:t>
            </w:r>
            <w:r w:rsidRPr="00F06FEB">
              <w:rPr>
                <w:rFonts w:ascii="Times New Roman" w:hAnsi="Times New Roman" w:cs="Times New Roman"/>
                <w:color w:val="auto"/>
                <w:szCs w:val="22"/>
              </w:rPr>
              <w:t xml:space="preserve"> technológie blockchain</w:t>
            </w:r>
          </w:p>
        </w:tc>
        <w:tc>
          <w:tcPr>
            <w:tcW w:w="1893" w:type="dxa"/>
          </w:tcPr>
          <w:p w:rsidR="00C25F8B" w:rsidRPr="00F06FEB" w:rsidRDefault="00DB3E74" w:rsidP="007F1FFC">
            <w:pPr>
              <w:jc w:val="left"/>
              <w:rPr>
                <w:rFonts w:ascii="Times New Roman" w:hAnsi="Times New Roman" w:cs="Times New Roman"/>
                <w:color w:val="auto"/>
                <w:szCs w:val="22"/>
              </w:rPr>
            </w:pPr>
            <w:r w:rsidRPr="00F06FEB">
              <w:rPr>
                <w:rFonts w:ascii="Times New Roman" w:hAnsi="Times New Roman" w:cs="Times New Roman"/>
                <w:color w:val="auto"/>
                <w:szCs w:val="22"/>
              </w:rPr>
              <w:t>ÚPVII</w:t>
            </w:r>
            <w:r w:rsidR="00606387">
              <w:rPr>
                <w:rFonts w:ascii="Times New Roman" w:hAnsi="Times New Roman" w:cs="Times New Roman"/>
                <w:color w:val="auto"/>
                <w:szCs w:val="22"/>
              </w:rPr>
              <w:t xml:space="preserve"> a iné zainteresované rezorty</w:t>
            </w:r>
          </w:p>
        </w:tc>
        <w:tc>
          <w:tcPr>
            <w:tcW w:w="1548" w:type="dxa"/>
          </w:tcPr>
          <w:p w:rsidR="00C25F8B" w:rsidRPr="00F06FEB" w:rsidRDefault="00330497" w:rsidP="007F1FFC">
            <w:pPr>
              <w:jc w:val="left"/>
              <w:rPr>
                <w:rFonts w:ascii="Times New Roman" w:hAnsi="Times New Roman" w:cs="Times New Roman"/>
                <w:color w:val="auto"/>
                <w:szCs w:val="22"/>
              </w:rPr>
            </w:pPr>
            <w:r w:rsidRPr="00F06FEB">
              <w:rPr>
                <w:rFonts w:ascii="Times New Roman" w:hAnsi="Times New Roman" w:cs="Times New Roman"/>
                <w:color w:val="auto"/>
                <w:szCs w:val="22"/>
              </w:rPr>
              <w:t>30.</w:t>
            </w:r>
            <w:r w:rsidR="00F06FEB">
              <w:rPr>
                <w:rFonts w:ascii="Times New Roman" w:hAnsi="Times New Roman" w:cs="Times New Roman"/>
                <w:color w:val="auto"/>
                <w:szCs w:val="22"/>
              </w:rPr>
              <w:t xml:space="preserve"> </w:t>
            </w:r>
            <w:r w:rsidRPr="00F06FEB">
              <w:rPr>
                <w:rFonts w:ascii="Times New Roman" w:hAnsi="Times New Roman" w:cs="Times New Roman"/>
                <w:color w:val="auto"/>
                <w:szCs w:val="22"/>
              </w:rPr>
              <w:t>6.</w:t>
            </w:r>
            <w:r w:rsidR="00F06FEB">
              <w:rPr>
                <w:rFonts w:ascii="Times New Roman" w:hAnsi="Times New Roman" w:cs="Times New Roman"/>
                <w:color w:val="auto"/>
                <w:szCs w:val="22"/>
              </w:rPr>
              <w:t xml:space="preserve"> </w:t>
            </w:r>
            <w:r w:rsidRPr="00F06FEB">
              <w:rPr>
                <w:rFonts w:ascii="Times New Roman" w:hAnsi="Times New Roman" w:cs="Times New Roman"/>
                <w:color w:val="auto"/>
                <w:szCs w:val="22"/>
              </w:rPr>
              <w:t xml:space="preserve">2020, </w:t>
            </w:r>
            <w:r w:rsidR="00DB3E74" w:rsidRPr="00F06FEB">
              <w:rPr>
                <w:rFonts w:ascii="Times New Roman" w:hAnsi="Times New Roman" w:cs="Times New Roman"/>
                <w:color w:val="auto"/>
                <w:szCs w:val="22"/>
              </w:rPr>
              <w:t>priebežne</w:t>
            </w:r>
          </w:p>
        </w:tc>
      </w:tr>
      <w:tr w:rsidR="00330497" w:rsidRPr="00D8428B" w:rsidTr="007F1FFC">
        <w:tc>
          <w:tcPr>
            <w:tcW w:w="1145" w:type="dxa"/>
          </w:tcPr>
          <w:p w:rsidR="00C25F8B" w:rsidRPr="00F06FEB" w:rsidRDefault="004518EB" w:rsidP="007F1FFC">
            <w:pPr>
              <w:jc w:val="left"/>
              <w:rPr>
                <w:rFonts w:ascii="Times New Roman" w:hAnsi="Times New Roman" w:cs="Times New Roman"/>
                <w:color w:val="auto"/>
                <w:szCs w:val="22"/>
              </w:rPr>
            </w:pPr>
            <w:r w:rsidRPr="00F06FEB">
              <w:rPr>
                <w:rFonts w:ascii="Times New Roman" w:hAnsi="Times New Roman" w:cs="Times New Roman"/>
                <w:color w:val="auto"/>
                <w:szCs w:val="22"/>
              </w:rPr>
              <w:t>F</w:t>
            </w:r>
          </w:p>
        </w:tc>
        <w:tc>
          <w:tcPr>
            <w:tcW w:w="4470" w:type="dxa"/>
          </w:tcPr>
          <w:p w:rsidR="00C25F8B" w:rsidRPr="00F06FEB" w:rsidRDefault="00DB3E74" w:rsidP="007F1FFC">
            <w:pPr>
              <w:tabs>
                <w:tab w:val="left" w:pos="3356"/>
              </w:tabs>
              <w:jc w:val="left"/>
              <w:rPr>
                <w:rFonts w:ascii="Times New Roman" w:hAnsi="Times New Roman" w:cs="Times New Roman"/>
                <w:color w:val="auto"/>
                <w:szCs w:val="22"/>
              </w:rPr>
            </w:pPr>
            <w:r w:rsidRPr="00F06FEB">
              <w:rPr>
                <w:rFonts w:ascii="Times New Roman" w:hAnsi="Times New Roman" w:cs="Times New Roman"/>
                <w:color w:val="auto"/>
                <w:szCs w:val="22"/>
              </w:rPr>
              <w:t>Podpora vzniku a aktivít národného superpočítačového kompetenčného centra</w:t>
            </w:r>
          </w:p>
        </w:tc>
        <w:tc>
          <w:tcPr>
            <w:tcW w:w="1893" w:type="dxa"/>
          </w:tcPr>
          <w:p w:rsidR="00C25F8B" w:rsidRPr="00F06FEB" w:rsidRDefault="00DB3E74" w:rsidP="007F1FFC">
            <w:pPr>
              <w:jc w:val="left"/>
              <w:rPr>
                <w:rFonts w:ascii="Times New Roman" w:hAnsi="Times New Roman" w:cs="Times New Roman"/>
                <w:color w:val="auto"/>
                <w:szCs w:val="22"/>
              </w:rPr>
            </w:pPr>
            <w:r w:rsidRPr="00F06FEB">
              <w:rPr>
                <w:rFonts w:ascii="Times New Roman" w:hAnsi="Times New Roman" w:cs="Times New Roman"/>
                <w:color w:val="auto"/>
                <w:szCs w:val="22"/>
              </w:rPr>
              <w:t>ÚPVII</w:t>
            </w:r>
            <w:r w:rsidR="001B3876" w:rsidRPr="00F06FEB">
              <w:rPr>
                <w:rFonts w:ascii="Times New Roman" w:hAnsi="Times New Roman" w:cs="Times New Roman"/>
                <w:color w:val="auto"/>
                <w:szCs w:val="22"/>
              </w:rPr>
              <w:t>, SAV a iné zainteresované subjekty</w:t>
            </w:r>
            <w:r w:rsidR="00606387">
              <w:rPr>
                <w:rFonts w:ascii="Times New Roman" w:hAnsi="Times New Roman" w:cs="Times New Roman"/>
                <w:color w:val="auto"/>
                <w:szCs w:val="22"/>
              </w:rPr>
              <w:t xml:space="preserve"> </w:t>
            </w:r>
          </w:p>
        </w:tc>
        <w:tc>
          <w:tcPr>
            <w:tcW w:w="1548" w:type="dxa"/>
          </w:tcPr>
          <w:p w:rsidR="00C25F8B" w:rsidRPr="00F06FEB" w:rsidRDefault="00DB3E74" w:rsidP="007F1FFC">
            <w:pPr>
              <w:jc w:val="left"/>
              <w:rPr>
                <w:rFonts w:ascii="Times New Roman" w:hAnsi="Times New Roman" w:cs="Times New Roman"/>
                <w:color w:val="auto"/>
                <w:szCs w:val="22"/>
              </w:rPr>
            </w:pPr>
            <w:r w:rsidRPr="00F06FEB">
              <w:rPr>
                <w:rFonts w:ascii="Times New Roman" w:hAnsi="Times New Roman" w:cs="Times New Roman"/>
                <w:color w:val="auto"/>
                <w:szCs w:val="22"/>
              </w:rPr>
              <w:t>31.</w:t>
            </w:r>
            <w:r w:rsidR="00F06FEB">
              <w:rPr>
                <w:rFonts w:ascii="Times New Roman" w:hAnsi="Times New Roman" w:cs="Times New Roman"/>
                <w:color w:val="auto"/>
                <w:szCs w:val="22"/>
              </w:rPr>
              <w:t xml:space="preserve"> </w:t>
            </w:r>
            <w:r w:rsidRPr="00F06FEB">
              <w:rPr>
                <w:rFonts w:ascii="Times New Roman" w:hAnsi="Times New Roman" w:cs="Times New Roman"/>
                <w:color w:val="auto"/>
                <w:szCs w:val="22"/>
              </w:rPr>
              <w:t>12.</w:t>
            </w:r>
            <w:r w:rsidR="00F06FEB">
              <w:rPr>
                <w:rFonts w:ascii="Times New Roman" w:hAnsi="Times New Roman" w:cs="Times New Roman"/>
                <w:color w:val="auto"/>
                <w:szCs w:val="22"/>
              </w:rPr>
              <w:t xml:space="preserve"> </w:t>
            </w:r>
            <w:r w:rsidRPr="00F06FEB">
              <w:rPr>
                <w:rFonts w:ascii="Times New Roman" w:hAnsi="Times New Roman" w:cs="Times New Roman"/>
                <w:color w:val="auto"/>
                <w:szCs w:val="22"/>
              </w:rPr>
              <w:t>2019</w:t>
            </w:r>
            <w:r w:rsidR="001B3876" w:rsidRPr="00F06FEB">
              <w:rPr>
                <w:rFonts w:ascii="Times New Roman" w:hAnsi="Times New Roman" w:cs="Times New Roman"/>
                <w:color w:val="auto"/>
                <w:szCs w:val="22"/>
              </w:rPr>
              <w:t>, priebežne</w:t>
            </w:r>
          </w:p>
        </w:tc>
      </w:tr>
      <w:tr w:rsidR="00330497" w:rsidRPr="00D8428B" w:rsidTr="007F1FFC">
        <w:tc>
          <w:tcPr>
            <w:tcW w:w="1145" w:type="dxa"/>
          </w:tcPr>
          <w:p w:rsidR="00C25F8B" w:rsidRPr="00F06FEB" w:rsidRDefault="004518EB" w:rsidP="007F1FFC">
            <w:pPr>
              <w:jc w:val="left"/>
              <w:rPr>
                <w:rFonts w:ascii="Times New Roman" w:hAnsi="Times New Roman" w:cs="Times New Roman"/>
                <w:color w:val="auto"/>
                <w:szCs w:val="22"/>
              </w:rPr>
            </w:pPr>
            <w:r w:rsidRPr="00F06FEB">
              <w:rPr>
                <w:rFonts w:ascii="Times New Roman" w:hAnsi="Times New Roman" w:cs="Times New Roman"/>
                <w:color w:val="auto"/>
                <w:szCs w:val="22"/>
              </w:rPr>
              <w:t>G</w:t>
            </w:r>
          </w:p>
        </w:tc>
        <w:tc>
          <w:tcPr>
            <w:tcW w:w="4470" w:type="dxa"/>
          </w:tcPr>
          <w:p w:rsidR="00C25F8B" w:rsidRPr="00F06FEB" w:rsidRDefault="00DB3E74" w:rsidP="007F1FFC">
            <w:pPr>
              <w:jc w:val="left"/>
              <w:rPr>
                <w:rFonts w:ascii="Times New Roman" w:hAnsi="Times New Roman" w:cs="Times New Roman"/>
                <w:color w:val="auto"/>
                <w:szCs w:val="22"/>
              </w:rPr>
            </w:pPr>
            <w:r w:rsidRPr="00F06FEB">
              <w:rPr>
                <w:color w:val="auto"/>
                <w:szCs w:val="22"/>
              </w:rPr>
              <w:t xml:space="preserve">Podpora vzniku a aktivít národného kompetenčného </w:t>
            </w:r>
            <w:r w:rsidR="0083644B" w:rsidRPr="00F06FEB">
              <w:rPr>
                <w:color w:val="auto"/>
                <w:szCs w:val="22"/>
              </w:rPr>
              <w:t xml:space="preserve">a koordinačného </w:t>
            </w:r>
            <w:r w:rsidRPr="00F06FEB">
              <w:rPr>
                <w:color w:val="auto"/>
                <w:szCs w:val="22"/>
              </w:rPr>
              <w:t>centra pre kybernetickú bezpečnosť</w:t>
            </w:r>
          </w:p>
        </w:tc>
        <w:tc>
          <w:tcPr>
            <w:tcW w:w="1893" w:type="dxa"/>
          </w:tcPr>
          <w:p w:rsidR="00C25F8B" w:rsidRPr="00F06FEB" w:rsidRDefault="00DB3E74" w:rsidP="007F1FFC">
            <w:pPr>
              <w:jc w:val="left"/>
              <w:rPr>
                <w:rFonts w:ascii="Times New Roman" w:hAnsi="Times New Roman" w:cs="Times New Roman"/>
                <w:color w:val="auto"/>
                <w:szCs w:val="22"/>
              </w:rPr>
            </w:pPr>
            <w:r w:rsidRPr="00F06FEB">
              <w:rPr>
                <w:rFonts w:ascii="Times New Roman" w:hAnsi="Times New Roman" w:cs="Times New Roman"/>
                <w:color w:val="auto"/>
                <w:szCs w:val="22"/>
              </w:rPr>
              <w:t>ÚPVII</w:t>
            </w:r>
            <w:r w:rsidR="00606387">
              <w:rPr>
                <w:rFonts w:ascii="Times New Roman" w:hAnsi="Times New Roman" w:cs="Times New Roman"/>
                <w:color w:val="auto"/>
                <w:szCs w:val="22"/>
              </w:rPr>
              <w:t>,</w:t>
            </w:r>
            <w:r w:rsidRPr="00F06FEB">
              <w:rPr>
                <w:rFonts w:ascii="Times New Roman" w:hAnsi="Times New Roman" w:cs="Times New Roman"/>
                <w:color w:val="auto"/>
                <w:szCs w:val="22"/>
              </w:rPr>
              <w:t xml:space="preserve"> NBÚ</w:t>
            </w:r>
            <w:r w:rsidR="00606387" w:rsidRPr="00F06FEB">
              <w:rPr>
                <w:rFonts w:ascii="Times New Roman" w:hAnsi="Times New Roman" w:cs="Times New Roman"/>
                <w:color w:val="auto"/>
                <w:szCs w:val="22"/>
              </w:rPr>
              <w:t xml:space="preserve"> a iné zainteresované subjekty</w:t>
            </w:r>
          </w:p>
        </w:tc>
        <w:tc>
          <w:tcPr>
            <w:tcW w:w="1548" w:type="dxa"/>
          </w:tcPr>
          <w:p w:rsidR="00C25F8B" w:rsidRPr="00F06FEB" w:rsidRDefault="00DB3E74" w:rsidP="007F1FFC">
            <w:pPr>
              <w:jc w:val="left"/>
              <w:rPr>
                <w:rFonts w:ascii="Times New Roman" w:hAnsi="Times New Roman" w:cs="Times New Roman"/>
                <w:color w:val="auto"/>
                <w:szCs w:val="22"/>
              </w:rPr>
            </w:pPr>
            <w:r w:rsidRPr="00F06FEB">
              <w:rPr>
                <w:rFonts w:ascii="Times New Roman" w:hAnsi="Times New Roman" w:cs="Times New Roman"/>
                <w:color w:val="auto"/>
                <w:szCs w:val="22"/>
              </w:rPr>
              <w:t>31. 12. 2020</w:t>
            </w:r>
            <w:r w:rsidR="001B3876" w:rsidRPr="00F06FEB">
              <w:rPr>
                <w:rFonts w:ascii="Times New Roman" w:hAnsi="Times New Roman" w:cs="Times New Roman"/>
                <w:color w:val="auto"/>
                <w:szCs w:val="22"/>
              </w:rPr>
              <w:t>, priebežne</w:t>
            </w:r>
          </w:p>
        </w:tc>
      </w:tr>
    </w:tbl>
    <w:p w:rsidR="00C25F8B" w:rsidRPr="00C25F8B" w:rsidRDefault="00C25F8B" w:rsidP="00C25F8B">
      <w:pPr>
        <w:rPr>
          <w:lang w:eastAsia="en-US"/>
        </w:rPr>
      </w:pPr>
    </w:p>
    <w:p w:rsidR="009644F7" w:rsidRPr="00FB2F8B" w:rsidRDefault="009644F7" w:rsidP="009644F7">
      <w:pPr>
        <w:rPr>
          <w:rFonts w:ascii="Times New Roman" w:hAnsi="Times New Roman" w:cs="Times New Roman"/>
          <w:b/>
          <w:szCs w:val="22"/>
        </w:rPr>
      </w:pPr>
      <w:r w:rsidRPr="00FB2F8B">
        <w:rPr>
          <w:rFonts w:ascii="Times New Roman" w:hAnsi="Times New Roman" w:cs="Times New Roman"/>
          <w:b/>
          <w:szCs w:val="22"/>
        </w:rPr>
        <w:t xml:space="preserve">1. Podporíme digitálnu transformáciu škôl a vzdelávania na skvalitnenie a zlepšenie predpokladov zamestnanosti a získanie </w:t>
      </w:r>
      <w:r w:rsidR="00EC17F8">
        <w:rPr>
          <w:rFonts w:ascii="Times New Roman" w:hAnsi="Times New Roman" w:cs="Times New Roman"/>
          <w:b/>
          <w:szCs w:val="22"/>
        </w:rPr>
        <w:t xml:space="preserve">digitálnych zručností a </w:t>
      </w:r>
      <w:r w:rsidRPr="00FB2F8B">
        <w:rPr>
          <w:rFonts w:ascii="Times New Roman" w:hAnsi="Times New Roman" w:cs="Times New Roman"/>
          <w:b/>
          <w:szCs w:val="22"/>
        </w:rPr>
        <w:t>kompetencií potrebných pre digitálnu éru</w:t>
      </w:r>
    </w:p>
    <w:tbl>
      <w:tblPr>
        <w:tblStyle w:val="Mriekatabuky"/>
        <w:tblW w:w="0" w:type="auto"/>
        <w:tblLook w:val="04A0" w:firstRow="1" w:lastRow="0" w:firstColumn="1" w:lastColumn="0" w:noHBand="0" w:noVBand="1"/>
      </w:tblPr>
      <w:tblGrid>
        <w:gridCol w:w="1145"/>
        <w:gridCol w:w="4481"/>
        <w:gridCol w:w="1882"/>
        <w:gridCol w:w="1548"/>
      </w:tblGrid>
      <w:tr w:rsidR="00C527EB" w:rsidRPr="00FB2F8B" w:rsidTr="007F1FFC">
        <w:tc>
          <w:tcPr>
            <w:tcW w:w="1145" w:type="dxa"/>
            <w:shd w:val="pct5" w:color="auto" w:fill="auto"/>
          </w:tcPr>
          <w:p w:rsidR="00C527EB" w:rsidRPr="00D8428B" w:rsidRDefault="00C527EB" w:rsidP="00C527EB">
            <w:pPr>
              <w:jc w:val="center"/>
              <w:rPr>
                <w:rFonts w:ascii="Times New Roman" w:hAnsi="Times New Roman" w:cs="Times New Roman"/>
                <w:color w:val="auto"/>
                <w:szCs w:val="22"/>
              </w:rPr>
            </w:pPr>
            <w:r>
              <w:rPr>
                <w:rFonts w:ascii="Times New Roman" w:hAnsi="Times New Roman" w:cs="Times New Roman"/>
                <w:color w:val="auto"/>
                <w:szCs w:val="22"/>
              </w:rPr>
              <w:t>Označenie opatrenia</w:t>
            </w:r>
          </w:p>
        </w:tc>
        <w:tc>
          <w:tcPr>
            <w:tcW w:w="4481" w:type="dxa"/>
            <w:shd w:val="pct5" w:color="auto" w:fill="auto"/>
          </w:tcPr>
          <w:p w:rsidR="00C527EB" w:rsidRPr="00D8428B" w:rsidRDefault="00C527EB" w:rsidP="00C527EB">
            <w:pPr>
              <w:jc w:val="center"/>
              <w:rPr>
                <w:rFonts w:ascii="Times New Roman" w:hAnsi="Times New Roman" w:cs="Times New Roman"/>
                <w:color w:val="auto"/>
                <w:szCs w:val="22"/>
              </w:rPr>
            </w:pPr>
            <w:r w:rsidRPr="00D8428B">
              <w:rPr>
                <w:rFonts w:ascii="Times New Roman" w:hAnsi="Times New Roman" w:cs="Times New Roman"/>
                <w:color w:val="auto"/>
                <w:szCs w:val="22"/>
              </w:rPr>
              <w:t>Názov opatrenia</w:t>
            </w:r>
          </w:p>
        </w:tc>
        <w:tc>
          <w:tcPr>
            <w:tcW w:w="1882" w:type="dxa"/>
            <w:shd w:val="pct5" w:color="auto" w:fill="auto"/>
          </w:tcPr>
          <w:p w:rsidR="00C527EB" w:rsidRPr="00D8428B" w:rsidRDefault="00C527EB" w:rsidP="00C527EB">
            <w:pPr>
              <w:jc w:val="center"/>
              <w:rPr>
                <w:rFonts w:ascii="Times New Roman" w:hAnsi="Times New Roman" w:cs="Times New Roman"/>
                <w:color w:val="auto"/>
                <w:szCs w:val="22"/>
              </w:rPr>
            </w:pPr>
            <w:r w:rsidRPr="00D8428B">
              <w:rPr>
                <w:rFonts w:ascii="Times New Roman" w:hAnsi="Times New Roman" w:cs="Times New Roman"/>
                <w:color w:val="auto"/>
                <w:szCs w:val="22"/>
              </w:rPr>
              <w:t>Zodpovedné subjekty</w:t>
            </w:r>
          </w:p>
        </w:tc>
        <w:tc>
          <w:tcPr>
            <w:tcW w:w="1548" w:type="dxa"/>
            <w:shd w:val="pct5" w:color="auto" w:fill="auto"/>
          </w:tcPr>
          <w:p w:rsidR="00C527EB" w:rsidRPr="00D8428B" w:rsidRDefault="00C527EB" w:rsidP="00C527EB">
            <w:pPr>
              <w:jc w:val="center"/>
              <w:rPr>
                <w:rFonts w:ascii="Times New Roman" w:hAnsi="Times New Roman" w:cs="Times New Roman"/>
                <w:color w:val="auto"/>
                <w:szCs w:val="22"/>
              </w:rPr>
            </w:pPr>
            <w:r w:rsidRPr="00D8428B">
              <w:rPr>
                <w:rFonts w:ascii="Times New Roman" w:hAnsi="Times New Roman" w:cs="Times New Roman"/>
                <w:color w:val="auto"/>
                <w:szCs w:val="22"/>
              </w:rPr>
              <w:t>Termín</w:t>
            </w:r>
          </w:p>
        </w:tc>
      </w:tr>
      <w:tr w:rsidR="0008169C" w:rsidRPr="00FB2F8B" w:rsidTr="007F1FFC">
        <w:tc>
          <w:tcPr>
            <w:tcW w:w="1145" w:type="dxa"/>
          </w:tcPr>
          <w:p w:rsidR="0008169C" w:rsidRPr="00D8428B" w:rsidRDefault="0008169C" w:rsidP="007F1FFC">
            <w:pPr>
              <w:jc w:val="left"/>
              <w:rPr>
                <w:rFonts w:ascii="Times New Roman" w:hAnsi="Times New Roman" w:cs="Times New Roman"/>
                <w:color w:val="auto"/>
                <w:szCs w:val="22"/>
              </w:rPr>
            </w:pPr>
            <w:r w:rsidRPr="00D8428B">
              <w:rPr>
                <w:rFonts w:ascii="Times New Roman" w:hAnsi="Times New Roman" w:cs="Times New Roman"/>
                <w:color w:val="auto"/>
                <w:szCs w:val="22"/>
              </w:rPr>
              <w:t>1.1.1</w:t>
            </w:r>
          </w:p>
        </w:tc>
        <w:tc>
          <w:tcPr>
            <w:tcW w:w="4481" w:type="dxa"/>
          </w:tcPr>
          <w:p w:rsidR="0008169C" w:rsidRPr="00D8428B" w:rsidRDefault="0008169C" w:rsidP="007F1FFC">
            <w:pPr>
              <w:pStyle w:val="paragraph"/>
              <w:textAlignment w:val="baseline"/>
              <w:rPr>
                <w:bCs/>
                <w:color w:val="auto"/>
                <w:sz w:val="22"/>
                <w:szCs w:val="22"/>
              </w:rPr>
            </w:pPr>
            <w:r w:rsidRPr="00D8428B">
              <w:rPr>
                <w:color w:val="auto"/>
                <w:sz w:val="22"/>
                <w:szCs w:val="22"/>
              </w:rPr>
              <w:t>Príprava programu informatizácie rezortu školstva do roku 2030</w:t>
            </w:r>
          </w:p>
        </w:tc>
        <w:tc>
          <w:tcPr>
            <w:tcW w:w="1882" w:type="dxa"/>
          </w:tcPr>
          <w:p w:rsidR="0008169C" w:rsidRPr="00D8428B" w:rsidRDefault="0008169C" w:rsidP="007F1FFC">
            <w:pPr>
              <w:jc w:val="left"/>
              <w:rPr>
                <w:rFonts w:ascii="Times New Roman" w:hAnsi="Times New Roman" w:cs="Times New Roman"/>
                <w:color w:val="auto"/>
                <w:szCs w:val="22"/>
              </w:rPr>
            </w:pPr>
            <w:r w:rsidRPr="00D8428B">
              <w:rPr>
                <w:rStyle w:val="normaltextrun"/>
                <w:rFonts w:eastAsiaTheme="majorEastAsia"/>
                <w:color w:val="auto"/>
                <w:szCs w:val="22"/>
              </w:rPr>
              <w:t>MŠVVŠ SR</w:t>
            </w:r>
          </w:p>
        </w:tc>
        <w:tc>
          <w:tcPr>
            <w:tcW w:w="1548" w:type="dxa"/>
          </w:tcPr>
          <w:p w:rsidR="0008169C" w:rsidRPr="00D8428B" w:rsidRDefault="0008169C" w:rsidP="007F1FFC">
            <w:pPr>
              <w:pStyle w:val="paragraph"/>
              <w:shd w:val="clear" w:color="auto" w:fill="FFFFFF"/>
              <w:textAlignment w:val="baseline"/>
              <w:rPr>
                <w:color w:val="auto"/>
                <w:sz w:val="22"/>
                <w:szCs w:val="22"/>
              </w:rPr>
            </w:pPr>
            <w:r w:rsidRPr="00D8428B">
              <w:rPr>
                <w:rStyle w:val="normaltextrun"/>
                <w:rFonts w:eastAsiaTheme="majorEastAsia"/>
                <w:color w:val="auto"/>
                <w:sz w:val="22"/>
                <w:szCs w:val="22"/>
                <w:shd w:val="clear" w:color="auto" w:fill="FFFFFF"/>
              </w:rPr>
              <w:t>31.</w:t>
            </w:r>
            <w:r w:rsidR="00791994" w:rsidRPr="00D8428B">
              <w:rPr>
                <w:rStyle w:val="normaltextrun"/>
                <w:rFonts w:eastAsiaTheme="majorEastAsia"/>
                <w:color w:val="auto"/>
                <w:sz w:val="22"/>
                <w:szCs w:val="22"/>
                <w:shd w:val="clear" w:color="auto" w:fill="FFFFFF"/>
              </w:rPr>
              <w:t xml:space="preserve"> </w:t>
            </w:r>
            <w:r w:rsidRPr="00D8428B">
              <w:rPr>
                <w:rStyle w:val="normaltextrun"/>
                <w:rFonts w:eastAsiaTheme="majorEastAsia"/>
                <w:color w:val="auto"/>
                <w:sz w:val="22"/>
                <w:szCs w:val="22"/>
                <w:shd w:val="clear" w:color="auto" w:fill="FFFFFF"/>
              </w:rPr>
              <w:t>12.</w:t>
            </w:r>
            <w:r w:rsidR="00791994" w:rsidRPr="00D8428B">
              <w:rPr>
                <w:rStyle w:val="normaltextrun"/>
                <w:rFonts w:eastAsiaTheme="majorEastAsia"/>
                <w:color w:val="auto"/>
                <w:sz w:val="22"/>
                <w:szCs w:val="22"/>
                <w:shd w:val="clear" w:color="auto" w:fill="FFFFFF"/>
              </w:rPr>
              <w:t xml:space="preserve"> </w:t>
            </w:r>
            <w:r w:rsidRPr="00D8428B">
              <w:rPr>
                <w:rStyle w:val="normaltextrun"/>
                <w:rFonts w:eastAsiaTheme="majorEastAsia"/>
                <w:color w:val="auto"/>
                <w:sz w:val="22"/>
                <w:szCs w:val="22"/>
                <w:shd w:val="clear" w:color="auto" w:fill="FFFFFF"/>
              </w:rPr>
              <w:t>2019</w:t>
            </w:r>
            <w:r w:rsidRPr="00D8428B">
              <w:rPr>
                <w:rStyle w:val="eop"/>
                <w:color w:val="auto"/>
                <w:sz w:val="22"/>
                <w:szCs w:val="22"/>
              </w:rPr>
              <w:t> </w:t>
            </w:r>
          </w:p>
          <w:p w:rsidR="0008169C" w:rsidRPr="00D8428B" w:rsidRDefault="0008169C" w:rsidP="007F1FFC">
            <w:pPr>
              <w:jc w:val="left"/>
              <w:rPr>
                <w:rFonts w:ascii="Times New Roman" w:hAnsi="Times New Roman" w:cs="Times New Roman"/>
                <w:color w:val="auto"/>
                <w:szCs w:val="22"/>
              </w:rPr>
            </w:pPr>
          </w:p>
        </w:tc>
      </w:tr>
      <w:tr w:rsidR="0008169C" w:rsidRPr="00FB2F8B" w:rsidTr="007F1FFC">
        <w:tc>
          <w:tcPr>
            <w:tcW w:w="1145" w:type="dxa"/>
          </w:tcPr>
          <w:p w:rsidR="0008169C" w:rsidRPr="00D8428B" w:rsidRDefault="0008169C" w:rsidP="007F1FFC">
            <w:pPr>
              <w:jc w:val="left"/>
              <w:rPr>
                <w:rFonts w:ascii="Times New Roman" w:hAnsi="Times New Roman" w:cs="Times New Roman"/>
                <w:color w:val="auto"/>
                <w:szCs w:val="22"/>
              </w:rPr>
            </w:pPr>
            <w:r w:rsidRPr="00D8428B">
              <w:rPr>
                <w:rFonts w:ascii="Times New Roman" w:hAnsi="Times New Roman" w:cs="Times New Roman"/>
                <w:color w:val="auto"/>
                <w:szCs w:val="22"/>
              </w:rPr>
              <w:t>1.1.2</w:t>
            </w:r>
          </w:p>
        </w:tc>
        <w:tc>
          <w:tcPr>
            <w:tcW w:w="4481" w:type="dxa"/>
          </w:tcPr>
          <w:p w:rsidR="0008169C" w:rsidRPr="00D8428B" w:rsidRDefault="0008169C" w:rsidP="007F1FFC">
            <w:pPr>
              <w:jc w:val="left"/>
              <w:rPr>
                <w:rFonts w:ascii="Times New Roman" w:hAnsi="Times New Roman" w:cs="Times New Roman"/>
                <w:color w:val="auto"/>
                <w:szCs w:val="22"/>
              </w:rPr>
            </w:pPr>
            <w:r w:rsidRPr="00D8428B">
              <w:rPr>
                <w:rFonts w:ascii="Times New Roman" w:hAnsi="Times New Roman" w:cs="Times New Roman"/>
                <w:color w:val="auto"/>
                <w:szCs w:val="22"/>
              </w:rPr>
              <w:t>Systémová zmena vzdelávacieho systému pripravujúceho pracovníkov pre potreby praxe a digitálnej ekonomiky</w:t>
            </w:r>
          </w:p>
        </w:tc>
        <w:tc>
          <w:tcPr>
            <w:tcW w:w="1882" w:type="dxa"/>
          </w:tcPr>
          <w:p w:rsidR="0008169C" w:rsidRPr="00D8428B" w:rsidRDefault="0008169C" w:rsidP="007F1FFC">
            <w:pPr>
              <w:jc w:val="left"/>
              <w:rPr>
                <w:rFonts w:ascii="Times New Roman" w:hAnsi="Times New Roman" w:cs="Times New Roman"/>
                <w:color w:val="auto"/>
                <w:szCs w:val="22"/>
              </w:rPr>
            </w:pPr>
            <w:r w:rsidRPr="00D8428B">
              <w:rPr>
                <w:rFonts w:ascii="Times New Roman" w:hAnsi="Times New Roman" w:cs="Times New Roman"/>
                <w:color w:val="auto"/>
                <w:szCs w:val="22"/>
              </w:rPr>
              <w:t>MŠVVŠ SR, MPSVR SR</w:t>
            </w:r>
          </w:p>
        </w:tc>
        <w:tc>
          <w:tcPr>
            <w:tcW w:w="1548" w:type="dxa"/>
          </w:tcPr>
          <w:p w:rsidR="0008169C" w:rsidRPr="00D8428B" w:rsidRDefault="0008169C" w:rsidP="007F1FFC">
            <w:pPr>
              <w:pStyle w:val="paragraph"/>
              <w:shd w:val="clear" w:color="auto" w:fill="FFFFFF"/>
              <w:textAlignment w:val="baseline"/>
              <w:rPr>
                <w:color w:val="auto"/>
                <w:sz w:val="22"/>
                <w:szCs w:val="22"/>
              </w:rPr>
            </w:pPr>
            <w:r w:rsidRPr="00D8428B">
              <w:rPr>
                <w:rStyle w:val="normaltextrun"/>
                <w:rFonts w:eastAsiaTheme="majorEastAsia"/>
                <w:color w:val="auto"/>
                <w:sz w:val="22"/>
                <w:szCs w:val="22"/>
                <w:shd w:val="clear" w:color="auto" w:fill="FFFFFF"/>
              </w:rPr>
              <w:t>31. 12. 2020</w:t>
            </w:r>
            <w:r w:rsidRPr="00D8428B">
              <w:rPr>
                <w:rStyle w:val="eop"/>
                <w:color w:val="auto"/>
                <w:sz w:val="22"/>
                <w:szCs w:val="22"/>
              </w:rPr>
              <w:t> </w:t>
            </w:r>
          </w:p>
          <w:p w:rsidR="0008169C" w:rsidRPr="00D8428B" w:rsidRDefault="0008169C" w:rsidP="007F1FFC">
            <w:pPr>
              <w:jc w:val="left"/>
              <w:rPr>
                <w:rFonts w:ascii="Times New Roman" w:hAnsi="Times New Roman" w:cs="Times New Roman"/>
                <w:color w:val="auto"/>
                <w:szCs w:val="22"/>
              </w:rPr>
            </w:pPr>
          </w:p>
        </w:tc>
      </w:tr>
      <w:tr w:rsidR="0008169C" w:rsidRPr="00FB2F8B" w:rsidTr="007F1FFC">
        <w:tc>
          <w:tcPr>
            <w:tcW w:w="1145" w:type="dxa"/>
          </w:tcPr>
          <w:p w:rsidR="0008169C" w:rsidRPr="00D8428B" w:rsidRDefault="0008169C" w:rsidP="007F1FFC">
            <w:pPr>
              <w:jc w:val="left"/>
              <w:rPr>
                <w:rFonts w:ascii="Times New Roman" w:hAnsi="Times New Roman" w:cs="Times New Roman"/>
                <w:color w:val="auto"/>
                <w:szCs w:val="22"/>
              </w:rPr>
            </w:pPr>
            <w:r w:rsidRPr="00D8428B">
              <w:rPr>
                <w:rFonts w:ascii="Times New Roman" w:hAnsi="Times New Roman" w:cs="Times New Roman"/>
                <w:color w:val="auto"/>
                <w:szCs w:val="22"/>
              </w:rPr>
              <w:t>1.1.3</w:t>
            </w:r>
          </w:p>
        </w:tc>
        <w:tc>
          <w:tcPr>
            <w:tcW w:w="4481" w:type="dxa"/>
          </w:tcPr>
          <w:p w:rsidR="0008169C" w:rsidRPr="00D8428B" w:rsidRDefault="0008169C" w:rsidP="007F1FFC">
            <w:pPr>
              <w:jc w:val="left"/>
              <w:rPr>
                <w:rFonts w:ascii="Times New Roman" w:hAnsi="Times New Roman" w:cs="Times New Roman"/>
                <w:color w:val="auto"/>
                <w:szCs w:val="22"/>
              </w:rPr>
            </w:pPr>
            <w:r w:rsidRPr="00D8428B">
              <w:rPr>
                <w:rFonts w:ascii="Times New Roman" w:hAnsi="Times New Roman" w:cs="Times New Roman"/>
                <w:color w:val="auto"/>
                <w:szCs w:val="22"/>
              </w:rPr>
              <w:t>Celoživotné vzdelávanie – komplexná systémová zmena, stratégia a implementácia legislatívnych opatrení</w:t>
            </w:r>
          </w:p>
        </w:tc>
        <w:tc>
          <w:tcPr>
            <w:tcW w:w="1882" w:type="dxa"/>
          </w:tcPr>
          <w:p w:rsidR="0008169C" w:rsidRPr="00D8428B" w:rsidRDefault="0008169C" w:rsidP="007F1FFC">
            <w:pPr>
              <w:jc w:val="left"/>
              <w:rPr>
                <w:rFonts w:ascii="Times New Roman" w:hAnsi="Times New Roman" w:cs="Times New Roman"/>
                <w:color w:val="auto"/>
                <w:szCs w:val="22"/>
              </w:rPr>
            </w:pPr>
            <w:r w:rsidRPr="00D8428B">
              <w:rPr>
                <w:rFonts w:ascii="Times New Roman" w:hAnsi="Times New Roman" w:cs="Times New Roman"/>
                <w:color w:val="auto"/>
                <w:szCs w:val="22"/>
              </w:rPr>
              <w:t>MŠVVŠ SR, MPSVR SR</w:t>
            </w:r>
          </w:p>
        </w:tc>
        <w:tc>
          <w:tcPr>
            <w:tcW w:w="1548" w:type="dxa"/>
          </w:tcPr>
          <w:p w:rsidR="0008169C" w:rsidRPr="00D8428B" w:rsidRDefault="0008169C" w:rsidP="007F1FFC">
            <w:pPr>
              <w:jc w:val="left"/>
              <w:rPr>
                <w:rFonts w:ascii="Times New Roman" w:hAnsi="Times New Roman" w:cs="Times New Roman"/>
                <w:color w:val="auto"/>
                <w:szCs w:val="22"/>
              </w:rPr>
            </w:pPr>
            <w:r w:rsidRPr="00D8428B">
              <w:rPr>
                <w:rFonts w:ascii="Times New Roman" w:hAnsi="Times New Roman" w:cs="Times New Roman"/>
                <w:color w:val="auto"/>
                <w:szCs w:val="22"/>
              </w:rPr>
              <w:t>31. 12. 2019</w:t>
            </w:r>
          </w:p>
        </w:tc>
      </w:tr>
      <w:tr w:rsidR="0008169C" w:rsidRPr="00FB2F8B" w:rsidTr="007F1FFC">
        <w:tc>
          <w:tcPr>
            <w:tcW w:w="1145" w:type="dxa"/>
          </w:tcPr>
          <w:p w:rsidR="0008169C" w:rsidRPr="00D8428B" w:rsidRDefault="0008169C" w:rsidP="007F1FFC">
            <w:pPr>
              <w:jc w:val="left"/>
              <w:rPr>
                <w:rFonts w:ascii="Times New Roman" w:hAnsi="Times New Roman" w:cs="Times New Roman"/>
                <w:color w:val="auto"/>
                <w:szCs w:val="22"/>
              </w:rPr>
            </w:pPr>
            <w:r w:rsidRPr="00D8428B">
              <w:rPr>
                <w:rFonts w:ascii="Times New Roman" w:hAnsi="Times New Roman" w:cs="Times New Roman"/>
                <w:color w:val="auto"/>
                <w:szCs w:val="22"/>
              </w:rPr>
              <w:t>1.1.4</w:t>
            </w:r>
          </w:p>
        </w:tc>
        <w:tc>
          <w:tcPr>
            <w:tcW w:w="4481" w:type="dxa"/>
          </w:tcPr>
          <w:p w:rsidR="0008169C" w:rsidRPr="00D8428B" w:rsidRDefault="0008169C" w:rsidP="007F1FFC">
            <w:pPr>
              <w:jc w:val="left"/>
              <w:rPr>
                <w:rFonts w:ascii="Times New Roman" w:hAnsi="Times New Roman" w:cs="Times New Roman"/>
                <w:color w:val="auto"/>
                <w:szCs w:val="22"/>
              </w:rPr>
            </w:pPr>
            <w:r w:rsidRPr="00D8428B">
              <w:rPr>
                <w:rFonts w:ascii="Times New Roman" w:hAnsi="Times New Roman" w:cs="Times New Roman"/>
                <w:color w:val="auto"/>
                <w:szCs w:val="22"/>
              </w:rPr>
              <w:t>Zriadime efektívny mechanizmus na boj proti dezinformáciám</w:t>
            </w:r>
          </w:p>
        </w:tc>
        <w:tc>
          <w:tcPr>
            <w:tcW w:w="1882" w:type="dxa"/>
          </w:tcPr>
          <w:p w:rsidR="0008169C" w:rsidRPr="00D8428B" w:rsidRDefault="00121B9C" w:rsidP="00121B9C">
            <w:pPr>
              <w:jc w:val="left"/>
              <w:rPr>
                <w:rFonts w:ascii="Times New Roman" w:hAnsi="Times New Roman" w:cs="Times New Roman"/>
                <w:color w:val="auto"/>
                <w:szCs w:val="22"/>
              </w:rPr>
            </w:pPr>
            <w:r>
              <w:rPr>
                <w:rFonts w:ascii="Times New Roman" w:hAnsi="Times New Roman" w:cs="Times New Roman"/>
                <w:color w:val="auto"/>
                <w:szCs w:val="22"/>
              </w:rPr>
              <w:t>MZVaEZ SR a iné relevantné rezorty</w:t>
            </w:r>
          </w:p>
        </w:tc>
        <w:tc>
          <w:tcPr>
            <w:tcW w:w="1548" w:type="dxa"/>
          </w:tcPr>
          <w:p w:rsidR="0008169C" w:rsidRPr="00D8428B" w:rsidRDefault="0008169C" w:rsidP="007F1FFC">
            <w:pPr>
              <w:jc w:val="left"/>
              <w:rPr>
                <w:rFonts w:ascii="Times New Roman" w:hAnsi="Times New Roman" w:cs="Times New Roman"/>
                <w:color w:val="auto"/>
                <w:szCs w:val="22"/>
              </w:rPr>
            </w:pPr>
            <w:r w:rsidRPr="00D8428B">
              <w:rPr>
                <w:rFonts w:ascii="Times New Roman" w:hAnsi="Times New Roman" w:cs="Times New Roman"/>
                <w:color w:val="auto"/>
                <w:szCs w:val="22"/>
              </w:rPr>
              <w:t>31.</w:t>
            </w:r>
            <w:r w:rsidR="002F48D6" w:rsidRPr="00D8428B">
              <w:rPr>
                <w:rFonts w:ascii="Times New Roman" w:hAnsi="Times New Roman" w:cs="Times New Roman"/>
                <w:color w:val="auto"/>
                <w:szCs w:val="22"/>
              </w:rPr>
              <w:t xml:space="preserve"> </w:t>
            </w:r>
            <w:r w:rsidRPr="00D8428B">
              <w:rPr>
                <w:rFonts w:ascii="Times New Roman" w:hAnsi="Times New Roman" w:cs="Times New Roman"/>
                <w:color w:val="auto"/>
                <w:szCs w:val="22"/>
              </w:rPr>
              <w:t>12.</w:t>
            </w:r>
            <w:r w:rsidR="002F48D6" w:rsidRPr="00D8428B">
              <w:rPr>
                <w:rFonts w:ascii="Times New Roman" w:hAnsi="Times New Roman" w:cs="Times New Roman"/>
                <w:color w:val="auto"/>
                <w:szCs w:val="22"/>
              </w:rPr>
              <w:t xml:space="preserve"> </w:t>
            </w:r>
            <w:r w:rsidRPr="00D8428B">
              <w:rPr>
                <w:rFonts w:ascii="Times New Roman" w:hAnsi="Times New Roman" w:cs="Times New Roman"/>
                <w:color w:val="auto"/>
                <w:szCs w:val="22"/>
              </w:rPr>
              <w:t>2020</w:t>
            </w:r>
          </w:p>
        </w:tc>
      </w:tr>
      <w:tr w:rsidR="0008169C" w:rsidRPr="00FB2F8B" w:rsidTr="007F1FFC">
        <w:tc>
          <w:tcPr>
            <w:tcW w:w="1145" w:type="dxa"/>
          </w:tcPr>
          <w:p w:rsidR="0008169C" w:rsidRPr="00D8428B" w:rsidRDefault="0008169C" w:rsidP="007F1FFC">
            <w:pPr>
              <w:jc w:val="left"/>
              <w:rPr>
                <w:rFonts w:ascii="Times New Roman" w:hAnsi="Times New Roman" w:cs="Times New Roman"/>
                <w:color w:val="auto"/>
                <w:szCs w:val="22"/>
              </w:rPr>
            </w:pPr>
            <w:r w:rsidRPr="00D8428B">
              <w:rPr>
                <w:rFonts w:ascii="Times New Roman" w:hAnsi="Times New Roman" w:cs="Times New Roman"/>
                <w:color w:val="auto"/>
                <w:szCs w:val="22"/>
              </w:rPr>
              <w:t>1.1.5</w:t>
            </w:r>
          </w:p>
        </w:tc>
        <w:tc>
          <w:tcPr>
            <w:tcW w:w="4481" w:type="dxa"/>
          </w:tcPr>
          <w:p w:rsidR="0008169C" w:rsidRPr="00D8428B" w:rsidRDefault="0008169C" w:rsidP="007F1FFC">
            <w:pPr>
              <w:jc w:val="left"/>
              <w:rPr>
                <w:rFonts w:ascii="Times New Roman" w:hAnsi="Times New Roman" w:cs="Times New Roman"/>
                <w:color w:val="auto"/>
                <w:szCs w:val="22"/>
              </w:rPr>
            </w:pPr>
            <w:r w:rsidRPr="00D8428B">
              <w:rPr>
                <w:rFonts w:ascii="Times New Roman" w:hAnsi="Times New Roman" w:cs="Times New Roman"/>
                <w:color w:val="auto"/>
                <w:szCs w:val="22"/>
              </w:rPr>
              <w:t>Vypracujeme analýzu stavu digitálnych zručností na Slovensku s návrhom konkrétnych opatrení</w:t>
            </w:r>
          </w:p>
        </w:tc>
        <w:tc>
          <w:tcPr>
            <w:tcW w:w="1882" w:type="dxa"/>
          </w:tcPr>
          <w:p w:rsidR="0008169C" w:rsidRPr="00D8428B" w:rsidRDefault="0008169C" w:rsidP="007F1FFC">
            <w:pPr>
              <w:jc w:val="left"/>
              <w:rPr>
                <w:rFonts w:ascii="Times New Roman" w:hAnsi="Times New Roman" w:cs="Times New Roman"/>
                <w:color w:val="auto"/>
                <w:szCs w:val="22"/>
              </w:rPr>
            </w:pPr>
            <w:r w:rsidRPr="00D8428B">
              <w:rPr>
                <w:rFonts w:ascii="Times New Roman" w:hAnsi="Times New Roman" w:cs="Times New Roman"/>
                <w:color w:val="auto"/>
                <w:szCs w:val="22"/>
              </w:rPr>
              <w:t>ÚPVII, MŠVVŠ SR, ÚV SR</w:t>
            </w:r>
          </w:p>
        </w:tc>
        <w:tc>
          <w:tcPr>
            <w:tcW w:w="1548" w:type="dxa"/>
          </w:tcPr>
          <w:p w:rsidR="0008169C" w:rsidRPr="00D8428B" w:rsidRDefault="0008169C" w:rsidP="007F1FFC">
            <w:pPr>
              <w:jc w:val="left"/>
              <w:rPr>
                <w:rFonts w:ascii="Times New Roman" w:hAnsi="Times New Roman" w:cs="Times New Roman"/>
                <w:color w:val="auto"/>
                <w:szCs w:val="22"/>
              </w:rPr>
            </w:pPr>
            <w:r w:rsidRPr="00D8428B">
              <w:rPr>
                <w:rFonts w:ascii="Times New Roman" w:hAnsi="Times New Roman" w:cs="Times New Roman"/>
                <w:color w:val="auto"/>
                <w:szCs w:val="22"/>
              </w:rPr>
              <w:t>31.</w:t>
            </w:r>
            <w:r w:rsidR="00791994" w:rsidRPr="00D8428B">
              <w:rPr>
                <w:rFonts w:ascii="Times New Roman" w:hAnsi="Times New Roman" w:cs="Times New Roman"/>
                <w:color w:val="auto"/>
                <w:szCs w:val="22"/>
              </w:rPr>
              <w:t xml:space="preserve"> </w:t>
            </w:r>
            <w:r w:rsidRPr="00D8428B">
              <w:rPr>
                <w:rFonts w:ascii="Times New Roman" w:hAnsi="Times New Roman" w:cs="Times New Roman"/>
                <w:color w:val="auto"/>
                <w:szCs w:val="22"/>
              </w:rPr>
              <w:t>12.</w:t>
            </w:r>
            <w:r w:rsidR="00791994" w:rsidRPr="00D8428B">
              <w:rPr>
                <w:rFonts w:ascii="Times New Roman" w:hAnsi="Times New Roman" w:cs="Times New Roman"/>
                <w:color w:val="auto"/>
                <w:szCs w:val="22"/>
              </w:rPr>
              <w:t xml:space="preserve"> </w:t>
            </w:r>
            <w:r w:rsidRPr="00D8428B">
              <w:rPr>
                <w:rFonts w:ascii="Times New Roman" w:hAnsi="Times New Roman" w:cs="Times New Roman"/>
                <w:color w:val="auto"/>
                <w:szCs w:val="22"/>
              </w:rPr>
              <w:t>2020</w:t>
            </w:r>
          </w:p>
        </w:tc>
      </w:tr>
      <w:tr w:rsidR="0008169C" w:rsidRPr="00FB2F8B" w:rsidTr="007F1FFC">
        <w:tc>
          <w:tcPr>
            <w:tcW w:w="1145" w:type="dxa"/>
          </w:tcPr>
          <w:p w:rsidR="0008169C" w:rsidRPr="00D8428B" w:rsidRDefault="0008169C" w:rsidP="007F1FFC">
            <w:pPr>
              <w:jc w:val="left"/>
              <w:rPr>
                <w:rFonts w:ascii="Times New Roman" w:hAnsi="Times New Roman" w:cs="Times New Roman"/>
                <w:color w:val="auto"/>
                <w:szCs w:val="22"/>
              </w:rPr>
            </w:pPr>
            <w:r w:rsidRPr="00D8428B">
              <w:rPr>
                <w:rFonts w:ascii="Times New Roman" w:hAnsi="Times New Roman" w:cs="Times New Roman"/>
                <w:color w:val="auto"/>
                <w:szCs w:val="22"/>
              </w:rPr>
              <w:t>1.1.6</w:t>
            </w:r>
          </w:p>
        </w:tc>
        <w:tc>
          <w:tcPr>
            <w:tcW w:w="4481" w:type="dxa"/>
          </w:tcPr>
          <w:p w:rsidR="0008169C" w:rsidRPr="00D8428B" w:rsidRDefault="0008169C" w:rsidP="007F1FFC">
            <w:pPr>
              <w:jc w:val="left"/>
              <w:rPr>
                <w:rFonts w:ascii="Times New Roman" w:hAnsi="Times New Roman" w:cs="Times New Roman"/>
                <w:color w:val="auto"/>
                <w:szCs w:val="22"/>
              </w:rPr>
            </w:pPr>
            <w:r w:rsidRPr="00D8428B">
              <w:rPr>
                <w:rFonts w:ascii="Times New Roman" w:hAnsi="Times New Roman" w:cs="Times New Roman"/>
                <w:color w:val="auto"/>
                <w:szCs w:val="22"/>
              </w:rPr>
              <w:t>Podporíme aktivity vedúce k zvýšeniu podielu žien v IT a digitálnom sektore a odstráneniu rodových stereotypov</w:t>
            </w:r>
          </w:p>
        </w:tc>
        <w:tc>
          <w:tcPr>
            <w:tcW w:w="1882" w:type="dxa"/>
          </w:tcPr>
          <w:p w:rsidR="0008169C" w:rsidRPr="00D8428B" w:rsidRDefault="0008169C" w:rsidP="007F1FFC">
            <w:pPr>
              <w:jc w:val="left"/>
              <w:rPr>
                <w:rFonts w:ascii="Times New Roman" w:hAnsi="Times New Roman" w:cs="Times New Roman"/>
                <w:color w:val="auto"/>
                <w:szCs w:val="22"/>
              </w:rPr>
            </w:pPr>
            <w:r w:rsidRPr="00D8428B">
              <w:rPr>
                <w:rStyle w:val="normaltextrun"/>
                <w:rFonts w:ascii="Times New Roman" w:eastAsiaTheme="majorEastAsia" w:hAnsi="Times New Roman" w:cs="Times New Roman"/>
                <w:color w:val="auto"/>
                <w:szCs w:val="22"/>
              </w:rPr>
              <w:t>MŠVVŠ SR, ÚPVII, MPSVR SR</w:t>
            </w:r>
          </w:p>
        </w:tc>
        <w:tc>
          <w:tcPr>
            <w:tcW w:w="1548" w:type="dxa"/>
          </w:tcPr>
          <w:p w:rsidR="0008169C" w:rsidRPr="00D8428B" w:rsidRDefault="00FC13B9" w:rsidP="007F1FFC">
            <w:pPr>
              <w:jc w:val="left"/>
              <w:rPr>
                <w:rFonts w:ascii="Times New Roman" w:hAnsi="Times New Roman" w:cs="Times New Roman"/>
                <w:color w:val="auto"/>
                <w:szCs w:val="22"/>
              </w:rPr>
            </w:pPr>
            <w:r w:rsidRPr="00F06FEB">
              <w:rPr>
                <w:rFonts w:ascii="Times New Roman" w:hAnsi="Times New Roman" w:cs="Times New Roman"/>
                <w:color w:val="auto"/>
                <w:szCs w:val="22"/>
              </w:rPr>
              <w:t>30. 6. 2020, priebežne</w:t>
            </w:r>
            <w:r w:rsidRPr="00D8428B">
              <w:rPr>
                <w:rFonts w:ascii="Times New Roman" w:hAnsi="Times New Roman" w:cs="Times New Roman"/>
                <w:color w:val="auto"/>
                <w:szCs w:val="22"/>
              </w:rPr>
              <w:t xml:space="preserve"> </w:t>
            </w:r>
          </w:p>
        </w:tc>
      </w:tr>
      <w:tr w:rsidR="0008169C" w:rsidRPr="00FB2F8B" w:rsidTr="007F1FFC">
        <w:tc>
          <w:tcPr>
            <w:tcW w:w="1145" w:type="dxa"/>
          </w:tcPr>
          <w:p w:rsidR="0008169C" w:rsidRPr="00D8428B" w:rsidRDefault="0008169C" w:rsidP="007F1FFC">
            <w:pPr>
              <w:jc w:val="left"/>
              <w:rPr>
                <w:rFonts w:ascii="Times New Roman" w:hAnsi="Times New Roman" w:cs="Times New Roman"/>
                <w:color w:val="auto"/>
                <w:szCs w:val="22"/>
              </w:rPr>
            </w:pPr>
            <w:r w:rsidRPr="00D8428B">
              <w:rPr>
                <w:rFonts w:ascii="Times New Roman" w:hAnsi="Times New Roman" w:cs="Times New Roman"/>
                <w:color w:val="auto"/>
                <w:szCs w:val="22"/>
              </w:rPr>
              <w:t>1.1.7</w:t>
            </w:r>
          </w:p>
        </w:tc>
        <w:tc>
          <w:tcPr>
            <w:tcW w:w="4481" w:type="dxa"/>
          </w:tcPr>
          <w:p w:rsidR="0008169C" w:rsidRPr="00D8428B" w:rsidRDefault="0008169C" w:rsidP="007F1FFC">
            <w:pPr>
              <w:jc w:val="left"/>
              <w:rPr>
                <w:rFonts w:ascii="Times New Roman" w:hAnsi="Times New Roman" w:cs="Times New Roman"/>
                <w:color w:val="auto"/>
                <w:szCs w:val="22"/>
              </w:rPr>
            </w:pPr>
            <w:r w:rsidRPr="00D8428B">
              <w:rPr>
                <w:rFonts w:ascii="Times New Roman" w:hAnsi="Times New Roman" w:cs="Times New Roman"/>
                <w:color w:val="auto"/>
                <w:szCs w:val="22"/>
              </w:rPr>
              <w:t>Vypracovanie štúdie vplyvov digitálnej transformácie a odporúčaní na národnej úrovni v oblasti zamestnanosti, kvalifikácií a foriem práce – Práca 4.0</w:t>
            </w:r>
          </w:p>
        </w:tc>
        <w:tc>
          <w:tcPr>
            <w:tcW w:w="1882" w:type="dxa"/>
          </w:tcPr>
          <w:p w:rsidR="0008169C" w:rsidRPr="00D8428B" w:rsidRDefault="0008169C" w:rsidP="007F1FFC">
            <w:pPr>
              <w:jc w:val="left"/>
              <w:rPr>
                <w:rFonts w:ascii="Times New Roman" w:hAnsi="Times New Roman" w:cs="Times New Roman"/>
                <w:color w:val="auto"/>
                <w:szCs w:val="22"/>
              </w:rPr>
            </w:pPr>
            <w:r w:rsidRPr="00D8428B">
              <w:rPr>
                <w:rFonts w:ascii="Times New Roman" w:hAnsi="Times New Roman" w:cs="Times New Roman"/>
                <w:color w:val="auto"/>
                <w:szCs w:val="22"/>
              </w:rPr>
              <w:t>MPSVR SR, MŠVVŠ SR</w:t>
            </w:r>
          </w:p>
        </w:tc>
        <w:tc>
          <w:tcPr>
            <w:tcW w:w="1548" w:type="dxa"/>
          </w:tcPr>
          <w:p w:rsidR="0008169C" w:rsidRPr="00D8428B" w:rsidRDefault="0008169C" w:rsidP="007F1FFC">
            <w:pPr>
              <w:jc w:val="left"/>
              <w:rPr>
                <w:rFonts w:ascii="Times New Roman" w:hAnsi="Times New Roman" w:cs="Times New Roman"/>
                <w:color w:val="auto"/>
                <w:szCs w:val="22"/>
              </w:rPr>
            </w:pPr>
            <w:r w:rsidRPr="00D8428B">
              <w:rPr>
                <w:rFonts w:ascii="Times New Roman" w:hAnsi="Times New Roman" w:cs="Times New Roman"/>
                <w:color w:val="auto"/>
                <w:szCs w:val="22"/>
              </w:rPr>
              <w:t>31. 12. 2019</w:t>
            </w:r>
          </w:p>
        </w:tc>
      </w:tr>
      <w:tr w:rsidR="0008169C" w:rsidRPr="00FB2F8B" w:rsidTr="007F1FFC">
        <w:tc>
          <w:tcPr>
            <w:tcW w:w="1145" w:type="dxa"/>
          </w:tcPr>
          <w:p w:rsidR="0008169C" w:rsidRPr="00D8428B" w:rsidRDefault="0008169C" w:rsidP="007F1FFC">
            <w:pPr>
              <w:jc w:val="left"/>
              <w:rPr>
                <w:rFonts w:ascii="Times New Roman" w:hAnsi="Times New Roman" w:cs="Times New Roman"/>
                <w:color w:val="auto"/>
                <w:szCs w:val="22"/>
              </w:rPr>
            </w:pPr>
            <w:r w:rsidRPr="00D8428B">
              <w:rPr>
                <w:rFonts w:ascii="Times New Roman" w:hAnsi="Times New Roman" w:cs="Times New Roman"/>
                <w:color w:val="auto"/>
                <w:szCs w:val="22"/>
              </w:rPr>
              <w:t>1.1.8</w:t>
            </w:r>
          </w:p>
        </w:tc>
        <w:tc>
          <w:tcPr>
            <w:tcW w:w="4481" w:type="dxa"/>
          </w:tcPr>
          <w:p w:rsidR="0008169C" w:rsidRPr="00D8428B" w:rsidRDefault="0008169C" w:rsidP="00AE66F7">
            <w:pPr>
              <w:jc w:val="left"/>
              <w:rPr>
                <w:rFonts w:ascii="Times New Roman" w:hAnsi="Times New Roman" w:cs="Times New Roman"/>
                <w:color w:val="auto"/>
                <w:szCs w:val="22"/>
              </w:rPr>
            </w:pPr>
            <w:r w:rsidRPr="00D8428B">
              <w:rPr>
                <w:rFonts w:ascii="Times New Roman" w:hAnsi="Times New Roman" w:cs="Times New Roman"/>
                <w:color w:val="auto"/>
                <w:szCs w:val="22"/>
              </w:rPr>
              <w:t xml:space="preserve">Potreba zvýšenia </w:t>
            </w:r>
            <w:r w:rsidR="00AE66F7">
              <w:rPr>
                <w:rFonts w:ascii="Times New Roman" w:hAnsi="Times New Roman" w:cs="Times New Roman"/>
                <w:color w:val="auto"/>
                <w:szCs w:val="22"/>
              </w:rPr>
              <w:t>kompetencií</w:t>
            </w:r>
            <w:r w:rsidRPr="00D8428B">
              <w:rPr>
                <w:rFonts w:ascii="Times New Roman" w:hAnsi="Times New Roman" w:cs="Times New Roman"/>
                <w:color w:val="auto"/>
                <w:szCs w:val="22"/>
              </w:rPr>
              <w:t xml:space="preserve"> mladých ľudí pre digitálnu dobu v rámci formálneho vzdelávania</w:t>
            </w:r>
          </w:p>
        </w:tc>
        <w:tc>
          <w:tcPr>
            <w:tcW w:w="1882" w:type="dxa"/>
          </w:tcPr>
          <w:p w:rsidR="0008169C" w:rsidRPr="00D8428B" w:rsidRDefault="0008169C" w:rsidP="007F1FFC">
            <w:pPr>
              <w:pStyle w:val="paragraph"/>
              <w:shd w:val="clear" w:color="auto" w:fill="FFFFFF"/>
              <w:textAlignment w:val="baseline"/>
              <w:rPr>
                <w:color w:val="auto"/>
                <w:sz w:val="22"/>
                <w:szCs w:val="22"/>
              </w:rPr>
            </w:pPr>
            <w:r w:rsidRPr="00D8428B">
              <w:rPr>
                <w:rStyle w:val="normaltextrun"/>
                <w:rFonts w:eastAsiaTheme="majorEastAsia"/>
                <w:color w:val="auto"/>
                <w:sz w:val="22"/>
                <w:szCs w:val="22"/>
                <w:shd w:val="clear" w:color="auto" w:fill="FFFFFF"/>
              </w:rPr>
              <w:t>MŠVVŠ SR</w:t>
            </w:r>
            <w:r w:rsidRPr="00D8428B">
              <w:rPr>
                <w:rStyle w:val="eop"/>
                <w:color w:val="auto"/>
                <w:sz w:val="22"/>
                <w:szCs w:val="22"/>
              </w:rPr>
              <w:t> </w:t>
            </w:r>
          </w:p>
        </w:tc>
        <w:tc>
          <w:tcPr>
            <w:tcW w:w="1548" w:type="dxa"/>
          </w:tcPr>
          <w:p w:rsidR="0008169C" w:rsidRPr="00D8428B" w:rsidRDefault="0008169C" w:rsidP="007F1FFC">
            <w:pPr>
              <w:jc w:val="left"/>
              <w:rPr>
                <w:rFonts w:ascii="Times New Roman" w:hAnsi="Times New Roman" w:cs="Times New Roman"/>
                <w:color w:val="auto"/>
                <w:szCs w:val="22"/>
              </w:rPr>
            </w:pPr>
            <w:r w:rsidRPr="00D8428B">
              <w:rPr>
                <w:rFonts w:ascii="Times New Roman" w:hAnsi="Times New Roman" w:cs="Times New Roman"/>
                <w:color w:val="auto"/>
                <w:szCs w:val="22"/>
              </w:rPr>
              <w:t>31. 12. 2019, priebežne</w:t>
            </w:r>
          </w:p>
        </w:tc>
      </w:tr>
      <w:tr w:rsidR="0008169C" w:rsidRPr="00FB2F8B" w:rsidTr="007F1FFC">
        <w:tc>
          <w:tcPr>
            <w:tcW w:w="1145" w:type="dxa"/>
          </w:tcPr>
          <w:p w:rsidR="0008169C" w:rsidRPr="00D8428B" w:rsidRDefault="0008169C" w:rsidP="007F1FFC">
            <w:pPr>
              <w:jc w:val="left"/>
              <w:rPr>
                <w:rFonts w:ascii="Times New Roman" w:hAnsi="Times New Roman" w:cs="Times New Roman"/>
                <w:color w:val="auto"/>
                <w:szCs w:val="22"/>
              </w:rPr>
            </w:pPr>
            <w:r w:rsidRPr="00D8428B">
              <w:rPr>
                <w:rFonts w:ascii="Times New Roman" w:hAnsi="Times New Roman" w:cs="Times New Roman"/>
                <w:color w:val="auto"/>
                <w:szCs w:val="22"/>
              </w:rPr>
              <w:t>1.1.9</w:t>
            </w:r>
          </w:p>
        </w:tc>
        <w:tc>
          <w:tcPr>
            <w:tcW w:w="4481" w:type="dxa"/>
          </w:tcPr>
          <w:p w:rsidR="0008169C" w:rsidRPr="00D8428B" w:rsidRDefault="0008169C" w:rsidP="007F1FFC">
            <w:pPr>
              <w:jc w:val="left"/>
              <w:rPr>
                <w:rFonts w:ascii="Times New Roman" w:hAnsi="Times New Roman" w:cs="Times New Roman"/>
                <w:color w:val="auto"/>
                <w:szCs w:val="22"/>
              </w:rPr>
            </w:pPr>
            <w:r w:rsidRPr="00D8428B">
              <w:rPr>
                <w:rFonts w:ascii="Times New Roman" w:hAnsi="Times New Roman" w:cs="Times New Roman"/>
                <w:color w:val="auto"/>
                <w:szCs w:val="22"/>
              </w:rPr>
              <w:t>Iniciujeme činnosti vedúce k posúdeniu dopadov využívania inteligentných systémov a digitálnych technológií na vývoj, zdravie a správanie človeka</w:t>
            </w:r>
          </w:p>
        </w:tc>
        <w:tc>
          <w:tcPr>
            <w:tcW w:w="1882" w:type="dxa"/>
          </w:tcPr>
          <w:p w:rsidR="0008169C" w:rsidRPr="00D8428B" w:rsidRDefault="0008169C" w:rsidP="007F1FFC">
            <w:pPr>
              <w:pStyle w:val="paragraph"/>
              <w:shd w:val="clear" w:color="auto" w:fill="FFFFFF"/>
              <w:textAlignment w:val="baseline"/>
              <w:rPr>
                <w:color w:val="auto"/>
                <w:sz w:val="22"/>
                <w:szCs w:val="22"/>
              </w:rPr>
            </w:pPr>
            <w:r w:rsidRPr="00D8428B">
              <w:rPr>
                <w:color w:val="auto"/>
                <w:sz w:val="22"/>
                <w:szCs w:val="22"/>
              </w:rPr>
              <w:t>MZ SR, ÚPVII</w:t>
            </w:r>
          </w:p>
        </w:tc>
        <w:tc>
          <w:tcPr>
            <w:tcW w:w="1548" w:type="dxa"/>
          </w:tcPr>
          <w:p w:rsidR="0008169C" w:rsidRPr="00D8428B" w:rsidRDefault="0008169C" w:rsidP="007F1FFC">
            <w:pPr>
              <w:jc w:val="left"/>
              <w:rPr>
                <w:rFonts w:ascii="Times New Roman" w:hAnsi="Times New Roman" w:cs="Times New Roman"/>
                <w:color w:val="auto"/>
                <w:szCs w:val="22"/>
              </w:rPr>
            </w:pPr>
            <w:r w:rsidRPr="00D8428B">
              <w:rPr>
                <w:rFonts w:ascii="Times New Roman" w:hAnsi="Times New Roman" w:cs="Times New Roman"/>
                <w:color w:val="auto"/>
                <w:szCs w:val="22"/>
              </w:rPr>
              <w:t xml:space="preserve">31. 12. 2019, </w:t>
            </w:r>
            <w:r w:rsidR="00505D34">
              <w:rPr>
                <w:rFonts w:ascii="Times New Roman" w:hAnsi="Times New Roman" w:cs="Times New Roman"/>
                <w:color w:val="auto"/>
                <w:szCs w:val="22"/>
              </w:rPr>
              <w:t>priebežne</w:t>
            </w:r>
          </w:p>
        </w:tc>
      </w:tr>
      <w:tr w:rsidR="0008169C" w:rsidRPr="00FB2F8B" w:rsidTr="007F1FFC">
        <w:tc>
          <w:tcPr>
            <w:tcW w:w="1145" w:type="dxa"/>
          </w:tcPr>
          <w:p w:rsidR="0008169C" w:rsidRPr="00D8428B" w:rsidRDefault="0008169C" w:rsidP="007F1FFC">
            <w:pPr>
              <w:jc w:val="left"/>
              <w:rPr>
                <w:rFonts w:ascii="Times New Roman" w:hAnsi="Times New Roman" w:cs="Times New Roman"/>
                <w:color w:val="auto"/>
                <w:szCs w:val="22"/>
              </w:rPr>
            </w:pPr>
            <w:r w:rsidRPr="00D8428B">
              <w:rPr>
                <w:rFonts w:ascii="Times New Roman" w:hAnsi="Times New Roman" w:cs="Times New Roman"/>
                <w:color w:val="auto"/>
                <w:szCs w:val="22"/>
              </w:rPr>
              <w:t>1.2.1</w:t>
            </w:r>
          </w:p>
        </w:tc>
        <w:tc>
          <w:tcPr>
            <w:tcW w:w="4481" w:type="dxa"/>
          </w:tcPr>
          <w:p w:rsidR="0008169C" w:rsidRPr="00D8428B" w:rsidRDefault="006B60D3" w:rsidP="006B60D3">
            <w:pPr>
              <w:jc w:val="left"/>
              <w:rPr>
                <w:rFonts w:ascii="Times New Roman" w:hAnsi="Times New Roman" w:cs="Times New Roman"/>
                <w:color w:val="auto"/>
                <w:szCs w:val="22"/>
              </w:rPr>
            </w:pPr>
            <w:r w:rsidRPr="006B60D3">
              <w:rPr>
                <w:rFonts w:ascii="Times New Roman" w:hAnsi="Times New Roman" w:cs="Times New Roman"/>
                <w:color w:val="auto"/>
                <w:szCs w:val="22"/>
              </w:rPr>
              <w:t>Zatraktívnime podmienky zamestnávania informačných špecialistov v štátnej  a verejnej správe</w:t>
            </w:r>
          </w:p>
        </w:tc>
        <w:tc>
          <w:tcPr>
            <w:tcW w:w="1882" w:type="dxa"/>
          </w:tcPr>
          <w:p w:rsidR="0008169C" w:rsidRPr="00D8428B" w:rsidRDefault="0008169C" w:rsidP="00953E79">
            <w:pPr>
              <w:jc w:val="left"/>
              <w:rPr>
                <w:rFonts w:ascii="Times New Roman" w:hAnsi="Times New Roman" w:cs="Times New Roman"/>
                <w:color w:val="auto"/>
                <w:szCs w:val="22"/>
              </w:rPr>
            </w:pPr>
            <w:r w:rsidRPr="00D8428B">
              <w:rPr>
                <w:rFonts w:ascii="Times New Roman" w:hAnsi="Times New Roman" w:cs="Times New Roman"/>
                <w:color w:val="auto"/>
                <w:szCs w:val="22"/>
              </w:rPr>
              <w:t xml:space="preserve">ÚV SR, </w:t>
            </w:r>
            <w:r w:rsidR="00953E79">
              <w:rPr>
                <w:rFonts w:ascii="Times New Roman" w:hAnsi="Times New Roman" w:cs="Times New Roman"/>
                <w:color w:val="auto"/>
                <w:szCs w:val="22"/>
              </w:rPr>
              <w:t>MF SR</w:t>
            </w:r>
          </w:p>
        </w:tc>
        <w:tc>
          <w:tcPr>
            <w:tcW w:w="1548" w:type="dxa"/>
          </w:tcPr>
          <w:p w:rsidR="0008169C" w:rsidRPr="00D8428B" w:rsidRDefault="00953E79" w:rsidP="007F1FFC">
            <w:pPr>
              <w:jc w:val="left"/>
              <w:rPr>
                <w:rFonts w:ascii="Times New Roman" w:hAnsi="Times New Roman" w:cs="Times New Roman"/>
                <w:color w:val="auto"/>
                <w:szCs w:val="22"/>
              </w:rPr>
            </w:pPr>
            <w:r>
              <w:rPr>
                <w:rFonts w:ascii="Times New Roman" w:hAnsi="Times New Roman" w:cs="Times New Roman"/>
                <w:color w:val="auto"/>
                <w:szCs w:val="22"/>
              </w:rPr>
              <w:t xml:space="preserve">28. </w:t>
            </w:r>
            <w:r w:rsidR="00FC13B9">
              <w:rPr>
                <w:rFonts w:ascii="Times New Roman" w:hAnsi="Times New Roman" w:cs="Times New Roman"/>
                <w:color w:val="auto"/>
                <w:szCs w:val="22"/>
              </w:rPr>
              <w:t>2. 2021</w:t>
            </w:r>
          </w:p>
        </w:tc>
      </w:tr>
      <w:tr w:rsidR="0008169C" w:rsidRPr="00FB2F8B" w:rsidTr="007F1FFC">
        <w:tc>
          <w:tcPr>
            <w:tcW w:w="1145" w:type="dxa"/>
          </w:tcPr>
          <w:p w:rsidR="0008169C" w:rsidRPr="00D8428B" w:rsidRDefault="0008169C" w:rsidP="007F1FFC">
            <w:pPr>
              <w:jc w:val="left"/>
              <w:rPr>
                <w:rFonts w:ascii="Times New Roman" w:hAnsi="Times New Roman" w:cs="Times New Roman"/>
                <w:color w:val="auto"/>
                <w:szCs w:val="22"/>
              </w:rPr>
            </w:pPr>
            <w:r w:rsidRPr="00D8428B">
              <w:rPr>
                <w:rFonts w:ascii="Times New Roman" w:hAnsi="Times New Roman" w:cs="Times New Roman"/>
                <w:color w:val="auto"/>
                <w:szCs w:val="22"/>
              </w:rPr>
              <w:t>1.2.2</w:t>
            </w:r>
          </w:p>
        </w:tc>
        <w:tc>
          <w:tcPr>
            <w:tcW w:w="4481" w:type="dxa"/>
          </w:tcPr>
          <w:p w:rsidR="0008169C" w:rsidRPr="00D8428B" w:rsidRDefault="0008169C" w:rsidP="007F1FFC">
            <w:pPr>
              <w:jc w:val="left"/>
              <w:rPr>
                <w:rFonts w:ascii="Times New Roman" w:hAnsi="Times New Roman" w:cs="Times New Roman"/>
                <w:color w:val="auto"/>
                <w:szCs w:val="22"/>
              </w:rPr>
            </w:pPr>
            <w:r w:rsidRPr="00D8428B">
              <w:rPr>
                <w:rFonts w:ascii="Times New Roman" w:hAnsi="Times New Roman" w:cs="Times New Roman"/>
                <w:color w:val="auto"/>
                <w:szCs w:val="22"/>
              </w:rPr>
              <w:t>Výrazne zjednodušíme procesy pre zamestnávanie expertov zo zahraničia</w:t>
            </w:r>
            <w:r w:rsidR="00953E79">
              <w:rPr>
                <w:rFonts w:ascii="Times New Roman" w:hAnsi="Times New Roman" w:cs="Times New Roman"/>
                <w:color w:val="auto"/>
                <w:szCs w:val="22"/>
              </w:rPr>
              <w:t>, osobitne na vysokých školách</w:t>
            </w:r>
          </w:p>
        </w:tc>
        <w:tc>
          <w:tcPr>
            <w:tcW w:w="1882" w:type="dxa"/>
          </w:tcPr>
          <w:p w:rsidR="0008169C" w:rsidRPr="00D8428B" w:rsidRDefault="0008169C" w:rsidP="007F1FFC">
            <w:pPr>
              <w:jc w:val="left"/>
              <w:rPr>
                <w:rFonts w:ascii="Times New Roman" w:hAnsi="Times New Roman" w:cs="Times New Roman"/>
                <w:color w:val="auto"/>
                <w:szCs w:val="22"/>
              </w:rPr>
            </w:pPr>
            <w:r w:rsidRPr="00D8428B">
              <w:rPr>
                <w:rFonts w:ascii="Times New Roman" w:hAnsi="Times New Roman" w:cs="Times New Roman"/>
                <w:color w:val="auto"/>
                <w:szCs w:val="22"/>
              </w:rPr>
              <w:t>MPSVR SR, </w:t>
            </w:r>
            <w:r w:rsidR="00953E79" w:rsidRPr="00D8428B">
              <w:rPr>
                <w:rStyle w:val="normaltextrun"/>
                <w:rFonts w:eastAsiaTheme="majorEastAsia"/>
                <w:color w:val="auto"/>
                <w:szCs w:val="22"/>
              </w:rPr>
              <w:t xml:space="preserve"> MŠVVŠ SR</w:t>
            </w:r>
            <w:r w:rsidR="00953E79">
              <w:rPr>
                <w:rStyle w:val="eop"/>
                <w:color w:val="auto"/>
                <w:szCs w:val="22"/>
              </w:rPr>
              <w:t xml:space="preserve">, </w:t>
            </w:r>
            <w:r w:rsidRPr="00D8428B">
              <w:rPr>
                <w:rFonts w:ascii="Times New Roman" w:hAnsi="Times New Roman" w:cs="Times New Roman"/>
                <w:color w:val="auto"/>
                <w:szCs w:val="22"/>
              </w:rPr>
              <w:t>MV SR, ÚV SR</w:t>
            </w:r>
          </w:p>
        </w:tc>
        <w:tc>
          <w:tcPr>
            <w:tcW w:w="1548" w:type="dxa"/>
          </w:tcPr>
          <w:p w:rsidR="0008169C" w:rsidRPr="00D8428B" w:rsidRDefault="0008169C" w:rsidP="007F1FFC">
            <w:pPr>
              <w:jc w:val="left"/>
              <w:rPr>
                <w:rFonts w:ascii="Times New Roman" w:hAnsi="Times New Roman" w:cs="Times New Roman"/>
                <w:color w:val="auto"/>
                <w:szCs w:val="22"/>
              </w:rPr>
            </w:pPr>
            <w:r w:rsidRPr="00D8428B">
              <w:rPr>
                <w:rFonts w:ascii="Times New Roman" w:hAnsi="Times New Roman" w:cs="Times New Roman"/>
                <w:color w:val="auto"/>
                <w:szCs w:val="22"/>
              </w:rPr>
              <w:t>3</w:t>
            </w:r>
            <w:r w:rsidR="00FC13B9">
              <w:rPr>
                <w:rFonts w:ascii="Times New Roman" w:hAnsi="Times New Roman" w:cs="Times New Roman"/>
                <w:color w:val="auto"/>
                <w:szCs w:val="22"/>
              </w:rPr>
              <w:t>0. 06</w:t>
            </w:r>
            <w:r w:rsidRPr="00D8428B">
              <w:rPr>
                <w:rFonts w:ascii="Times New Roman" w:hAnsi="Times New Roman" w:cs="Times New Roman"/>
                <w:color w:val="auto"/>
                <w:szCs w:val="22"/>
              </w:rPr>
              <w:t>. 2020</w:t>
            </w:r>
          </w:p>
        </w:tc>
      </w:tr>
    </w:tbl>
    <w:p w:rsidR="009644F7" w:rsidRPr="00FB2F8B" w:rsidRDefault="009644F7" w:rsidP="009644F7">
      <w:pPr>
        <w:jc w:val="left"/>
        <w:rPr>
          <w:rFonts w:ascii="Times New Roman" w:hAnsi="Times New Roman" w:cs="Times New Roman"/>
          <w:szCs w:val="22"/>
        </w:rPr>
      </w:pPr>
    </w:p>
    <w:p w:rsidR="009644F7" w:rsidRPr="00FB2F8B" w:rsidRDefault="009644F7" w:rsidP="009644F7">
      <w:pPr>
        <w:rPr>
          <w:rFonts w:ascii="Times New Roman" w:hAnsi="Times New Roman" w:cs="Times New Roman"/>
          <w:b/>
          <w:szCs w:val="22"/>
        </w:rPr>
      </w:pPr>
      <w:r w:rsidRPr="00FB2F8B">
        <w:rPr>
          <w:rFonts w:ascii="Times New Roman" w:hAnsi="Times New Roman" w:cs="Times New Roman"/>
          <w:b/>
          <w:szCs w:val="22"/>
        </w:rPr>
        <w:t>2. Vytvoríme základy pre moderné digitálne a údajové hospodárstvo a pre digitálnu transformáciu širšej ekonomiky</w:t>
      </w:r>
    </w:p>
    <w:tbl>
      <w:tblPr>
        <w:tblStyle w:val="Mriekatabuky"/>
        <w:tblW w:w="0" w:type="auto"/>
        <w:tblLook w:val="04A0" w:firstRow="1" w:lastRow="0" w:firstColumn="1" w:lastColumn="0" w:noHBand="0" w:noVBand="1"/>
      </w:tblPr>
      <w:tblGrid>
        <w:gridCol w:w="1145"/>
        <w:gridCol w:w="4477"/>
        <w:gridCol w:w="1886"/>
        <w:gridCol w:w="1548"/>
      </w:tblGrid>
      <w:tr w:rsidR="009644F7" w:rsidRPr="00FB2F8B" w:rsidTr="007F1FFC">
        <w:tc>
          <w:tcPr>
            <w:tcW w:w="1145" w:type="dxa"/>
            <w:shd w:val="pct5" w:color="auto" w:fill="auto"/>
          </w:tcPr>
          <w:p w:rsidR="009644F7" w:rsidRPr="00333F65" w:rsidRDefault="00C527EB" w:rsidP="00C527EB">
            <w:pPr>
              <w:jc w:val="center"/>
              <w:rPr>
                <w:rFonts w:asciiTheme="majorHAnsi" w:hAnsiTheme="majorHAnsi" w:cstheme="majorHAnsi"/>
                <w:color w:val="auto"/>
                <w:szCs w:val="22"/>
              </w:rPr>
            </w:pPr>
            <w:r w:rsidRPr="00333F65">
              <w:rPr>
                <w:rFonts w:asciiTheme="majorHAnsi" w:hAnsiTheme="majorHAnsi" w:cstheme="majorHAnsi"/>
                <w:color w:val="auto"/>
                <w:szCs w:val="22"/>
              </w:rPr>
              <w:t>Označenie opatrenia</w:t>
            </w:r>
          </w:p>
        </w:tc>
        <w:tc>
          <w:tcPr>
            <w:tcW w:w="4477" w:type="dxa"/>
            <w:shd w:val="pct5" w:color="auto" w:fill="auto"/>
          </w:tcPr>
          <w:p w:rsidR="009644F7" w:rsidRPr="00333F65" w:rsidRDefault="009644F7" w:rsidP="00C527EB">
            <w:pPr>
              <w:jc w:val="center"/>
              <w:rPr>
                <w:rFonts w:asciiTheme="majorHAnsi" w:hAnsiTheme="majorHAnsi" w:cstheme="majorHAnsi"/>
                <w:color w:val="auto"/>
                <w:szCs w:val="22"/>
              </w:rPr>
            </w:pPr>
            <w:r w:rsidRPr="00333F65">
              <w:rPr>
                <w:rFonts w:asciiTheme="majorHAnsi" w:hAnsiTheme="majorHAnsi" w:cstheme="majorHAnsi"/>
                <w:color w:val="auto"/>
                <w:szCs w:val="22"/>
              </w:rPr>
              <w:t>Názov opatrenia</w:t>
            </w:r>
          </w:p>
        </w:tc>
        <w:tc>
          <w:tcPr>
            <w:tcW w:w="1886" w:type="dxa"/>
            <w:shd w:val="pct5" w:color="auto" w:fill="auto"/>
          </w:tcPr>
          <w:p w:rsidR="009644F7" w:rsidRPr="00333F65" w:rsidRDefault="009644F7" w:rsidP="00C527EB">
            <w:pPr>
              <w:jc w:val="center"/>
              <w:rPr>
                <w:rFonts w:asciiTheme="majorHAnsi" w:hAnsiTheme="majorHAnsi" w:cstheme="majorHAnsi"/>
                <w:color w:val="auto"/>
                <w:szCs w:val="22"/>
              </w:rPr>
            </w:pPr>
            <w:r w:rsidRPr="00333F65">
              <w:rPr>
                <w:rFonts w:asciiTheme="majorHAnsi" w:hAnsiTheme="majorHAnsi" w:cstheme="majorHAnsi"/>
                <w:color w:val="auto"/>
                <w:szCs w:val="22"/>
              </w:rPr>
              <w:t>Zodpovedné subjekty</w:t>
            </w:r>
          </w:p>
        </w:tc>
        <w:tc>
          <w:tcPr>
            <w:tcW w:w="1548" w:type="dxa"/>
            <w:shd w:val="pct5" w:color="auto" w:fill="auto"/>
          </w:tcPr>
          <w:p w:rsidR="009644F7" w:rsidRPr="00333F65" w:rsidRDefault="009644F7" w:rsidP="00C527EB">
            <w:pPr>
              <w:jc w:val="center"/>
              <w:rPr>
                <w:rFonts w:asciiTheme="majorHAnsi" w:hAnsiTheme="majorHAnsi" w:cstheme="majorHAnsi"/>
                <w:color w:val="auto"/>
                <w:szCs w:val="22"/>
              </w:rPr>
            </w:pPr>
            <w:r w:rsidRPr="00333F65">
              <w:rPr>
                <w:rFonts w:asciiTheme="majorHAnsi" w:hAnsiTheme="majorHAnsi" w:cstheme="majorHAnsi"/>
                <w:color w:val="auto"/>
                <w:szCs w:val="22"/>
              </w:rPr>
              <w:t>Termín</w:t>
            </w:r>
          </w:p>
        </w:tc>
      </w:tr>
      <w:tr w:rsidR="0008169C" w:rsidRPr="00FB2F8B" w:rsidTr="007F1FFC">
        <w:tc>
          <w:tcPr>
            <w:tcW w:w="1145" w:type="dxa"/>
          </w:tcPr>
          <w:p w:rsidR="0008169C" w:rsidRPr="00DD47B8" w:rsidRDefault="0008169C"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 xml:space="preserve">2.1.1 </w:t>
            </w:r>
          </w:p>
        </w:tc>
        <w:tc>
          <w:tcPr>
            <w:tcW w:w="4477" w:type="dxa"/>
          </w:tcPr>
          <w:p w:rsidR="0008169C" w:rsidRPr="00DD47B8" w:rsidRDefault="0008169C" w:rsidP="007F1FFC">
            <w:pPr>
              <w:pStyle w:val="paragraph"/>
              <w:textAlignment w:val="baseline"/>
              <w:rPr>
                <w:rFonts w:asciiTheme="majorHAnsi" w:hAnsiTheme="majorHAnsi" w:cstheme="majorHAnsi"/>
                <w:bCs/>
                <w:color w:val="auto"/>
                <w:sz w:val="22"/>
                <w:szCs w:val="22"/>
              </w:rPr>
            </w:pPr>
            <w:r w:rsidRPr="00DD47B8">
              <w:rPr>
                <w:rFonts w:asciiTheme="majorHAnsi" w:hAnsiTheme="majorHAnsi" w:cstheme="majorHAnsi"/>
                <w:bCs/>
                <w:color w:val="auto"/>
                <w:sz w:val="22"/>
                <w:szCs w:val="22"/>
              </w:rPr>
              <w:t>Zefektívnenie regulácie telekomunikačného trhu v prospech rastu pokrytia</w:t>
            </w:r>
            <w:r w:rsidR="001B3876" w:rsidRPr="00DD47B8">
              <w:rPr>
                <w:rFonts w:asciiTheme="majorHAnsi" w:hAnsiTheme="majorHAnsi" w:cstheme="majorHAnsi"/>
                <w:bCs/>
                <w:color w:val="auto"/>
                <w:sz w:val="22"/>
                <w:szCs w:val="22"/>
              </w:rPr>
              <w:t xml:space="preserve"> územia</w:t>
            </w:r>
            <w:r w:rsidRPr="00DD47B8">
              <w:rPr>
                <w:rFonts w:asciiTheme="majorHAnsi" w:hAnsiTheme="majorHAnsi" w:cstheme="majorHAnsi"/>
                <w:bCs/>
                <w:color w:val="auto"/>
                <w:sz w:val="22"/>
                <w:szCs w:val="22"/>
              </w:rPr>
              <w:t xml:space="preserve"> ultra-rýchlym pripojením</w:t>
            </w:r>
          </w:p>
        </w:tc>
        <w:tc>
          <w:tcPr>
            <w:tcW w:w="1886" w:type="dxa"/>
          </w:tcPr>
          <w:p w:rsidR="0008169C" w:rsidRPr="00DD47B8" w:rsidRDefault="0008169C" w:rsidP="007F1FFC">
            <w:pPr>
              <w:pStyle w:val="paragraph"/>
              <w:shd w:val="clear" w:color="auto" w:fill="FFFFFF"/>
              <w:textAlignment w:val="baseline"/>
              <w:rPr>
                <w:rStyle w:val="normaltextrun"/>
                <w:rFonts w:asciiTheme="majorHAnsi" w:eastAsiaTheme="majorEastAsia" w:hAnsiTheme="majorHAnsi" w:cstheme="majorHAnsi"/>
                <w:color w:val="auto"/>
                <w:sz w:val="22"/>
                <w:szCs w:val="22"/>
                <w:shd w:val="clear" w:color="auto" w:fill="FFFFFF"/>
              </w:rPr>
            </w:pPr>
            <w:r w:rsidRPr="00DD47B8">
              <w:rPr>
                <w:rStyle w:val="normaltextrun"/>
                <w:rFonts w:asciiTheme="majorHAnsi" w:eastAsiaTheme="majorEastAsia" w:hAnsiTheme="majorHAnsi" w:cstheme="majorHAnsi"/>
                <w:color w:val="auto"/>
                <w:sz w:val="22"/>
                <w:szCs w:val="22"/>
                <w:shd w:val="clear" w:color="auto" w:fill="FFFFFF"/>
              </w:rPr>
              <w:t>MDV SR</w:t>
            </w:r>
          </w:p>
        </w:tc>
        <w:tc>
          <w:tcPr>
            <w:tcW w:w="1548" w:type="dxa"/>
          </w:tcPr>
          <w:p w:rsidR="0008169C" w:rsidRPr="00DD47B8" w:rsidRDefault="0008169C" w:rsidP="007F1FFC">
            <w:pPr>
              <w:pStyle w:val="paragraph"/>
              <w:shd w:val="clear" w:color="auto" w:fill="FFFFFF"/>
              <w:textAlignment w:val="baseline"/>
              <w:rPr>
                <w:rStyle w:val="normaltextrun"/>
                <w:rFonts w:asciiTheme="majorHAnsi" w:eastAsiaTheme="majorEastAsia" w:hAnsiTheme="majorHAnsi" w:cstheme="majorHAnsi"/>
                <w:color w:val="auto"/>
                <w:sz w:val="22"/>
                <w:szCs w:val="22"/>
                <w:shd w:val="clear" w:color="auto" w:fill="FFFFFF"/>
              </w:rPr>
            </w:pPr>
            <w:r w:rsidRPr="00DD47B8">
              <w:rPr>
                <w:rStyle w:val="normaltextrun"/>
                <w:rFonts w:asciiTheme="majorHAnsi" w:eastAsiaTheme="majorEastAsia" w:hAnsiTheme="majorHAnsi" w:cstheme="majorHAnsi"/>
                <w:color w:val="auto"/>
                <w:sz w:val="22"/>
                <w:szCs w:val="22"/>
                <w:shd w:val="clear" w:color="auto" w:fill="FFFFFF"/>
              </w:rPr>
              <w:t>31. 12. 2020, každoročne</w:t>
            </w:r>
          </w:p>
        </w:tc>
      </w:tr>
      <w:tr w:rsidR="0008169C" w:rsidRPr="00FB2F8B" w:rsidTr="007F1FFC">
        <w:tc>
          <w:tcPr>
            <w:tcW w:w="1145" w:type="dxa"/>
          </w:tcPr>
          <w:p w:rsidR="0008169C" w:rsidRPr="00DD47B8" w:rsidRDefault="0008169C"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 xml:space="preserve">2.1.2 </w:t>
            </w:r>
          </w:p>
        </w:tc>
        <w:tc>
          <w:tcPr>
            <w:tcW w:w="4477" w:type="dxa"/>
          </w:tcPr>
          <w:p w:rsidR="0008169C" w:rsidRPr="00DD47B8" w:rsidRDefault="0008169C" w:rsidP="007F1FFC">
            <w:pPr>
              <w:pStyle w:val="paragraph"/>
              <w:textAlignment w:val="baseline"/>
              <w:rPr>
                <w:rFonts w:asciiTheme="majorHAnsi" w:hAnsiTheme="majorHAnsi" w:cstheme="majorHAnsi"/>
                <w:bCs/>
                <w:color w:val="auto"/>
                <w:sz w:val="22"/>
                <w:szCs w:val="22"/>
              </w:rPr>
            </w:pPr>
            <w:r w:rsidRPr="00DD47B8">
              <w:rPr>
                <w:rFonts w:asciiTheme="majorHAnsi" w:hAnsiTheme="majorHAnsi" w:cstheme="majorHAnsi"/>
                <w:bCs/>
                <w:color w:val="auto"/>
                <w:sz w:val="22"/>
                <w:szCs w:val="22"/>
              </w:rPr>
              <w:t>Podporíme dobudovanie gigabitového optického pripojenia dostupného v zmysle stratégie gigabitovej spoločnosti EÚ</w:t>
            </w:r>
          </w:p>
        </w:tc>
        <w:tc>
          <w:tcPr>
            <w:tcW w:w="1886" w:type="dxa"/>
          </w:tcPr>
          <w:p w:rsidR="0008169C" w:rsidRPr="00DD47B8" w:rsidRDefault="0083644B" w:rsidP="007F1FFC">
            <w:pPr>
              <w:pStyle w:val="paragraph"/>
              <w:shd w:val="clear" w:color="auto" w:fill="FFFFFF"/>
              <w:textAlignment w:val="baseline"/>
              <w:rPr>
                <w:rStyle w:val="normaltextrun"/>
                <w:rFonts w:asciiTheme="majorHAnsi" w:eastAsiaTheme="majorEastAsia" w:hAnsiTheme="majorHAnsi" w:cstheme="majorHAnsi"/>
                <w:color w:val="auto"/>
                <w:sz w:val="22"/>
                <w:szCs w:val="22"/>
                <w:shd w:val="clear" w:color="auto" w:fill="FFFFFF"/>
              </w:rPr>
            </w:pPr>
            <w:r w:rsidRPr="00DD47B8">
              <w:rPr>
                <w:rFonts w:asciiTheme="majorHAnsi" w:hAnsiTheme="majorHAnsi" w:cstheme="majorHAnsi"/>
                <w:sz w:val="22"/>
                <w:szCs w:val="22"/>
                <w:lang w:eastAsia="cs-CZ"/>
              </w:rPr>
              <w:t>ÚPVII, MDV SR</w:t>
            </w:r>
          </w:p>
        </w:tc>
        <w:tc>
          <w:tcPr>
            <w:tcW w:w="1548" w:type="dxa"/>
          </w:tcPr>
          <w:p w:rsidR="0008169C" w:rsidRPr="00DD47B8" w:rsidRDefault="00FC13B9" w:rsidP="007F1FFC">
            <w:pPr>
              <w:pStyle w:val="paragraph"/>
              <w:shd w:val="clear" w:color="auto" w:fill="FFFFFF"/>
              <w:textAlignment w:val="baseline"/>
              <w:rPr>
                <w:rStyle w:val="normaltextrun"/>
                <w:rFonts w:asciiTheme="majorHAnsi" w:eastAsiaTheme="majorEastAsia" w:hAnsiTheme="majorHAnsi" w:cstheme="majorHAnsi"/>
                <w:color w:val="auto"/>
                <w:sz w:val="22"/>
                <w:szCs w:val="22"/>
                <w:shd w:val="clear" w:color="auto" w:fill="FFFFFF"/>
              </w:rPr>
            </w:pPr>
            <w:r w:rsidRPr="00DD47B8">
              <w:rPr>
                <w:rStyle w:val="normaltextrun"/>
                <w:rFonts w:asciiTheme="majorHAnsi" w:eastAsiaTheme="majorEastAsia" w:hAnsiTheme="majorHAnsi" w:cstheme="majorHAnsi"/>
                <w:color w:val="auto"/>
                <w:sz w:val="22"/>
                <w:szCs w:val="22"/>
                <w:shd w:val="clear" w:color="auto" w:fill="FFFFFF"/>
              </w:rPr>
              <w:t>31. 12. 2020, každoročn</w:t>
            </w:r>
            <w:r w:rsidR="0008169C" w:rsidRPr="00DD47B8">
              <w:rPr>
                <w:rStyle w:val="normaltextrun"/>
                <w:rFonts w:asciiTheme="majorHAnsi" w:eastAsiaTheme="majorEastAsia" w:hAnsiTheme="majorHAnsi" w:cstheme="majorHAnsi"/>
                <w:color w:val="auto"/>
                <w:sz w:val="22"/>
                <w:szCs w:val="22"/>
                <w:shd w:val="clear" w:color="auto" w:fill="FFFFFF"/>
              </w:rPr>
              <w:t>e</w:t>
            </w:r>
          </w:p>
        </w:tc>
      </w:tr>
      <w:tr w:rsidR="009644F7" w:rsidRPr="00FB2F8B" w:rsidTr="007F1FFC">
        <w:tc>
          <w:tcPr>
            <w:tcW w:w="1145" w:type="dxa"/>
          </w:tcPr>
          <w:p w:rsidR="009644F7" w:rsidRPr="00DD47B8" w:rsidRDefault="0008169C"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 xml:space="preserve">2.1.3 </w:t>
            </w:r>
          </w:p>
        </w:tc>
        <w:tc>
          <w:tcPr>
            <w:tcW w:w="4477" w:type="dxa"/>
          </w:tcPr>
          <w:p w:rsidR="009644F7" w:rsidRPr="00DD47B8" w:rsidRDefault="006B60D3" w:rsidP="006B60D3">
            <w:pPr>
              <w:pStyle w:val="paragraph"/>
              <w:textAlignment w:val="baseline"/>
              <w:rPr>
                <w:rFonts w:asciiTheme="majorHAnsi" w:hAnsiTheme="majorHAnsi" w:cstheme="majorHAnsi"/>
                <w:bCs/>
                <w:color w:val="auto"/>
                <w:sz w:val="22"/>
                <w:szCs w:val="22"/>
              </w:rPr>
            </w:pPr>
            <w:r>
              <w:rPr>
                <w:rFonts w:asciiTheme="majorHAnsi" w:hAnsiTheme="majorHAnsi" w:cstheme="majorHAnsi"/>
                <w:bCs/>
                <w:color w:val="auto"/>
                <w:sz w:val="22"/>
                <w:szCs w:val="22"/>
              </w:rPr>
              <w:t xml:space="preserve">Podporíme opatrenia z </w:t>
            </w:r>
            <w:r w:rsidR="001B3876" w:rsidRPr="00DD47B8">
              <w:rPr>
                <w:rFonts w:asciiTheme="majorHAnsi" w:hAnsiTheme="majorHAnsi" w:cstheme="majorHAnsi"/>
                <w:bCs/>
                <w:color w:val="auto"/>
                <w:sz w:val="22"/>
                <w:szCs w:val="22"/>
              </w:rPr>
              <w:t>Akčného plánu 5G pre Európu a Cestovnej mapy 5G z Tallinu mať do roku 2020 pokryté jedno veľké mesto 5G pripojením</w:t>
            </w:r>
            <w:r w:rsidR="001B3876" w:rsidRPr="00DD47B8" w:rsidDel="001B3876">
              <w:rPr>
                <w:rFonts w:asciiTheme="majorHAnsi" w:hAnsiTheme="majorHAnsi" w:cstheme="majorHAnsi"/>
                <w:bCs/>
                <w:color w:val="auto"/>
                <w:sz w:val="22"/>
                <w:szCs w:val="22"/>
              </w:rPr>
              <w:t xml:space="preserve"> </w:t>
            </w:r>
          </w:p>
        </w:tc>
        <w:tc>
          <w:tcPr>
            <w:tcW w:w="1886" w:type="dxa"/>
          </w:tcPr>
          <w:p w:rsidR="009644F7" w:rsidRPr="00DD47B8" w:rsidRDefault="001B3876" w:rsidP="006B60D3">
            <w:pPr>
              <w:pStyle w:val="paragraph"/>
              <w:shd w:val="clear" w:color="auto" w:fill="FFFFFF"/>
              <w:textAlignment w:val="baseline"/>
              <w:rPr>
                <w:rFonts w:asciiTheme="majorHAnsi" w:hAnsiTheme="majorHAnsi" w:cstheme="majorHAnsi"/>
                <w:color w:val="auto"/>
                <w:sz w:val="22"/>
                <w:szCs w:val="22"/>
              </w:rPr>
            </w:pPr>
            <w:r w:rsidRPr="00DD47B8">
              <w:rPr>
                <w:rStyle w:val="normaltextrun"/>
                <w:rFonts w:asciiTheme="majorHAnsi" w:eastAsiaTheme="majorEastAsia" w:hAnsiTheme="majorHAnsi" w:cstheme="majorHAnsi"/>
                <w:color w:val="auto"/>
                <w:sz w:val="22"/>
                <w:szCs w:val="22"/>
                <w:shd w:val="clear" w:color="auto" w:fill="FFFFFF"/>
              </w:rPr>
              <w:t>ÚPVII, MDV SR</w:t>
            </w:r>
          </w:p>
        </w:tc>
        <w:tc>
          <w:tcPr>
            <w:tcW w:w="1548" w:type="dxa"/>
          </w:tcPr>
          <w:p w:rsidR="009644F7" w:rsidRPr="00DD47B8" w:rsidRDefault="001B3876" w:rsidP="007F1FFC">
            <w:pPr>
              <w:pStyle w:val="paragraph"/>
              <w:shd w:val="clear" w:color="auto" w:fill="FFFFFF"/>
              <w:textAlignment w:val="baseline"/>
              <w:rPr>
                <w:rFonts w:asciiTheme="majorHAnsi" w:hAnsiTheme="majorHAnsi" w:cstheme="majorHAnsi"/>
                <w:color w:val="auto"/>
                <w:sz w:val="22"/>
                <w:szCs w:val="22"/>
              </w:rPr>
            </w:pPr>
            <w:r w:rsidRPr="00DD47B8">
              <w:rPr>
                <w:rFonts w:asciiTheme="majorHAnsi" w:hAnsiTheme="majorHAnsi" w:cstheme="majorHAnsi"/>
                <w:color w:val="auto"/>
                <w:sz w:val="22"/>
                <w:szCs w:val="22"/>
                <w:lang w:eastAsia="cs-CZ" w:bidi="ar-SA"/>
              </w:rPr>
              <w:t>31.</w:t>
            </w:r>
            <w:r w:rsidR="00FC13B9" w:rsidRPr="00DD47B8">
              <w:rPr>
                <w:rFonts w:asciiTheme="majorHAnsi" w:hAnsiTheme="majorHAnsi" w:cstheme="majorHAnsi"/>
                <w:color w:val="auto"/>
                <w:sz w:val="22"/>
                <w:szCs w:val="22"/>
                <w:lang w:eastAsia="cs-CZ" w:bidi="ar-SA"/>
              </w:rPr>
              <w:t xml:space="preserve"> </w:t>
            </w:r>
            <w:r w:rsidRPr="00DD47B8">
              <w:rPr>
                <w:rFonts w:asciiTheme="majorHAnsi" w:hAnsiTheme="majorHAnsi" w:cstheme="majorHAnsi"/>
                <w:color w:val="auto"/>
                <w:sz w:val="22"/>
                <w:szCs w:val="22"/>
                <w:lang w:eastAsia="cs-CZ" w:bidi="ar-SA"/>
              </w:rPr>
              <w:t>12.</w:t>
            </w:r>
            <w:r w:rsidR="00FC13B9" w:rsidRPr="00DD47B8">
              <w:rPr>
                <w:rFonts w:asciiTheme="majorHAnsi" w:hAnsiTheme="majorHAnsi" w:cstheme="majorHAnsi"/>
                <w:color w:val="auto"/>
                <w:sz w:val="22"/>
                <w:szCs w:val="22"/>
                <w:lang w:eastAsia="cs-CZ" w:bidi="ar-SA"/>
              </w:rPr>
              <w:t xml:space="preserve"> </w:t>
            </w:r>
            <w:r w:rsidRPr="00DD47B8">
              <w:rPr>
                <w:rFonts w:asciiTheme="majorHAnsi" w:hAnsiTheme="majorHAnsi" w:cstheme="majorHAnsi"/>
                <w:color w:val="auto"/>
                <w:sz w:val="22"/>
                <w:szCs w:val="22"/>
                <w:lang w:eastAsia="cs-CZ" w:bidi="ar-SA"/>
              </w:rPr>
              <w:t>2020, každoročne</w:t>
            </w:r>
            <w:r w:rsidRPr="00DD47B8" w:rsidDel="001B3876">
              <w:rPr>
                <w:rStyle w:val="normaltextrun"/>
                <w:rFonts w:asciiTheme="majorHAnsi" w:eastAsiaTheme="majorEastAsia" w:hAnsiTheme="majorHAnsi" w:cstheme="majorHAnsi"/>
                <w:color w:val="auto"/>
                <w:sz w:val="22"/>
                <w:szCs w:val="22"/>
                <w:shd w:val="clear" w:color="auto" w:fill="FFFFFF"/>
              </w:rPr>
              <w:t xml:space="preserve"> </w:t>
            </w:r>
          </w:p>
        </w:tc>
      </w:tr>
      <w:tr w:rsidR="001B3876" w:rsidRPr="00FB2F8B" w:rsidTr="007F1FFC">
        <w:tc>
          <w:tcPr>
            <w:tcW w:w="1145" w:type="dxa"/>
          </w:tcPr>
          <w:p w:rsidR="001B3876" w:rsidRPr="00DD47B8" w:rsidRDefault="00DF7965"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2.1.4</w:t>
            </w:r>
          </w:p>
        </w:tc>
        <w:tc>
          <w:tcPr>
            <w:tcW w:w="4477"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Preskúmame možnosti riešenia zdanenia v údajovom hospodárstve</w:t>
            </w:r>
          </w:p>
        </w:tc>
        <w:tc>
          <w:tcPr>
            <w:tcW w:w="1886"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MF SR, ÚPVII</w:t>
            </w:r>
            <w:r w:rsidR="00505D34" w:rsidRPr="00DD47B8">
              <w:rPr>
                <w:rFonts w:asciiTheme="majorHAnsi" w:hAnsiTheme="majorHAnsi" w:cstheme="majorHAnsi"/>
                <w:color w:val="auto"/>
                <w:szCs w:val="22"/>
              </w:rPr>
              <w:t>, MH SR</w:t>
            </w:r>
          </w:p>
        </w:tc>
        <w:tc>
          <w:tcPr>
            <w:tcW w:w="1548" w:type="dxa"/>
          </w:tcPr>
          <w:p w:rsidR="001B3876" w:rsidRPr="00DD47B8" w:rsidRDefault="001B3876" w:rsidP="007F1FFC">
            <w:pPr>
              <w:pStyle w:val="paragraph"/>
              <w:shd w:val="clear" w:color="auto" w:fill="FFFFFF"/>
              <w:textAlignment w:val="baseline"/>
              <w:rPr>
                <w:rFonts w:asciiTheme="majorHAnsi" w:hAnsiTheme="majorHAnsi" w:cstheme="majorHAnsi"/>
                <w:color w:val="auto"/>
                <w:sz w:val="22"/>
                <w:szCs w:val="22"/>
              </w:rPr>
            </w:pPr>
            <w:r w:rsidRPr="00DD47B8">
              <w:rPr>
                <w:rStyle w:val="normaltextrun"/>
                <w:rFonts w:asciiTheme="majorHAnsi" w:eastAsiaTheme="majorEastAsia" w:hAnsiTheme="majorHAnsi" w:cstheme="majorHAnsi"/>
                <w:color w:val="auto"/>
                <w:sz w:val="22"/>
                <w:szCs w:val="22"/>
                <w:shd w:val="clear" w:color="auto" w:fill="FFFFFF"/>
              </w:rPr>
              <w:t>30. 6. 2020</w:t>
            </w:r>
            <w:r w:rsidRPr="00DD47B8">
              <w:rPr>
                <w:rStyle w:val="eop"/>
                <w:rFonts w:asciiTheme="majorHAnsi" w:hAnsiTheme="majorHAnsi" w:cstheme="majorHAnsi"/>
                <w:color w:val="auto"/>
                <w:sz w:val="22"/>
                <w:szCs w:val="22"/>
              </w:rPr>
              <w:t> </w:t>
            </w:r>
          </w:p>
        </w:tc>
      </w:tr>
      <w:tr w:rsidR="001B3876" w:rsidRPr="00FB2F8B" w:rsidTr="007F1FFC">
        <w:tc>
          <w:tcPr>
            <w:tcW w:w="1145" w:type="dxa"/>
          </w:tcPr>
          <w:p w:rsidR="001B3876" w:rsidRPr="00DD47B8" w:rsidRDefault="00DF7965"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2.1.5</w:t>
            </w:r>
          </w:p>
        </w:tc>
        <w:tc>
          <w:tcPr>
            <w:tcW w:w="4477"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Zriadime inštitút pre sprístupňovanie dôveryhodných údajov</w:t>
            </w:r>
          </w:p>
        </w:tc>
        <w:tc>
          <w:tcPr>
            <w:tcW w:w="1886" w:type="dxa"/>
          </w:tcPr>
          <w:p w:rsidR="001B3876" w:rsidRPr="00DD47B8" w:rsidRDefault="001B3876" w:rsidP="007F1FFC">
            <w:pPr>
              <w:pStyle w:val="paragraph"/>
              <w:shd w:val="clear" w:color="auto" w:fill="FFFFFF"/>
              <w:textAlignment w:val="baseline"/>
              <w:rPr>
                <w:rFonts w:asciiTheme="majorHAnsi" w:hAnsiTheme="majorHAnsi" w:cstheme="majorHAnsi"/>
                <w:color w:val="auto"/>
                <w:sz w:val="22"/>
                <w:szCs w:val="22"/>
              </w:rPr>
            </w:pPr>
            <w:r w:rsidRPr="00DD47B8">
              <w:rPr>
                <w:rStyle w:val="normaltextrun"/>
                <w:rFonts w:asciiTheme="majorHAnsi" w:eastAsiaTheme="majorEastAsia" w:hAnsiTheme="majorHAnsi" w:cstheme="majorHAnsi"/>
                <w:color w:val="auto"/>
                <w:sz w:val="22"/>
                <w:szCs w:val="22"/>
                <w:shd w:val="clear" w:color="auto" w:fill="FFFFFF"/>
              </w:rPr>
              <w:t>ÚPVII</w:t>
            </w:r>
          </w:p>
        </w:tc>
        <w:tc>
          <w:tcPr>
            <w:tcW w:w="1548" w:type="dxa"/>
          </w:tcPr>
          <w:p w:rsidR="001B3876" w:rsidRPr="00DD47B8" w:rsidRDefault="001B3876" w:rsidP="007F1FFC">
            <w:pPr>
              <w:jc w:val="left"/>
              <w:rPr>
                <w:rFonts w:asciiTheme="majorHAnsi" w:hAnsiTheme="majorHAnsi" w:cstheme="majorHAnsi"/>
                <w:color w:val="auto"/>
                <w:szCs w:val="22"/>
              </w:rPr>
            </w:pPr>
            <w:r w:rsidRPr="00DD47B8">
              <w:rPr>
                <w:rStyle w:val="normaltextrun"/>
                <w:rFonts w:asciiTheme="majorHAnsi" w:eastAsiaTheme="majorEastAsia" w:hAnsiTheme="majorHAnsi" w:cstheme="majorHAnsi"/>
                <w:color w:val="auto"/>
                <w:szCs w:val="22"/>
              </w:rPr>
              <w:t>31. 12. 2020</w:t>
            </w:r>
          </w:p>
        </w:tc>
      </w:tr>
      <w:tr w:rsidR="001B3876" w:rsidRPr="00FB2F8B" w:rsidTr="007F1FFC">
        <w:tc>
          <w:tcPr>
            <w:tcW w:w="1145" w:type="dxa"/>
          </w:tcPr>
          <w:p w:rsidR="001B3876" w:rsidRPr="00DD47B8" w:rsidRDefault="00DF7965"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2.1.6</w:t>
            </w:r>
          </w:p>
        </w:tc>
        <w:tc>
          <w:tcPr>
            <w:tcW w:w="4477"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Nasadíme pilotné riešenie pre správu osobných údajov</w:t>
            </w:r>
          </w:p>
        </w:tc>
        <w:tc>
          <w:tcPr>
            <w:tcW w:w="1886"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ÚPVII</w:t>
            </w:r>
          </w:p>
        </w:tc>
        <w:tc>
          <w:tcPr>
            <w:tcW w:w="1548" w:type="dxa"/>
          </w:tcPr>
          <w:p w:rsidR="001B3876" w:rsidRPr="00DD47B8" w:rsidRDefault="001B3876" w:rsidP="007F1FFC">
            <w:pPr>
              <w:jc w:val="left"/>
              <w:rPr>
                <w:rFonts w:asciiTheme="majorHAnsi" w:hAnsiTheme="majorHAnsi" w:cstheme="majorHAnsi"/>
                <w:color w:val="auto"/>
                <w:szCs w:val="22"/>
              </w:rPr>
            </w:pPr>
            <w:r w:rsidRPr="00DD47B8">
              <w:rPr>
                <w:rStyle w:val="normaltextrun"/>
                <w:rFonts w:asciiTheme="majorHAnsi" w:eastAsiaTheme="majorEastAsia" w:hAnsiTheme="majorHAnsi" w:cstheme="majorHAnsi"/>
                <w:color w:val="auto"/>
                <w:szCs w:val="22"/>
              </w:rPr>
              <w:t>31.</w:t>
            </w:r>
            <w:r w:rsidR="006B60D3">
              <w:rPr>
                <w:rStyle w:val="normaltextrun"/>
                <w:rFonts w:asciiTheme="majorHAnsi" w:eastAsiaTheme="majorEastAsia" w:hAnsiTheme="majorHAnsi" w:cstheme="majorHAnsi"/>
                <w:color w:val="auto"/>
                <w:szCs w:val="22"/>
              </w:rPr>
              <w:t xml:space="preserve"> </w:t>
            </w:r>
            <w:r w:rsidRPr="00DD47B8">
              <w:rPr>
                <w:rStyle w:val="normaltextrun"/>
                <w:rFonts w:asciiTheme="majorHAnsi" w:eastAsiaTheme="majorEastAsia" w:hAnsiTheme="majorHAnsi" w:cstheme="majorHAnsi"/>
                <w:color w:val="auto"/>
                <w:szCs w:val="22"/>
              </w:rPr>
              <w:t>12. 2021</w:t>
            </w:r>
          </w:p>
        </w:tc>
      </w:tr>
      <w:tr w:rsidR="001B3876" w:rsidRPr="00FB2F8B" w:rsidTr="007F1FFC">
        <w:tc>
          <w:tcPr>
            <w:tcW w:w="1145" w:type="dxa"/>
          </w:tcPr>
          <w:p w:rsidR="001B3876" w:rsidRPr="00DD47B8" w:rsidRDefault="00DF7965"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2.1.7</w:t>
            </w:r>
          </w:p>
        </w:tc>
        <w:tc>
          <w:tcPr>
            <w:tcW w:w="4477"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Vyskúšame pilotného osobného asistenta postaveného na osobných údajoch</w:t>
            </w:r>
          </w:p>
        </w:tc>
        <w:tc>
          <w:tcPr>
            <w:tcW w:w="1886"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ÚPVII</w:t>
            </w:r>
          </w:p>
        </w:tc>
        <w:tc>
          <w:tcPr>
            <w:tcW w:w="1548" w:type="dxa"/>
          </w:tcPr>
          <w:p w:rsidR="001B3876" w:rsidRPr="00DD47B8" w:rsidRDefault="001B3876" w:rsidP="007F1FFC">
            <w:pPr>
              <w:pStyle w:val="paragraph"/>
              <w:shd w:val="clear" w:color="auto" w:fill="FFFFFF"/>
              <w:textAlignment w:val="baseline"/>
              <w:rPr>
                <w:rFonts w:asciiTheme="majorHAnsi" w:hAnsiTheme="majorHAnsi" w:cstheme="majorHAnsi"/>
                <w:color w:val="auto"/>
                <w:sz w:val="22"/>
                <w:szCs w:val="22"/>
              </w:rPr>
            </w:pPr>
            <w:r w:rsidRPr="00DD47B8">
              <w:rPr>
                <w:rStyle w:val="normaltextrun"/>
                <w:rFonts w:asciiTheme="majorHAnsi" w:eastAsiaTheme="majorEastAsia" w:hAnsiTheme="majorHAnsi" w:cstheme="majorHAnsi"/>
                <w:color w:val="auto"/>
                <w:sz w:val="22"/>
                <w:szCs w:val="22"/>
                <w:shd w:val="clear" w:color="auto" w:fill="FFFFFF"/>
              </w:rPr>
              <w:t>31. 12. 2022</w:t>
            </w:r>
          </w:p>
        </w:tc>
      </w:tr>
      <w:tr w:rsidR="001B3876" w:rsidRPr="00FB2F8B" w:rsidTr="007F1FFC">
        <w:tc>
          <w:tcPr>
            <w:tcW w:w="1145" w:type="dxa"/>
          </w:tcPr>
          <w:p w:rsidR="001B3876" w:rsidRPr="00DD47B8" w:rsidRDefault="00DF7965"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2.1.8</w:t>
            </w:r>
          </w:p>
        </w:tc>
        <w:tc>
          <w:tcPr>
            <w:tcW w:w="4477"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Zabezpečíme dôveryhodné verejné údaje na použitie v digitálnej ekonomike – pilotný projekt</w:t>
            </w:r>
          </w:p>
        </w:tc>
        <w:tc>
          <w:tcPr>
            <w:tcW w:w="1886"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ÚPVII</w:t>
            </w:r>
          </w:p>
        </w:tc>
        <w:tc>
          <w:tcPr>
            <w:tcW w:w="1548" w:type="dxa"/>
          </w:tcPr>
          <w:p w:rsidR="001B3876" w:rsidRPr="00DD47B8" w:rsidRDefault="001B3876" w:rsidP="007F1FFC">
            <w:pPr>
              <w:pStyle w:val="paragraph"/>
              <w:shd w:val="clear" w:color="auto" w:fill="FFFFFF"/>
              <w:textAlignment w:val="baseline"/>
              <w:rPr>
                <w:rFonts w:asciiTheme="majorHAnsi" w:hAnsiTheme="majorHAnsi" w:cstheme="majorHAnsi"/>
                <w:color w:val="auto"/>
                <w:sz w:val="22"/>
                <w:szCs w:val="22"/>
              </w:rPr>
            </w:pPr>
            <w:r w:rsidRPr="00DD47B8">
              <w:rPr>
                <w:rStyle w:val="normaltextrun"/>
                <w:rFonts w:asciiTheme="majorHAnsi" w:eastAsiaTheme="majorEastAsia" w:hAnsiTheme="majorHAnsi" w:cstheme="majorHAnsi"/>
                <w:color w:val="auto"/>
                <w:sz w:val="22"/>
                <w:szCs w:val="22"/>
                <w:shd w:val="clear" w:color="auto" w:fill="FFFFFF"/>
              </w:rPr>
              <w:t>31. 12. 2020</w:t>
            </w:r>
            <w:r w:rsidRPr="00DD47B8">
              <w:rPr>
                <w:rStyle w:val="eop"/>
                <w:rFonts w:asciiTheme="majorHAnsi" w:hAnsiTheme="majorHAnsi" w:cstheme="majorHAnsi"/>
                <w:color w:val="auto"/>
                <w:sz w:val="22"/>
                <w:szCs w:val="22"/>
              </w:rPr>
              <w:t> </w:t>
            </w:r>
          </w:p>
        </w:tc>
      </w:tr>
      <w:tr w:rsidR="001B3876" w:rsidRPr="00FB2F8B" w:rsidTr="007F1FFC">
        <w:tc>
          <w:tcPr>
            <w:tcW w:w="1145" w:type="dxa"/>
          </w:tcPr>
          <w:p w:rsidR="001B3876" w:rsidRPr="00DD47B8" w:rsidRDefault="00226F5A"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2.2.1</w:t>
            </w:r>
          </w:p>
        </w:tc>
        <w:tc>
          <w:tcPr>
            <w:tcW w:w="4477"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Zavedieme systematické hodnotenia vplyvov regulácií na inovácie a digitálne hospodárstvo</w:t>
            </w:r>
          </w:p>
        </w:tc>
        <w:tc>
          <w:tcPr>
            <w:tcW w:w="1886"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MH SR, ÚPVII</w:t>
            </w:r>
          </w:p>
        </w:tc>
        <w:tc>
          <w:tcPr>
            <w:tcW w:w="1548" w:type="dxa"/>
          </w:tcPr>
          <w:p w:rsidR="001B3876" w:rsidRPr="00DD47B8" w:rsidRDefault="001B3876" w:rsidP="007F1FFC">
            <w:pPr>
              <w:jc w:val="left"/>
              <w:rPr>
                <w:rFonts w:asciiTheme="majorHAnsi" w:hAnsiTheme="majorHAnsi" w:cstheme="majorHAnsi"/>
                <w:color w:val="auto"/>
                <w:szCs w:val="22"/>
              </w:rPr>
            </w:pPr>
            <w:r w:rsidRPr="00DD47B8">
              <w:rPr>
                <w:rStyle w:val="normaltextrun"/>
                <w:rFonts w:asciiTheme="majorHAnsi" w:eastAsiaTheme="majorEastAsia" w:hAnsiTheme="majorHAnsi" w:cstheme="majorHAnsi"/>
                <w:color w:val="auto"/>
                <w:szCs w:val="22"/>
              </w:rPr>
              <w:t>31. 12. 2021</w:t>
            </w:r>
          </w:p>
        </w:tc>
      </w:tr>
      <w:tr w:rsidR="001B3876" w:rsidRPr="00FB2F8B" w:rsidTr="007F1FFC">
        <w:tc>
          <w:tcPr>
            <w:tcW w:w="1145" w:type="dxa"/>
          </w:tcPr>
          <w:p w:rsidR="001B3876" w:rsidRPr="00DD47B8" w:rsidRDefault="00226F5A"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2.2.2</w:t>
            </w:r>
          </w:p>
        </w:tc>
        <w:tc>
          <w:tcPr>
            <w:tcW w:w="4477"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Zavedieme systém dynamickej regulácie orientovanej na cieľ</w:t>
            </w:r>
          </w:p>
        </w:tc>
        <w:tc>
          <w:tcPr>
            <w:tcW w:w="1886" w:type="dxa"/>
          </w:tcPr>
          <w:p w:rsidR="001B3876" w:rsidRPr="00DD47B8" w:rsidRDefault="001B3876" w:rsidP="007F1FFC">
            <w:pPr>
              <w:pStyle w:val="paragraph"/>
              <w:shd w:val="clear" w:color="auto" w:fill="FFFFFF"/>
              <w:textAlignment w:val="baseline"/>
              <w:rPr>
                <w:rFonts w:asciiTheme="majorHAnsi" w:hAnsiTheme="majorHAnsi" w:cstheme="majorHAnsi"/>
                <w:color w:val="auto"/>
                <w:sz w:val="22"/>
                <w:szCs w:val="22"/>
              </w:rPr>
            </w:pPr>
            <w:r w:rsidRPr="00DD47B8">
              <w:rPr>
                <w:rFonts w:asciiTheme="majorHAnsi" w:hAnsiTheme="majorHAnsi" w:cstheme="majorHAnsi"/>
                <w:color w:val="auto"/>
                <w:sz w:val="22"/>
                <w:szCs w:val="22"/>
              </w:rPr>
              <w:t>MH SR, ÚPVII</w:t>
            </w:r>
          </w:p>
        </w:tc>
        <w:tc>
          <w:tcPr>
            <w:tcW w:w="1548" w:type="dxa"/>
          </w:tcPr>
          <w:p w:rsidR="001B3876" w:rsidRPr="00DD47B8" w:rsidRDefault="001B3876" w:rsidP="007F1FFC">
            <w:pPr>
              <w:jc w:val="left"/>
              <w:rPr>
                <w:rFonts w:asciiTheme="majorHAnsi" w:hAnsiTheme="majorHAnsi" w:cstheme="majorHAnsi"/>
                <w:color w:val="auto"/>
                <w:szCs w:val="22"/>
              </w:rPr>
            </w:pPr>
            <w:r w:rsidRPr="00DD47B8">
              <w:rPr>
                <w:rStyle w:val="normaltextrun"/>
                <w:rFonts w:asciiTheme="majorHAnsi" w:eastAsiaTheme="majorEastAsia" w:hAnsiTheme="majorHAnsi" w:cstheme="majorHAnsi"/>
                <w:color w:val="auto"/>
                <w:szCs w:val="22"/>
              </w:rPr>
              <w:t>31. 1. 2021</w:t>
            </w:r>
          </w:p>
        </w:tc>
      </w:tr>
      <w:tr w:rsidR="001B3876" w:rsidRPr="00FB2F8B" w:rsidTr="007F1FFC">
        <w:tc>
          <w:tcPr>
            <w:tcW w:w="1145" w:type="dxa"/>
          </w:tcPr>
          <w:p w:rsidR="001B3876" w:rsidRPr="00DD47B8" w:rsidRDefault="00542FC8"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2.2.3</w:t>
            </w:r>
          </w:p>
        </w:tc>
        <w:tc>
          <w:tcPr>
            <w:tcW w:w="4477"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Podporíme nové podnikateľské modely v digitálnej ekonomike</w:t>
            </w:r>
            <w:r w:rsidR="008464C2" w:rsidRPr="00DD47B8">
              <w:rPr>
                <w:rFonts w:asciiTheme="majorHAnsi" w:hAnsiTheme="majorHAnsi" w:cstheme="majorHAnsi"/>
                <w:color w:val="auto"/>
                <w:szCs w:val="22"/>
              </w:rPr>
              <w:t>, identifikujeme segmenty pre ekonomiku platforiem</w:t>
            </w:r>
            <w:r w:rsidRPr="00DD47B8">
              <w:rPr>
                <w:rFonts w:asciiTheme="majorHAnsi" w:hAnsiTheme="majorHAnsi" w:cstheme="majorHAnsi"/>
                <w:color w:val="auto"/>
                <w:szCs w:val="22"/>
              </w:rPr>
              <w:t xml:space="preserve"> a rozšírime portfólio aktivít Slovenského investičného holdingu</w:t>
            </w:r>
          </w:p>
        </w:tc>
        <w:tc>
          <w:tcPr>
            <w:tcW w:w="1886"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ÚPVII</w:t>
            </w:r>
            <w:r w:rsidR="008464C2" w:rsidRPr="00DD47B8">
              <w:rPr>
                <w:rFonts w:asciiTheme="majorHAnsi" w:hAnsiTheme="majorHAnsi" w:cstheme="majorHAnsi"/>
                <w:color w:val="auto"/>
                <w:szCs w:val="22"/>
              </w:rPr>
              <w:t>, MF SR, MH SR</w:t>
            </w:r>
          </w:p>
        </w:tc>
        <w:tc>
          <w:tcPr>
            <w:tcW w:w="1548"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31. 12. 2021</w:t>
            </w:r>
          </w:p>
        </w:tc>
      </w:tr>
      <w:tr w:rsidR="001B3876" w:rsidRPr="00FB2F8B" w:rsidTr="007F1FFC">
        <w:tc>
          <w:tcPr>
            <w:tcW w:w="1145" w:type="dxa"/>
          </w:tcPr>
          <w:p w:rsidR="001B3876" w:rsidRPr="00DD47B8" w:rsidRDefault="00542FC8"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2.3.1</w:t>
            </w:r>
          </w:p>
        </w:tc>
        <w:tc>
          <w:tcPr>
            <w:tcW w:w="4477"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Prijmeme národnú Stratégiu pre inteligentnú mobilitu</w:t>
            </w:r>
          </w:p>
        </w:tc>
        <w:tc>
          <w:tcPr>
            <w:tcW w:w="1886" w:type="dxa"/>
          </w:tcPr>
          <w:p w:rsidR="001B3876" w:rsidRPr="00DD47B8" w:rsidRDefault="001B3876" w:rsidP="007F1FFC">
            <w:pPr>
              <w:pStyle w:val="paragraph"/>
              <w:shd w:val="clear" w:color="auto" w:fill="FFFFFF"/>
              <w:textAlignment w:val="baseline"/>
              <w:rPr>
                <w:rFonts w:asciiTheme="majorHAnsi" w:hAnsiTheme="majorHAnsi" w:cstheme="majorHAnsi"/>
                <w:color w:val="auto"/>
                <w:sz w:val="22"/>
                <w:szCs w:val="22"/>
              </w:rPr>
            </w:pPr>
            <w:r w:rsidRPr="00DD47B8">
              <w:rPr>
                <w:rStyle w:val="normaltextrun"/>
                <w:rFonts w:asciiTheme="majorHAnsi" w:eastAsiaTheme="majorEastAsia" w:hAnsiTheme="majorHAnsi" w:cstheme="majorHAnsi"/>
                <w:color w:val="auto"/>
                <w:sz w:val="22"/>
                <w:szCs w:val="22"/>
                <w:shd w:val="clear" w:color="auto" w:fill="FFFFFF"/>
              </w:rPr>
              <w:t>MDV SR</w:t>
            </w:r>
          </w:p>
        </w:tc>
        <w:tc>
          <w:tcPr>
            <w:tcW w:w="1548" w:type="dxa"/>
          </w:tcPr>
          <w:p w:rsidR="001B3876" w:rsidRPr="00DD47B8" w:rsidRDefault="001B3876" w:rsidP="007F1FFC">
            <w:pPr>
              <w:pStyle w:val="paragraph"/>
              <w:shd w:val="clear" w:color="auto" w:fill="FFFFFF"/>
              <w:textAlignment w:val="baseline"/>
              <w:rPr>
                <w:rFonts w:asciiTheme="majorHAnsi" w:hAnsiTheme="majorHAnsi" w:cstheme="majorHAnsi"/>
                <w:color w:val="auto"/>
                <w:sz w:val="22"/>
                <w:szCs w:val="22"/>
              </w:rPr>
            </w:pPr>
            <w:r w:rsidRPr="00DD47B8">
              <w:rPr>
                <w:rStyle w:val="normaltextrun"/>
                <w:rFonts w:asciiTheme="majorHAnsi" w:eastAsiaTheme="majorEastAsia" w:hAnsiTheme="majorHAnsi" w:cstheme="majorHAnsi"/>
                <w:color w:val="auto"/>
                <w:sz w:val="22"/>
                <w:szCs w:val="22"/>
                <w:shd w:val="clear" w:color="auto" w:fill="FFFFFF"/>
              </w:rPr>
              <w:t>30. 6. 2020</w:t>
            </w:r>
            <w:r w:rsidRPr="00DD47B8">
              <w:rPr>
                <w:rStyle w:val="eop"/>
                <w:rFonts w:asciiTheme="majorHAnsi" w:hAnsiTheme="majorHAnsi" w:cstheme="majorHAnsi"/>
                <w:color w:val="auto"/>
                <w:sz w:val="22"/>
                <w:szCs w:val="22"/>
              </w:rPr>
              <w:t> </w:t>
            </w:r>
          </w:p>
        </w:tc>
      </w:tr>
      <w:tr w:rsidR="001B3876" w:rsidRPr="00FB2F8B" w:rsidTr="007F1FFC">
        <w:tc>
          <w:tcPr>
            <w:tcW w:w="1145"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2.3.2</w:t>
            </w:r>
          </w:p>
        </w:tc>
        <w:tc>
          <w:tcPr>
            <w:tcW w:w="4477"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Navrhneme koncept inovačného verejno-súkromného partnerstva pre riešenia inteligentnej mobility</w:t>
            </w:r>
          </w:p>
        </w:tc>
        <w:tc>
          <w:tcPr>
            <w:tcW w:w="1886" w:type="dxa"/>
          </w:tcPr>
          <w:p w:rsidR="001B3876" w:rsidRPr="00DD47B8" w:rsidRDefault="00160AEE" w:rsidP="007F1FFC">
            <w:pPr>
              <w:pStyle w:val="paragraph"/>
              <w:shd w:val="clear" w:color="auto" w:fill="FFFFFF"/>
              <w:textAlignment w:val="baseline"/>
              <w:rPr>
                <w:rStyle w:val="normaltextrun"/>
                <w:rFonts w:asciiTheme="majorHAnsi" w:eastAsiaTheme="majorEastAsia" w:hAnsiTheme="majorHAnsi" w:cstheme="majorHAnsi"/>
                <w:color w:val="auto"/>
                <w:sz w:val="22"/>
                <w:szCs w:val="22"/>
                <w:shd w:val="clear" w:color="auto" w:fill="FFFFFF"/>
              </w:rPr>
            </w:pPr>
            <w:r>
              <w:rPr>
                <w:rStyle w:val="normaltextrun"/>
                <w:rFonts w:asciiTheme="majorHAnsi" w:eastAsiaTheme="majorEastAsia" w:hAnsiTheme="majorHAnsi" w:cstheme="majorHAnsi"/>
                <w:color w:val="auto"/>
                <w:sz w:val="22"/>
                <w:szCs w:val="22"/>
                <w:shd w:val="clear" w:color="auto" w:fill="FFFFFF"/>
              </w:rPr>
              <w:t>ÚPVII</w:t>
            </w:r>
          </w:p>
        </w:tc>
        <w:tc>
          <w:tcPr>
            <w:tcW w:w="1548" w:type="dxa"/>
          </w:tcPr>
          <w:p w:rsidR="001B3876" w:rsidRPr="00DD47B8" w:rsidRDefault="001B3876" w:rsidP="007F1FFC">
            <w:pPr>
              <w:pStyle w:val="paragraph"/>
              <w:shd w:val="clear" w:color="auto" w:fill="FFFFFF"/>
              <w:textAlignment w:val="baseline"/>
              <w:rPr>
                <w:rFonts w:asciiTheme="majorHAnsi" w:hAnsiTheme="majorHAnsi" w:cstheme="majorHAnsi"/>
                <w:color w:val="auto"/>
                <w:sz w:val="22"/>
                <w:szCs w:val="22"/>
              </w:rPr>
            </w:pPr>
            <w:r w:rsidRPr="00DD47B8">
              <w:rPr>
                <w:rStyle w:val="normaltextrun"/>
                <w:rFonts w:asciiTheme="majorHAnsi" w:eastAsiaTheme="majorEastAsia" w:hAnsiTheme="majorHAnsi" w:cstheme="majorHAnsi"/>
                <w:color w:val="auto"/>
                <w:sz w:val="22"/>
                <w:szCs w:val="22"/>
                <w:shd w:val="clear" w:color="auto" w:fill="FFFFFF"/>
              </w:rPr>
              <w:t>30. 6. 2020</w:t>
            </w:r>
            <w:r w:rsidRPr="00DD47B8">
              <w:rPr>
                <w:rStyle w:val="eop"/>
                <w:rFonts w:asciiTheme="majorHAnsi" w:hAnsiTheme="majorHAnsi" w:cstheme="majorHAnsi"/>
                <w:color w:val="auto"/>
                <w:sz w:val="22"/>
                <w:szCs w:val="22"/>
              </w:rPr>
              <w:t> </w:t>
            </w:r>
          </w:p>
        </w:tc>
      </w:tr>
      <w:tr w:rsidR="001B3876" w:rsidRPr="00FB2F8B" w:rsidTr="007F1FFC">
        <w:tc>
          <w:tcPr>
            <w:tcW w:w="1145"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2.3.3</w:t>
            </w:r>
          </w:p>
        </w:tc>
        <w:tc>
          <w:tcPr>
            <w:tcW w:w="4477"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Navrhneme Akčný plán nasadenia inteligentnej mobility v SR</w:t>
            </w:r>
          </w:p>
        </w:tc>
        <w:tc>
          <w:tcPr>
            <w:tcW w:w="1886" w:type="dxa"/>
          </w:tcPr>
          <w:p w:rsidR="001B3876" w:rsidRPr="00DD47B8" w:rsidRDefault="001B3876" w:rsidP="007F1FFC">
            <w:pPr>
              <w:pStyle w:val="paragraph"/>
              <w:shd w:val="clear" w:color="auto" w:fill="FFFFFF"/>
              <w:textAlignment w:val="baseline"/>
              <w:rPr>
                <w:rStyle w:val="normaltextrun"/>
                <w:rFonts w:asciiTheme="majorHAnsi" w:eastAsiaTheme="majorEastAsia" w:hAnsiTheme="majorHAnsi" w:cstheme="majorHAnsi"/>
                <w:color w:val="auto"/>
                <w:sz w:val="22"/>
                <w:szCs w:val="22"/>
                <w:shd w:val="clear" w:color="auto" w:fill="FFFFFF"/>
              </w:rPr>
            </w:pPr>
            <w:r w:rsidRPr="00DD47B8">
              <w:rPr>
                <w:rStyle w:val="normaltextrun"/>
                <w:rFonts w:asciiTheme="majorHAnsi" w:eastAsiaTheme="majorEastAsia" w:hAnsiTheme="majorHAnsi" w:cstheme="majorHAnsi"/>
                <w:color w:val="auto"/>
                <w:sz w:val="22"/>
                <w:szCs w:val="22"/>
                <w:shd w:val="clear" w:color="auto" w:fill="FFFFFF"/>
              </w:rPr>
              <w:t>MDV SR</w:t>
            </w:r>
          </w:p>
        </w:tc>
        <w:tc>
          <w:tcPr>
            <w:tcW w:w="1548" w:type="dxa"/>
          </w:tcPr>
          <w:p w:rsidR="001B3876" w:rsidRPr="00DD47B8" w:rsidRDefault="001B3876" w:rsidP="007F1FFC">
            <w:pPr>
              <w:pStyle w:val="paragraph"/>
              <w:shd w:val="clear" w:color="auto" w:fill="FFFFFF"/>
              <w:textAlignment w:val="baseline"/>
              <w:rPr>
                <w:rFonts w:asciiTheme="majorHAnsi" w:hAnsiTheme="majorHAnsi" w:cstheme="majorHAnsi"/>
                <w:color w:val="auto"/>
                <w:sz w:val="22"/>
                <w:szCs w:val="22"/>
              </w:rPr>
            </w:pPr>
            <w:r w:rsidRPr="00DD47B8">
              <w:rPr>
                <w:rStyle w:val="normaltextrun"/>
                <w:rFonts w:asciiTheme="majorHAnsi" w:eastAsiaTheme="majorEastAsia" w:hAnsiTheme="majorHAnsi" w:cstheme="majorHAnsi"/>
                <w:color w:val="auto"/>
                <w:sz w:val="22"/>
                <w:szCs w:val="22"/>
                <w:shd w:val="clear" w:color="auto" w:fill="FFFFFF"/>
              </w:rPr>
              <w:t>31. 12. 2020</w:t>
            </w:r>
            <w:r w:rsidRPr="00DD47B8">
              <w:rPr>
                <w:rStyle w:val="eop"/>
                <w:rFonts w:asciiTheme="majorHAnsi" w:hAnsiTheme="majorHAnsi" w:cstheme="majorHAnsi"/>
                <w:color w:val="auto"/>
                <w:sz w:val="22"/>
                <w:szCs w:val="22"/>
              </w:rPr>
              <w:t> </w:t>
            </w:r>
          </w:p>
          <w:p w:rsidR="001B3876" w:rsidRPr="00DD47B8" w:rsidRDefault="001B3876" w:rsidP="007F1FFC">
            <w:pPr>
              <w:jc w:val="left"/>
              <w:rPr>
                <w:rFonts w:asciiTheme="majorHAnsi" w:hAnsiTheme="majorHAnsi" w:cstheme="majorHAnsi"/>
                <w:color w:val="auto"/>
                <w:szCs w:val="22"/>
              </w:rPr>
            </w:pPr>
          </w:p>
        </w:tc>
      </w:tr>
      <w:tr w:rsidR="001B3876" w:rsidRPr="00FB2F8B" w:rsidTr="007F1FFC">
        <w:tc>
          <w:tcPr>
            <w:tcW w:w="1145"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2.3.4</w:t>
            </w:r>
          </w:p>
        </w:tc>
        <w:tc>
          <w:tcPr>
            <w:tcW w:w="4477"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Pripravíme legislatívu na testovanie a prevádzku autonómnych vozidiel</w:t>
            </w:r>
          </w:p>
        </w:tc>
        <w:tc>
          <w:tcPr>
            <w:tcW w:w="1886" w:type="dxa"/>
          </w:tcPr>
          <w:p w:rsidR="001B3876" w:rsidRPr="00DD47B8" w:rsidRDefault="001B3876" w:rsidP="007F1FFC">
            <w:pPr>
              <w:pStyle w:val="paragraph"/>
              <w:shd w:val="clear" w:color="auto" w:fill="FFFFFF"/>
              <w:textAlignment w:val="baseline"/>
              <w:rPr>
                <w:rStyle w:val="normaltextrun"/>
                <w:rFonts w:asciiTheme="majorHAnsi" w:eastAsiaTheme="majorEastAsia" w:hAnsiTheme="majorHAnsi" w:cstheme="majorHAnsi"/>
                <w:color w:val="auto"/>
                <w:sz w:val="22"/>
                <w:szCs w:val="22"/>
                <w:shd w:val="clear" w:color="auto" w:fill="FFFFFF"/>
              </w:rPr>
            </w:pPr>
            <w:r w:rsidRPr="00DD47B8">
              <w:rPr>
                <w:rStyle w:val="normaltextrun"/>
                <w:rFonts w:asciiTheme="majorHAnsi" w:eastAsiaTheme="majorEastAsia" w:hAnsiTheme="majorHAnsi" w:cstheme="majorHAnsi"/>
                <w:color w:val="auto"/>
                <w:sz w:val="22"/>
                <w:szCs w:val="22"/>
                <w:shd w:val="clear" w:color="auto" w:fill="FFFFFF"/>
              </w:rPr>
              <w:t>MDV SR</w:t>
            </w:r>
          </w:p>
        </w:tc>
        <w:tc>
          <w:tcPr>
            <w:tcW w:w="1548" w:type="dxa"/>
          </w:tcPr>
          <w:p w:rsidR="001B3876" w:rsidRPr="00DD47B8" w:rsidRDefault="001B3876" w:rsidP="007F1FFC">
            <w:pPr>
              <w:jc w:val="left"/>
              <w:rPr>
                <w:rFonts w:asciiTheme="majorHAnsi" w:hAnsiTheme="majorHAnsi" w:cstheme="majorHAnsi"/>
                <w:color w:val="auto"/>
                <w:szCs w:val="22"/>
              </w:rPr>
            </w:pPr>
            <w:r w:rsidRPr="00DD47B8">
              <w:rPr>
                <w:rStyle w:val="normaltextrun"/>
                <w:rFonts w:asciiTheme="majorHAnsi" w:eastAsiaTheme="majorEastAsia" w:hAnsiTheme="majorHAnsi" w:cstheme="majorHAnsi"/>
                <w:color w:val="auto"/>
                <w:szCs w:val="22"/>
              </w:rPr>
              <w:t>31. 12. 2021</w:t>
            </w:r>
          </w:p>
        </w:tc>
      </w:tr>
      <w:tr w:rsidR="001B3876" w:rsidRPr="00FB2F8B" w:rsidTr="007F1FFC">
        <w:tc>
          <w:tcPr>
            <w:tcW w:w="1145"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2.3.5</w:t>
            </w:r>
          </w:p>
        </w:tc>
        <w:tc>
          <w:tcPr>
            <w:tcW w:w="4477"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Vytvoríme prostredie na experimentálne overovanie regulácie pre inteligentnú mobilitu</w:t>
            </w:r>
          </w:p>
        </w:tc>
        <w:tc>
          <w:tcPr>
            <w:tcW w:w="1886" w:type="dxa"/>
          </w:tcPr>
          <w:p w:rsidR="001B3876" w:rsidRPr="00DD47B8" w:rsidRDefault="001B3876" w:rsidP="007F1FFC">
            <w:pPr>
              <w:pStyle w:val="paragraph"/>
              <w:shd w:val="clear" w:color="auto" w:fill="FFFFFF"/>
              <w:textAlignment w:val="baseline"/>
              <w:rPr>
                <w:rStyle w:val="normaltextrun"/>
                <w:rFonts w:asciiTheme="majorHAnsi" w:eastAsiaTheme="majorEastAsia" w:hAnsiTheme="majorHAnsi" w:cstheme="majorHAnsi"/>
                <w:color w:val="auto"/>
                <w:sz w:val="22"/>
                <w:szCs w:val="22"/>
                <w:shd w:val="clear" w:color="auto" w:fill="FFFFFF"/>
              </w:rPr>
            </w:pPr>
            <w:r w:rsidRPr="00DD47B8">
              <w:rPr>
                <w:rStyle w:val="normaltextrun"/>
                <w:rFonts w:asciiTheme="majorHAnsi" w:eastAsiaTheme="majorEastAsia" w:hAnsiTheme="majorHAnsi" w:cstheme="majorHAnsi"/>
                <w:color w:val="auto"/>
                <w:sz w:val="22"/>
                <w:szCs w:val="22"/>
                <w:shd w:val="clear" w:color="auto" w:fill="FFFFFF"/>
              </w:rPr>
              <w:t>MDV SR</w:t>
            </w:r>
          </w:p>
        </w:tc>
        <w:tc>
          <w:tcPr>
            <w:tcW w:w="1548" w:type="dxa"/>
          </w:tcPr>
          <w:p w:rsidR="001B3876" w:rsidRPr="00DD47B8" w:rsidRDefault="001B3876" w:rsidP="007F1FFC">
            <w:pPr>
              <w:jc w:val="left"/>
              <w:rPr>
                <w:rFonts w:asciiTheme="majorHAnsi" w:hAnsiTheme="majorHAnsi" w:cstheme="majorHAnsi"/>
                <w:color w:val="auto"/>
                <w:szCs w:val="22"/>
              </w:rPr>
            </w:pPr>
            <w:r w:rsidRPr="00DD47B8">
              <w:rPr>
                <w:rStyle w:val="normaltextrun"/>
                <w:rFonts w:asciiTheme="majorHAnsi" w:eastAsiaTheme="majorEastAsia" w:hAnsiTheme="majorHAnsi" w:cstheme="majorHAnsi"/>
                <w:color w:val="auto"/>
                <w:szCs w:val="22"/>
              </w:rPr>
              <w:t>31. 12. 2021</w:t>
            </w:r>
          </w:p>
        </w:tc>
      </w:tr>
      <w:tr w:rsidR="001B3876" w:rsidRPr="00FB2F8B" w:rsidTr="007F1FFC">
        <w:tc>
          <w:tcPr>
            <w:tcW w:w="1145"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2.3.6</w:t>
            </w:r>
          </w:p>
        </w:tc>
        <w:tc>
          <w:tcPr>
            <w:tcW w:w="4477" w:type="dxa"/>
          </w:tcPr>
          <w:p w:rsidR="001B3876" w:rsidRPr="00DD47B8" w:rsidRDefault="00160AEE" w:rsidP="007F1FFC">
            <w:pPr>
              <w:jc w:val="left"/>
              <w:rPr>
                <w:rFonts w:asciiTheme="majorHAnsi" w:hAnsiTheme="majorHAnsi" w:cstheme="majorHAnsi"/>
                <w:color w:val="auto"/>
                <w:szCs w:val="22"/>
              </w:rPr>
            </w:pPr>
            <w:r>
              <w:rPr>
                <w:rFonts w:asciiTheme="majorHAnsi" w:hAnsiTheme="majorHAnsi" w:cstheme="majorHAnsi"/>
                <w:color w:val="auto"/>
                <w:szCs w:val="22"/>
              </w:rPr>
              <w:t>Realizujeme činnosti platformy</w:t>
            </w:r>
            <w:r w:rsidR="001B3876" w:rsidRPr="00DD47B8">
              <w:rPr>
                <w:rFonts w:asciiTheme="majorHAnsi" w:hAnsiTheme="majorHAnsi" w:cstheme="majorHAnsi"/>
                <w:color w:val="auto"/>
                <w:szCs w:val="22"/>
              </w:rPr>
              <w:t xml:space="preserve"> pre inteligentnú mobilitu ako „Smart mobility lab“</w:t>
            </w:r>
          </w:p>
        </w:tc>
        <w:tc>
          <w:tcPr>
            <w:tcW w:w="1886" w:type="dxa"/>
          </w:tcPr>
          <w:p w:rsidR="001B3876" w:rsidRPr="00DD47B8" w:rsidRDefault="001B3876" w:rsidP="007F1FFC">
            <w:pPr>
              <w:pStyle w:val="paragraph"/>
              <w:shd w:val="clear" w:color="auto" w:fill="FFFFFF"/>
              <w:textAlignment w:val="baseline"/>
              <w:rPr>
                <w:rStyle w:val="normaltextrun"/>
                <w:rFonts w:asciiTheme="majorHAnsi" w:eastAsiaTheme="majorEastAsia" w:hAnsiTheme="majorHAnsi" w:cstheme="majorHAnsi"/>
                <w:color w:val="auto"/>
                <w:sz w:val="22"/>
                <w:szCs w:val="22"/>
                <w:shd w:val="clear" w:color="auto" w:fill="FFFFFF"/>
              </w:rPr>
            </w:pPr>
            <w:r w:rsidRPr="00DD47B8">
              <w:rPr>
                <w:rStyle w:val="normaltextrun"/>
                <w:rFonts w:asciiTheme="majorHAnsi" w:eastAsiaTheme="majorEastAsia" w:hAnsiTheme="majorHAnsi" w:cstheme="majorHAnsi"/>
                <w:color w:val="auto"/>
                <w:sz w:val="22"/>
                <w:szCs w:val="22"/>
                <w:shd w:val="clear" w:color="auto" w:fill="FFFFFF"/>
              </w:rPr>
              <w:t>MDV SR, ÚPVII</w:t>
            </w:r>
          </w:p>
        </w:tc>
        <w:tc>
          <w:tcPr>
            <w:tcW w:w="1548" w:type="dxa"/>
          </w:tcPr>
          <w:p w:rsidR="001B3876" w:rsidRPr="00DD47B8" w:rsidRDefault="006B60D3" w:rsidP="007F1FFC">
            <w:pPr>
              <w:jc w:val="left"/>
              <w:rPr>
                <w:rFonts w:asciiTheme="majorHAnsi" w:hAnsiTheme="majorHAnsi" w:cstheme="majorHAnsi"/>
                <w:color w:val="auto"/>
                <w:szCs w:val="22"/>
              </w:rPr>
            </w:pPr>
            <w:r>
              <w:rPr>
                <w:rFonts w:asciiTheme="majorHAnsi" w:hAnsiTheme="majorHAnsi" w:cstheme="majorHAnsi"/>
                <w:color w:val="auto"/>
                <w:szCs w:val="22"/>
              </w:rPr>
              <w:t>30.6</w:t>
            </w:r>
            <w:r w:rsidR="00226F5A" w:rsidRPr="00DD47B8">
              <w:rPr>
                <w:rFonts w:asciiTheme="majorHAnsi" w:hAnsiTheme="majorHAnsi" w:cstheme="majorHAnsi"/>
                <w:color w:val="auto"/>
                <w:szCs w:val="22"/>
              </w:rPr>
              <w:t>.</w:t>
            </w:r>
            <w:r w:rsidR="005C1A95" w:rsidRPr="00DD47B8">
              <w:rPr>
                <w:rFonts w:asciiTheme="majorHAnsi" w:hAnsiTheme="majorHAnsi" w:cstheme="majorHAnsi"/>
                <w:color w:val="auto"/>
                <w:szCs w:val="22"/>
              </w:rPr>
              <w:t xml:space="preserve"> </w:t>
            </w:r>
            <w:r w:rsidR="00160AEE">
              <w:rPr>
                <w:rFonts w:asciiTheme="majorHAnsi" w:hAnsiTheme="majorHAnsi" w:cstheme="majorHAnsi"/>
                <w:color w:val="auto"/>
                <w:szCs w:val="22"/>
              </w:rPr>
              <w:t>2021</w:t>
            </w:r>
          </w:p>
        </w:tc>
      </w:tr>
      <w:tr w:rsidR="001B3876" w:rsidRPr="00FB2F8B" w:rsidTr="007F1FFC">
        <w:tc>
          <w:tcPr>
            <w:tcW w:w="1145"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2.3.7</w:t>
            </w:r>
          </w:p>
        </w:tc>
        <w:tc>
          <w:tcPr>
            <w:tcW w:w="4477" w:type="dxa"/>
          </w:tcPr>
          <w:p w:rsidR="001B3876" w:rsidRPr="00DD47B8" w:rsidRDefault="005C1A95" w:rsidP="005C1A95">
            <w:pPr>
              <w:jc w:val="left"/>
              <w:rPr>
                <w:rFonts w:asciiTheme="majorHAnsi" w:hAnsiTheme="majorHAnsi" w:cstheme="majorHAnsi"/>
                <w:color w:val="auto"/>
                <w:szCs w:val="22"/>
              </w:rPr>
            </w:pPr>
            <w:r w:rsidRPr="00DD47B8">
              <w:rPr>
                <w:rFonts w:asciiTheme="majorHAnsi" w:hAnsiTheme="majorHAnsi" w:cstheme="majorHAnsi"/>
                <w:color w:val="auto"/>
                <w:szCs w:val="22"/>
              </w:rPr>
              <w:t xml:space="preserve">Preskúmame vytvorenie inštitucionálnej podpory </w:t>
            </w:r>
            <w:r w:rsidR="001B3876" w:rsidRPr="00DD47B8">
              <w:rPr>
                <w:rFonts w:asciiTheme="majorHAnsi" w:hAnsiTheme="majorHAnsi" w:cstheme="majorHAnsi"/>
                <w:color w:val="auto"/>
                <w:szCs w:val="22"/>
              </w:rPr>
              <w:t>pre</w:t>
            </w:r>
            <w:r w:rsidRPr="00DD47B8">
              <w:rPr>
                <w:rFonts w:asciiTheme="majorHAnsi" w:hAnsiTheme="majorHAnsi" w:cstheme="majorHAnsi"/>
                <w:color w:val="auto"/>
                <w:szCs w:val="22"/>
              </w:rPr>
              <w:t xml:space="preserve"> testovanie</w:t>
            </w:r>
            <w:r w:rsidR="001B3876" w:rsidRPr="00DD47B8">
              <w:rPr>
                <w:rFonts w:asciiTheme="majorHAnsi" w:hAnsiTheme="majorHAnsi" w:cstheme="majorHAnsi"/>
                <w:color w:val="auto"/>
                <w:szCs w:val="22"/>
              </w:rPr>
              <w:t xml:space="preserve"> autonómnych vozidiel</w:t>
            </w:r>
          </w:p>
        </w:tc>
        <w:tc>
          <w:tcPr>
            <w:tcW w:w="1886" w:type="dxa"/>
          </w:tcPr>
          <w:p w:rsidR="001B3876" w:rsidRPr="00DD47B8" w:rsidRDefault="001B3876" w:rsidP="007F1FFC">
            <w:pPr>
              <w:pStyle w:val="paragraph"/>
              <w:shd w:val="clear" w:color="auto" w:fill="FFFFFF"/>
              <w:textAlignment w:val="baseline"/>
              <w:rPr>
                <w:rStyle w:val="normaltextrun"/>
                <w:rFonts w:asciiTheme="majorHAnsi" w:eastAsiaTheme="majorEastAsia" w:hAnsiTheme="majorHAnsi" w:cstheme="majorHAnsi"/>
                <w:color w:val="auto"/>
                <w:sz w:val="22"/>
                <w:szCs w:val="22"/>
                <w:shd w:val="clear" w:color="auto" w:fill="FFFFFF"/>
              </w:rPr>
            </w:pPr>
            <w:r w:rsidRPr="00DD47B8">
              <w:rPr>
                <w:rStyle w:val="normaltextrun"/>
                <w:rFonts w:asciiTheme="majorHAnsi" w:eastAsiaTheme="majorEastAsia" w:hAnsiTheme="majorHAnsi" w:cstheme="majorHAnsi"/>
                <w:color w:val="auto"/>
                <w:sz w:val="22"/>
                <w:szCs w:val="22"/>
                <w:shd w:val="clear" w:color="auto" w:fill="FFFFFF"/>
              </w:rPr>
              <w:t>MDV SR</w:t>
            </w:r>
          </w:p>
        </w:tc>
        <w:tc>
          <w:tcPr>
            <w:tcW w:w="1548" w:type="dxa"/>
          </w:tcPr>
          <w:p w:rsidR="001B3876" w:rsidRPr="00DD47B8" w:rsidRDefault="00226F5A" w:rsidP="007F1FFC">
            <w:pPr>
              <w:pStyle w:val="paragraph"/>
              <w:shd w:val="clear" w:color="auto" w:fill="FFFFFF"/>
              <w:textAlignment w:val="baseline"/>
              <w:rPr>
                <w:rFonts w:asciiTheme="majorHAnsi" w:hAnsiTheme="majorHAnsi" w:cstheme="majorHAnsi"/>
                <w:color w:val="auto"/>
                <w:sz w:val="22"/>
                <w:szCs w:val="22"/>
              </w:rPr>
            </w:pPr>
            <w:r w:rsidRPr="00DD47B8">
              <w:rPr>
                <w:rStyle w:val="normaltextrun"/>
                <w:rFonts w:asciiTheme="majorHAnsi" w:eastAsiaTheme="majorEastAsia" w:hAnsiTheme="majorHAnsi" w:cstheme="majorHAnsi"/>
                <w:color w:val="auto"/>
                <w:sz w:val="22"/>
                <w:szCs w:val="22"/>
                <w:shd w:val="clear" w:color="auto" w:fill="FFFFFF"/>
              </w:rPr>
              <w:t>30.</w:t>
            </w:r>
            <w:r w:rsidR="005C1A95" w:rsidRPr="00DD47B8">
              <w:rPr>
                <w:rStyle w:val="normaltextrun"/>
                <w:rFonts w:asciiTheme="majorHAnsi" w:eastAsiaTheme="majorEastAsia" w:hAnsiTheme="majorHAnsi" w:cstheme="majorHAnsi"/>
                <w:color w:val="auto"/>
                <w:sz w:val="22"/>
                <w:szCs w:val="22"/>
                <w:shd w:val="clear" w:color="auto" w:fill="FFFFFF"/>
              </w:rPr>
              <w:t xml:space="preserve"> </w:t>
            </w:r>
            <w:r w:rsidRPr="00DD47B8">
              <w:rPr>
                <w:rStyle w:val="normaltextrun"/>
                <w:rFonts w:asciiTheme="majorHAnsi" w:eastAsiaTheme="majorEastAsia" w:hAnsiTheme="majorHAnsi" w:cstheme="majorHAnsi"/>
                <w:color w:val="auto"/>
                <w:sz w:val="22"/>
                <w:szCs w:val="22"/>
                <w:shd w:val="clear" w:color="auto" w:fill="FFFFFF"/>
              </w:rPr>
              <w:t>6.</w:t>
            </w:r>
            <w:r w:rsidR="005C1A95" w:rsidRPr="00DD47B8">
              <w:rPr>
                <w:rStyle w:val="normaltextrun"/>
                <w:rFonts w:asciiTheme="majorHAnsi" w:eastAsiaTheme="majorEastAsia" w:hAnsiTheme="majorHAnsi" w:cstheme="majorHAnsi"/>
                <w:color w:val="auto"/>
                <w:sz w:val="22"/>
                <w:szCs w:val="22"/>
                <w:shd w:val="clear" w:color="auto" w:fill="FFFFFF"/>
              </w:rPr>
              <w:t xml:space="preserve"> </w:t>
            </w:r>
            <w:r w:rsidR="001B3876" w:rsidRPr="00DD47B8">
              <w:rPr>
                <w:rStyle w:val="normaltextrun"/>
                <w:rFonts w:asciiTheme="majorHAnsi" w:eastAsiaTheme="majorEastAsia" w:hAnsiTheme="majorHAnsi" w:cstheme="majorHAnsi"/>
                <w:color w:val="auto"/>
                <w:sz w:val="22"/>
                <w:szCs w:val="22"/>
                <w:shd w:val="clear" w:color="auto" w:fill="FFFFFF"/>
              </w:rPr>
              <w:t>2021</w:t>
            </w:r>
            <w:r w:rsidR="001B3876" w:rsidRPr="00DD47B8">
              <w:rPr>
                <w:rStyle w:val="eop"/>
                <w:rFonts w:asciiTheme="majorHAnsi" w:hAnsiTheme="majorHAnsi" w:cstheme="majorHAnsi"/>
                <w:color w:val="auto"/>
                <w:sz w:val="22"/>
                <w:szCs w:val="22"/>
              </w:rPr>
              <w:t> </w:t>
            </w:r>
          </w:p>
        </w:tc>
      </w:tr>
      <w:tr w:rsidR="001B3876" w:rsidRPr="00FB2F8B" w:rsidTr="007F1FFC">
        <w:tc>
          <w:tcPr>
            <w:tcW w:w="1145"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2.3.8</w:t>
            </w:r>
          </w:p>
        </w:tc>
        <w:tc>
          <w:tcPr>
            <w:tcW w:w="4477"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Zavedieme do praxe vybrané inovačné koncepty v doprave v pilotnom rozsahu, tzv. Proof of Concept</w:t>
            </w:r>
          </w:p>
        </w:tc>
        <w:tc>
          <w:tcPr>
            <w:tcW w:w="1886" w:type="dxa"/>
          </w:tcPr>
          <w:p w:rsidR="001B3876" w:rsidRPr="00DD47B8" w:rsidRDefault="001B3876" w:rsidP="007F1FFC">
            <w:pPr>
              <w:pStyle w:val="paragraph"/>
              <w:shd w:val="clear" w:color="auto" w:fill="FFFFFF"/>
              <w:textAlignment w:val="baseline"/>
              <w:rPr>
                <w:rStyle w:val="normaltextrun"/>
                <w:rFonts w:asciiTheme="majorHAnsi" w:eastAsiaTheme="majorEastAsia" w:hAnsiTheme="majorHAnsi" w:cstheme="majorHAnsi"/>
                <w:color w:val="auto"/>
                <w:sz w:val="22"/>
                <w:szCs w:val="22"/>
                <w:shd w:val="clear" w:color="auto" w:fill="FFFFFF"/>
              </w:rPr>
            </w:pPr>
            <w:r w:rsidRPr="00DD47B8">
              <w:rPr>
                <w:rStyle w:val="normaltextrun"/>
                <w:rFonts w:asciiTheme="majorHAnsi" w:eastAsiaTheme="majorEastAsia" w:hAnsiTheme="majorHAnsi" w:cstheme="majorHAnsi"/>
                <w:color w:val="auto"/>
                <w:sz w:val="22"/>
                <w:szCs w:val="22"/>
                <w:shd w:val="clear" w:color="auto" w:fill="FFFFFF"/>
              </w:rPr>
              <w:t>MDV SR</w:t>
            </w:r>
          </w:p>
        </w:tc>
        <w:tc>
          <w:tcPr>
            <w:tcW w:w="1548" w:type="dxa"/>
          </w:tcPr>
          <w:p w:rsidR="001B3876" w:rsidRPr="00DD47B8" w:rsidRDefault="00160AEE" w:rsidP="00160AEE">
            <w:pPr>
              <w:jc w:val="left"/>
              <w:rPr>
                <w:rFonts w:asciiTheme="majorHAnsi" w:hAnsiTheme="majorHAnsi" w:cstheme="majorHAnsi"/>
                <w:color w:val="auto"/>
                <w:szCs w:val="22"/>
              </w:rPr>
            </w:pPr>
            <w:r>
              <w:rPr>
                <w:rFonts w:asciiTheme="majorHAnsi" w:hAnsiTheme="majorHAnsi" w:cstheme="majorHAnsi"/>
                <w:color w:val="auto"/>
                <w:szCs w:val="22"/>
              </w:rPr>
              <w:t>31</w:t>
            </w:r>
            <w:r w:rsidR="00226F5A" w:rsidRPr="00DD47B8">
              <w:rPr>
                <w:rFonts w:asciiTheme="majorHAnsi" w:hAnsiTheme="majorHAnsi" w:cstheme="majorHAnsi"/>
                <w:color w:val="auto"/>
                <w:szCs w:val="22"/>
              </w:rPr>
              <w:t>.</w:t>
            </w:r>
            <w:r w:rsidR="005C1A95" w:rsidRPr="00DD47B8">
              <w:rPr>
                <w:rFonts w:asciiTheme="majorHAnsi" w:hAnsiTheme="majorHAnsi" w:cstheme="majorHAnsi"/>
                <w:color w:val="auto"/>
                <w:szCs w:val="22"/>
              </w:rPr>
              <w:t xml:space="preserve"> </w:t>
            </w:r>
            <w:r>
              <w:rPr>
                <w:rFonts w:asciiTheme="majorHAnsi" w:hAnsiTheme="majorHAnsi" w:cstheme="majorHAnsi"/>
                <w:color w:val="auto"/>
                <w:szCs w:val="22"/>
              </w:rPr>
              <w:t>12</w:t>
            </w:r>
            <w:r w:rsidR="00226F5A" w:rsidRPr="00DD47B8">
              <w:rPr>
                <w:rFonts w:asciiTheme="majorHAnsi" w:hAnsiTheme="majorHAnsi" w:cstheme="majorHAnsi"/>
                <w:color w:val="auto"/>
                <w:szCs w:val="22"/>
              </w:rPr>
              <w:t>.</w:t>
            </w:r>
            <w:r w:rsidR="005C1A95" w:rsidRPr="00DD47B8">
              <w:rPr>
                <w:rFonts w:asciiTheme="majorHAnsi" w:hAnsiTheme="majorHAnsi" w:cstheme="majorHAnsi"/>
                <w:color w:val="auto"/>
                <w:szCs w:val="22"/>
              </w:rPr>
              <w:t xml:space="preserve"> </w:t>
            </w:r>
            <w:r w:rsidR="001B3876" w:rsidRPr="00DD47B8">
              <w:rPr>
                <w:rFonts w:asciiTheme="majorHAnsi" w:hAnsiTheme="majorHAnsi" w:cstheme="majorHAnsi"/>
                <w:color w:val="auto"/>
                <w:szCs w:val="22"/>
              </w:rPr>
              <w:t>2021</w:t>
            </w:r>
          </w:p>
        </w:tc>
      </w:tr>
      <w:tr w:rsidR="001B3876" w:rsidRPr="00FB2F8B" w:rsidTr="007F1FFC">
        <w:tc>
          <w:tcPr>
            <w:tcW w:w="1145"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2.4.1</w:t>
            </w:r>
          </w:p>
        </w:tc>
        <w:tc>
          <w:tcPr>
            <w:tcW w:w="4477"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Vyhodnotíme činnosť Inovačného hubu NBS</w:t>
            </w:r>
          </w:p>
        </w:tc>
        <w:tc>
          <w:tcPr>
            <w:tcW w:w="1886" w:type="dxa"/>
          </w:tcPr>
          <w:p w:rsidR="001B3876" w:rsidRPr="00DD47B8" w:rsidRDefault="001B3876" w:rsidP="007F1FFC">
            <w:pPr>
              <w:pStyle w:val="paragraph"/>
              <w:shd w:val="clear" w:color="auto" w:fill="FFFFFF"/>
              <w:textAlignment w:val="baseline"/>
              <w:rPr>
                <w:rStyle w:val="normaltextrun"/>
                <w:rFonts w:asciiTheme="majorHAnsi" w:eastAsiaTheme="majorEastAsia" w:hAnsiTheme="majorHAnsi" w:cstheme="majorHAnsi"/>
                <w:color w:val="auto"/>
                <w:sz w:val="22"/>
                <w:szCs w:val="22"/>
                <w:shd w:val="clear" w:color="auto" w:fill="FFFFFF"/>
              </w:rPr>
            </w:pPr>
            <w:r w:rsidRPr="00DD47B8">
              <w:rPr>
                <w:rStyle w:val="normaltextrun"/>
                <w:rFonts w:asciiTheme="majorHAnsi" w:eastAsiaTheme="majorEastAsia" w:hAnsiTheme="majorHAnsi" w:cstheme="majorHAnsi"/>
                <w:color w:val="auto"/>
                <w:sz w:val="22"/>
                <w:szCs w:val="22"/>
                <w:shd w:val="clear" w:color="auto" w:fill="FFFFFF"/>
              </w:rPr>
              <w:t>MF SR</w:t>
            </w:r>
            <w:r w:rsidR="008F4E51">
              <w:rPr>
                <w:rStyle w:val="normaltextrun"/>
                <w:rFonts w:asciiTheme="majorHAnsi" w:eastAsiaTheme="majorEastAsia" w:hAnsiTheme="majorHAnsi" w:cstheme="majorHAnsi"/>
                <w:color w:val="auto"/>
                <w:sz w:val="22"/>
                <w:szCs w:val="22"/>
                <w:shd w:val="clear" w:color="auto" w:fill="FFFFFF"/>
              </w:rPr>
              <w:t>, NBS</w:t>
            </w:r>
          </w:p>
        </w:tc>
        <w:tc>
          <w:tcPr>
            <w:tcW w:w="1548"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30. 4. 2020</w:t>
            </w:r>
          </w:p>
        </w:tc>
      </w:tr>
      <w:tr w:rsidR="001B3876" w:rsidRPr="00FB2F8B" w:rsidTr="007F1FFC">
        <w:tc>
          <w:tcPr>
            <w:tcW w:w="1145"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2.4.2</w:t>
            </w:r>
          </w:p>
        </w:tc>
        <w:tc>
          <w:tcPr>
            <w:tcW w:w="4477" w:type="dxa"/>
          </w:tcPr>
          <w:p w:rsidR="001B3876" w:rsidRPr="00DD47B8" w:rsidRDefault="001B3876" w:rsidP="008F4E51">
            <w:pPr>
              <w:jc w:val="left"/>
              <w:rPr>
                <w:rFonts w:asciiTheme="majorHAnsi" w:hAnsiTheme="majorHAnsi" w:cstheme="majorHAnsi"/>
                <w:color w:val="auto"/>
                <w:szCs w:val="22"/>
              </w:rPr>
            </w:pPr>
            <w:r w:rsidRPr="00DD47B8">
              <w:rPr>
                <w:rFonts w:asciiTheme="majorHAnsi" w:hAnsiTheme="majorHAnsi" w:cstheme="majorHAnsi"/>
                <w:color w:val="auto"/>
                <w:szCs w:val="22"/>
              </w:rPr>
              <w:t xml:space="preserve">Posilníme činnosti a postavenie Centra </w:t>
            </w:r>
            <w:r w:rsidR="008F4E51">
              <w:rPr>
                <w:rFonts w:asciiTheme="majorHAnsi" w:hAnsiTheme="majorHAnsi" w:cstheme="majorHAnsi"/>
                <w:color w:val="auto"/>
                <w:szCs w:val="22"/>
              </w:rPr>
              <w:t>pre finančné inovácie</w:t>
            </w:r>
          </w:p>
        </w:tc>
        <w:tc>
          <w:tcPr>
            <w:tcW w:w="1886" w:type="dxa"/>
          </w:tcPr>
          <w:p w:rsidR="001B3876" w:rsidRPr="00DD47B8" w:rsidRDefault="001B3876" w:rsidP="007F1FFC">
            <w:pPr>
              <w:pStyle w:val="paragraph"/>
              <w:shd w:val="clear" w:color="auto" w:fill="FFFFFF"/>
              <w:textAlignment w:val="baseline"/>
              <w:rPr>
                <w:rStyle w:val="normaltextrun"/>
                <w:rFonts w:asciiTheme="majorHAnsi" w:eastAsiaTheme="majorEastAsia" w:hAnsiTheme="majorHAnsi" w:cstheme="majorHAnsi"/>
                <w:color w:val="auto"/>
                <w:sz w:val="22"/>
                <w:szCs w:val="22"/>
                <w:shd w:val="clear" w:color="auto" w:fill="FFFFFF"/>
              </w:rPr>
            </w:pPr>
            <w:r w:rsidRPr="00DD47B8">
              <w:rPr>
                <w:rStyle w:val="normaltextrun"/>
                <w:rFonts w:asciiTheme="majorHAnsi" w:eastAsiaTheme="majorEastAsia" w:hAnsiTheme="majorHAnsi" w:cstheme="majorHAnsi"/>
                <w:color w:val="auto"/>
                <w:sz w:val="22"/>
                <w:szCs w:val="22"/>
                <w:shd w:val="clear" w:color="auto" w:fill="FFFFFF"/>
              </w:rPr>
              <w:t>MF SR</w:t>
            </w:r>
          </w:p>
        </w:tc>
        <w:tc>
          <w:tcPr>
            <w:tcW w:w="1548" w:type="dxa"/>
          </w:tcPr>
          <w:p w:rsidR="001B3876" w:rsidRPr="00DD47B8" w:rsidRDefault="00226F5A"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 xml:space="preserve">30. 6. 2020, </w:t>
            </w:r>
            <w:r w:rsidR="001B3876" w:rsidRPr="00DD47B8">
              <w:rPr>
                <w:rFonts w:asciiTheme="majorHAnsi" w:hAnsiTheme="majorHAnsi" w:cstheme="majorHAnsi"/>
                <w:color w:val="auto"/>
                <w:szCs w:val="22"/>
              </w:rPr>
              <w:t>priebežne</w:t>
            </w:r>
          </w:p>
        </w:tc>
      </w:tr>
      <w:tr w:rsidR="001B3876" w:rsidRPr="00FB2F8B" w:rsidTr="007F1FFC">
        <w:tc>
          <w:tcPr>
            <w:tcW w:w="1145"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2.4.3</w:t>
            </w:r>
          </w:p>
        </w:tc>
        <w:tc>
          <w:tcPr>
            <w:tcW w:w="4477" w:type="dxa"/>
          </w:tcPr>
          <w:p w:rsidR="001B3876" w:rsidRPr="00DD47B8" w:rsidRDefault="001B3876" w:rsidP="00160AEE">
            <w:pPr>
              <w:jc w:val="left"/>
              <w:rPr>
                <w:rFonts w:asciiTheme="majorHAnsi" w:hAnsiTheme="majorHAnsi" w:cstheme="majorHAnsi"/>
                <w:color w:val="auto"/>
                <w:szCs w:val="22"/>
              </w:rPr>
            </w:pPr>
            <w:r w:rsidRPr="00DD47B8">
              <w:rPr>
                <w:rFonts w:asciiTheme="majorHAnsi" w:hAnsiTheme="majorHAnsi" w:cstheme="majorHAnsi"/>
                <w:color w:val="auto"/>
                <w:szCs w:val="22"/>
              </w:rPr>
              <w:t xml:space="preserve">Zanalyzujeme prínosy a možné využitie konceptu regulačného sandboxu </w:t>
            </w:r>
          </w:p>
        </w:tc>
        <w:tc>
          <w:tcPr>
            <w:tcW w:w="1886" w:type="dxa"/>
          </w:tcPr>
          <w:p w:rsidR="001B3876" w:rsidRPr="00DD47B8" w:rsidRDefault="001B3876" w:rsidP="007F1FFC">
            <w:pPr>
              <w:pStyle w:val="paragraph"/>
              <w:shd w:val="clear" w:color="auto" w:fill="FFFFFF"/>
              <w:textAlignment w:val="baseline"/>
              <w:rPr>
                <w:rStyle w:val="normaltextrun"/>
                <w:rFonts w:asciiTheme="majorHAnsi" w:eastAsiaTheme="majorEastAsia" w:hAnsiTheme="majorHAnsi" w:cstheme="majorHAnsi"/>
                <w:color w:val="auto"/>
                <w:sz w:val="22"/>
                <w:szCs w:val="22"/>
                <w:shd w:val="clear" w:color="auto" w:fill="FFFFFF"/>
              </w:rPr>
            </w:pPr>
            <w:r w:rsidRPr="00DD47B8">
              <w:rPr>
                <w:rStyle w:val="normaltextrun"/>
                <w:rFonts w:asciiTheme="majorHAnsi" w:eastAsiaTheme="majorEastAsia" w:hAnsiTheme="majorHAnsi" w:cstheme="majorHAnsi"/>
                <w:color w:val="auto"/>
                <w:sz w:val="22"/>
                <w:szCs w:val="22"/>
                <w:shd w:val="clear" w:color="auto" w:fill="FFFFFF"/>
              </w:rPr>
              <w:t>MF SR</w:t>
            </w:r>
            <w:r w:rsidR="008F4E51">
              <w:rPr>
                <w:rStyle w:val="normaltextrun"/>
                <w:rFonts w:asciiTheme="majorHAnsi" w:eastAsiaTheme="majorEastAsia" w:hAnsiTheme="majorHAnsi" w:cstheme="majorHAnsi"/>
                <w:color w:val="auto"/>
                <w:sz w:val="22"/>
                <w:szCs w:val="22"/>
                <w:shd w:val="clear" w:color="auto" w:fill="FFFFFF"/>
              </w:rPr>
              <w:t>, NBS</w:t>
            </w:r>
          </w:p>
        </w:tc>
        <w:tc>
          <w:tcPr>
            <w:tcW w:w="1548" w:type="dxa"/>
          </w:tcPr>
          <w:p w:rsidR="001B3876" w:rsidRPr="00DD47B8" w:rsidRDefault="00226F5A"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 xml:space="preserve">31. 12. </w:t>
            </w:r>
            <w:r w:rsidR="001B3876" w:rsidRPr="00DD47B8">
              <w:rPr>
                <w:rFonts w:asciiTheme="majorHAnsi" w:hAnsiTheme="majorHAnsi" w:cstheme="majorHAnsi"/>
                <w:color w:val="auto"/>
                <w:szCs w:val="22"/>
              </w:rPr>
              <w:t>2020</w:t>
            </w:r>
          </w:p>
        </w:tc>
      </w:tr>
      <w:tr w:rsidR="001B3876" w:rsidRPr="00FB2F8B" w:rsidTr="007F1FFC">
        <w:tc>
          <w:tcPr>
            <w:tcW w:w="1145"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2.4.4</w:t>
            </w:r>
          </w:p>
        </w:tc>
        <w:tc>
          <w:tcPr>
            <w:tcW w:w="4477"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Zanalyzujeme potreby regulácie crowdfundingu</w:t>
            </w:r>
          </w:p>
        </w:tc>
        <w:tc>
          <w:tcPr>
            <w:tcW w:w="1886" w:type="dxa"/>
          </w:tcPr>
          <w:p w:rsidR="001B3876" w:rsidRPr="00DD47B8" w:rsidRDefault="001B3876" w:rsidP="007F1FFC">
            <w:pPr>
              <w:pStyle w:val="paragraph"/>
              <w:shd w:val="clear" w:color="auto" w:fill="FFFFFF"/>
              <w:textAlignment w:val="baseline"/>
              <w:rPr>
                <w:rStyle w:val="normaltextrun"/>
                <w:rFonts w:asciiTheme="majorHAnsi" w:eastAsiaTheme="majorEastAsia" w:hAnsiTheme="majorHAnsi" w:cstheme="majorHAnsi"/>
                <w:color w:val="auto"/>
                <w:sz w:val="22"/>
                <w:szCs w:val="22"/>
                <w:shd w:val="clear" w:color="auto" w:fill="FFFFFF"/>
              </w:rPr>
            </w:pPr>
            <w:r w:rsidRPr="00DD47B8">
              <w:rPr>
                <w:rStyle w:val="normaltextrun"/>
                <w:rFonts w:asciiTheme="majorHAnsi" w:eastAsiaTheme="majorEastAsia" w:hAnsiTheme="majorHAnsi" w:cstheme="majorHAnsi"/>
                <w:color w:val="auto"/>
                <w:sz w:val="22"/>
                <w:szCs w:val="22"/>
                <w:shd w:val="clear" w:color="auto" w:fill="FFFFFF"/>
              </w:rPr>
              <w:t>MF SR</w:t>
            </w:r>
            <w:r w:rsidR="008F4E51">
              <w:rPr>
                <w:rStyle w:val="normaltextrun"/>
                <w:rFonts w:asciiTheme="majorHAnsi" w:eastAsiaTheme="majorEastAsia" w:hAnsiTheme="majorHAnsi" w:cstheme="majorHAnsi"/>
                <w:color w:val="auto"/>
                <w:sz w:val="22"/>
                <w:szCs w:val="22"/>
                <w:shd w:val="clear" w:color="auto" w:fill="FFFFFF"/>
              </w:rPr>
              <w:t>, NBS</w:t>
            </w:r>
          </w:p>
        </w:tc>
        <w:tc>
          <w:tcPr>
            <w:tcW w:w="1548" w:type="dxa"/>
          </w:tcPr>
          <w:p w:rsidR="001B3876" w:rsidRPr="00DD47B8" w:rsidRDefault="00226F5A"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 xml:space="preserve">31. 12. </w:t>
            </w:r>
            <w:r w:rsidR="001B3876" w:rsidRPr="00DD47B8">
              <w:rPr>
                <w:rFonts w:asciiTheme="majorHAnsi" w:hAnsiTheme="majorHAnsi" w:cstheme="majorHAnsi"/>
                <w:color w:val="auto"/>
                <w:szCs w:val="22"/>
              </w:rPr>
              <w:t>2020</w:t>
            </w:r>
          </w:p>
        </w:tc>
      </w:tr>
      <w:tr w:rsidR="001B3876" w:rsidRPr="00FB2F8B" w:rsidTr="007F1FFC">
        <w:tc>
          <w:tcPr>
            <w:tcW w:w="1145"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2.4.5</w:t>
            </w:r>
          </w:p>
        </w:tc>
        <w:tc>
          <w:tcPr>
            <w:tcW w:w="4477" w:type="dxa"/>
          </w:tcPr>
          <w:p w:rsidR="001B3876" w:rsidRPr="00DD47B8" w:rsidRDefault="001B3876"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Zanalyzujeme možnosť využiteľnosti tokenizácie aktív</w:t>
            </w:r>
          </w:p>
        </w:tc>
        <w:tc>
          <w:tcPr>
            <w:tcW w:w="1886" w:type="dxa"/>
          </w:tcPr>
          <w:p w:rsidR="001B3876" w:rsidRPr="00DD47B8" w:rsidRDefault="001B3876" w:rsidP="007F1FFC">
            <w:pPr>
              <w:pStyle w:val="paragraph"/>
              <w:shd w:val="clear" w:color="auto" w:fill="FFFFFF"/>
              <w:textAlignment w:val="baseline"/>
              <w:rPr>
                <w:rStyle w:val="normaltextrun"/>
                <w:rFonts w:asciiTheme="majorHAnsi" w:eastAsiaTheme="majorEastAsia" w:hAnsiTheme="majorHAnsi" w:cstheme="majorHAnsi"/>
                <w:color w:val="auto"/>
                <w:sz w:val="22"/>
                <w:szCs w:val="22"/>
                <w:shd w:val="clear" w:color="auto" w:fill="FFFFFF"/>
              </w:rPr>
            </w:pPr>
            <w:r w:rsidRPr="00DD47B8">
              <w:rPr>
                <w:rStyle w:val="normaltextrun"/>
                <w:rFonts w:asciiTheme="majorHAnsi" w:eastAsiaTheme="majorEastAsia" w:hAnsiTheme="majorHAnsi" w:cstheme="majorHAnsi"/>
                <w:color w:val="auto"/>
                <w:sz w:val="22"/>
                <w:szCs w:val="22"/>
                <w:shd w:val="clear" w:color="auto" w:fill="FFFFFF"/>
              </w:rPr>
              <w:t>MF SR</w:t>
            </w:r>
          </w:p>
        </w:tc>
        <w:tc>
          <w:tcPr>
            <w:tcW w:w="1548" w:type="dxa"/>
          </w:tcPr>
          <w:p w:rsidR="001B3876" w:rsidRPr="00DD47B8" w:rsidRDefault="00226F5A" w:rsidP="007F1FFC">
            <w:pPr>
              <w:jc w:val="left"/>
              <w:rPr>
                <w:rFonts w:asciiTheme="majorHAnsi" w:hAnsiTheme="majorHAnsi" w:cstheme="majorHAnsi"/>
                <w:color w:val="auto"/>
                <w:szCs w:val="22"/>
              </w:rPr>
            </w:pPr>
            <w:r w:rsidRPr="00DD47B8">
              <w:rPr>
                <w:rFonts w:asciiTheme="majorHAnsi" w:hAnsiTheme="majorHAnsi" w:cstheme="majorHAnsi"/>
                <w:color w:val="auto"/>
                <w:szCs w:val="22"/>
              </w:rPr>
              <w:t xml:space="preserve">30. 6. </w:t>
            </w:r>
            <w:r w:rsidR="001B3876" w:rsidRPr="00DD47B8">
              <w:rPr>
                <w:rFonts w:asciiTheme="majorHAnsi" w:hAnsiTheme="majorHAnsi" w:cstheme="majorHAnsi"/>
                <w:color w:val="auto"/>
                <w:szCs w:val="22"/>
              </w:rPr>
              <w:t>2020</w:t>
            </w:r>
          </w:p>
        </w:tc>
      </w:tr>
    </w:tbl>
    <w:p w:rsidR="009644F7" w:rsidRPr="00FB2F8B" w:rsidRDefault="009644F7" w:rsidP="009644F7">
      <w:pPr>
        <w:rPr>
          <w:rFonts w:ascii="Times New Roman" w:hAnsi="Times New Roman" w:cs="Times New Roman"/>
          <w:b/>
          <w:szCs w:val="22"/>
        </w:rPr>
      </w:pPr>
    </w:p>
    <w:p w:rsidR="009644F7" w:rsidRPr="00FB2F8B" w:rsidRDefault="009644F7" w:rsidP="009644F7">
      <w:pPr>
        <w:rPr>
          <w:rFonts w:ascii="Times New Roman" w:hAnsi="Times New Roman" w:cs="Times New Roman"/>
          <w:b/>
          <w:szCs w:val="22"/>
        </w:rPr>
      </w:pPr>
      <w:r w:rsidRPr="00FB2F8B">
        <w:rPr>
          <w:rFonts w:ascii="Times New Roman" w:hAnsi="Times New Roman" w:cs="Times New Roman"/>
          <w:b/>
          <w:szCs w:val="22"/>
        </w:rPr>
        <w:t>3. Zlepšíme schopnosti verejnej</w:t>
      </w:r>
      <w:r w:rsidR="006C423E">
        <w:rPr>
          <w:rFonts w:ascii="Times New Roman" w:hAnsi="Times New Roman" w:cs="Times New Roman"/>
          <w:b/>
          <w:szCs w:val="22"/>
        </w:rPr>
        <w:t xml:space="preserve"> správy inovovať a využívať údaje</w:t>
      </w:r>
      <w:r w:rsidRPr="00FB2F8B">
        <w:rPr>
          <w:rFonts w:ascii="Times New Roman" w:hAnsi="Times New Roman" w:cs="Times New Roman"/>
          <w:b/>
          <w:szCs w:val="22"/>
        </w:rPr>
        <w:t xml:space="preserve"> v prospech občanov  </w:t>
      </w:r>
    </w:p>
    <w:tbl>
      <w:tblPr>
        <w:tblStyle w:val="Mriekatabuky"/>
        <w:tblW w:w="0" w:type="auto"/>
        <w:tblLook w:val="04A0" w:firstRow="1" w:lastRow="0" w:firstColumn="1" w:lastColumn="0" w:noHBand="0" w:noVBand="1"/>
      </w:tblPr>
      <w:tblGrid>
        <w:gridCol w:w="1145"/>
        <w:gridCol w:w="4501"/>
        <w:gridCol w:w="2058"/>
        <w:gridCol w:w="1352"/>
      </w:tblGrid>
      <w:tr w:rsidR="00D8428B" w:rsidRPr="00333F65" w:rsidTr="00C527EB">
        <w:tc>
          <w:tcPr>
            <w:tcW w:w="656" w:type="dxa"/>
            <w:shd w:val="pct5" w:color="auto" w:fill="auto"/>
          </w:tcPr>
          <w:p w:rsidR="009644F7" w:rsidRPr="00333F65" w:rsidRDefault="00C527EB" w:rsidP="00C527EB">
            <w:pPr>
              <w:jc w:val="center"/>
              <w:rPr>
                <w:rFonts w:asciiTheme="majorHAnsi" w:hAnsiTheme="majorHAnsi" w:cstheme="majorHAnsi"/>
                <w:color w:val="auto"/>
                <w:szCs w:val="22"/>
              </w:rPr>
            </w:pPr>
            <w:r w:rsidRPr="00333F65">
              <w:rPr>
                <w:rFonts w:asciiTheme="majorHAnsi" w:hAnsiTheme="majorHAnsi" w:cstheme="majorHAnsi"/>
                <w:color w:val="auto"/>
                <w:szCs w:val="22"/>
              </w:rPr>
              <w:t>Označenie opatrenia</w:t>
            </w:r>
          </w:p>
        </w:tc>
        <w:tc>
          <w:tcPr>
            <w:tcW w:w="4845" w:type="dxa"/>
            <w:shd w:val="pct5" w:color="auto" w:fill="auto"/>
          </w:tcPr>
          <w:p w:rsidR="009644F7" w:rsidRPr="00333F65" w:rsidRDefault="009644F7" w:rsidP="00C527EB">
            <w:pPr>
              <w:jc w:val="center"/>
              <w:rPr>
                <w:rFonts w:asciiTheme="majorHAnsi" w:hAnsiTheme="majorHAnsi" w:cstheme="majorHAnsi"/>
                <w:color w:val="auto"/>
                <w:szCs w:val="22"/>
              </w:rPr>
            </w:pPr>
            <w:r w:rsidRPr="00333F65">
              <w:rPr>
                <w:rFonts w:asciiTheme="majorHAnsi" w:hAnsiTheme="majorHAnsi" w:cstheme="majorHAnsi"/>
                <w:color w:val="auto"/>
                <w:szCs w:val="22"/>
              </w:rPr>
              <w:t>Názov opatrenia</w:t>
            </w:r>
          </w:p>
        </w:tc>
        <w:tc>
          <w:tcPr>
            <w:tcW w:w="2149" w:type="dxa"/>
            <w:shd w:val="pct5" w:color="auto" w:fill="auto"/>
          </w:tcPr>
          <w:p w:rsidR="009644F7" w:rsidRPr="00333F65" w:rsidRDefault="009644F7" w:rsidP="00C527EB">
            <w:pPr>
              <w:jc w:val="center"/>
              <w:rPr>
                <w:rFonts w:asciiTheme="majorHAnsi" w:hAnsiTheme="majorHAnsi" w:cstheme="majorHAnsi"/>
                <w:color w:val="auto"/>
                <w:szCs w:val="22"/>
              </w:rPr>
            </w:pPr>
            <w:r w:rsidRPr="00333F65">
              <w:rPr>
                <w:rFonts w:asciiTheme="majorHAnsi" w:hAnsiTheme="majorHAnsi" w:cstheme="majorHAnsi"/>
                <w:color w:val="auto"/>
                <w:szCs w:val="22"/>
              </w:rPr>
              <w:t>Zodpovedné subjekty</w:t>
            </w:r>
          </w:p>
        </w:tc>
        <w:tc>
          <w:tcPr>
            <w:tcW w:w="1412" w:type="dxa"/>
            <w:shd w:val="pct5" w:color="auto" w:fill="auto"/>
          </w:tcPr>
          <w:p w:rsidR="009644F7" w:rsidRPr="00333F65" w:rsidRDefault="009644F7" w:rsidP="00C527EB">
            <w:pPr>
              <w:jc w:val="center"/>
              <w:rPr>
                <w:rFonts w:asciiTheme="majorHAnsi" w:hAnsiTheme="majorHAnsi" w:cstheme="majorHAnsi"/>
                <w:color w:val="auto"/>
                <w:szCs w:val="22"/>
              </w:rPr>
            </w:pPr>
            <w:r w:rsidRPr="00333F65">
              <w:rPr>
                <w:rFonts w:asciiTheme="majorHAnsi" w:hAnsiTheme="majorHAnsi" w:cstheme="majorHAnsi"/>
                <w:color w:val="auto"/>
                <w:szCs w:val="22"/>
              </w:rPr>
              <w:t>Termín</w:t>
            </w:r>
          </w:p>
        </w:tc>
      </w:tr>
      <w:tr w:rsidR="00D8428B" w:rsidRPr="00333F65" w:rsidTr="00D60918">
        <w:tc>
          <w:tcPr>
            <w:tcW w:w="656" w:type="dxa"/>
          </w:tcPr>
          <w:p w:rsidR="009644F7" w:rsidRPr="00333F65" w:rsidRDefault="009644F7"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 xml:space="preserve">3.1.1 </w:t>
            </w:r>
          </w:p>
        </w:tc>
        <w:tc>
          <w:tcPr>
            <w:tcW w:w="4845" w:type="dxa"/>
          </w:tcPr>
          <w:p w:rsidR="009644F7" w:rsidRPr="00333F65" w:rsidRDefault="009644F7" w:rsidP="007F1FFC">
            <w:pPr>
              <w:pStyle w:val="paragraph"/>
              <w:textAlignment w:val="baseline"/>
              <w:rPr>
                <w:rFonts w:asciiTheme="majorHAnsi" w:hAnsiTheme="majorHAnsi" w:cstheme="majorHAnsi"/>
                <w:bCs/>
                <w:color w:val="auto"/>
                <w:sz w:val="22"/>
                <w:szCs w:val="22"/>
              </w:rPr>
            </w:pPr>
            <w:r w:rsidRPr="00333F65">
              <w:rPr>
                <w:rFonts w:asciiTheme="majorHAnsi" w:hAnsiTheme="majorHAnsi" w:cstheme="majorHAnsi"/>
                <w:bCs/>
                <w:color w:val="auto"/>
                <w:sz w:val="22"/>
                <w:szCs w:val="22"/>
              </w:rPr>
              <w:t>Zmodernizujeme a zjednodušíme právny rámec v oblasti údajov – pripraví sa nový zákon o údajoch</w:t>
            </w:r>
          </w:p>
        </w:tc>
        <w:tc>
          <w:tcPr>
            <w:tcW w:w="2149" w:type="dxa"/>
          </w:tcPr>
          <w:p w:rsidR="009644F7" w:rsidRPr="00333F65" w:rsidRDefault="009644F7" w:rsidP="007F1FFC">
            <w:pPr>
              <w:pStyle w:val="paragraph"/>
              <w:shd w:val="clear" w:color="auto" w:fill="FFFFFF"/>
              <w:textAlignment w:val="baseline"/>
              <w:rPr>
                <w:rFonts w:asciiTheme="majorHAnsi" w:hAnsiTheme="majorHAnsi" w:cstheme="majorHAnsi"/>
                <w:color w:val="auto"/>
                <w:sz w:val="22"/>
                <w:szCs w:val="22"/>
              </w:rPr>
            </w:pPr>
            <w:r w:rsidRPr="00333F65">
              <w:rPr>
                <w:rFonts w:asciiTheme="majorHAnsi" w:hAnsiTheme="majorHAnsi" w:cstheme="majorHAnsi"/>
                <w:color w:val="auto"/>
                <w:sz w:val="22"/>
                <w:szCs w:val="22"/>
              </w:rPr>
              <w:t>ÚPVII</w:t>
            </w:r>
          </w:p>
        </w:tc>
        <w:tc>
          <w:tcPr>
            <w:tcW w:w="1412" w:type="dxa"/>
          </w:tcPr>
          <w:p w:rsidR="009644F7" w:rsidRPr="00333F65" w:rsidRDefault="009644F7" w:rsidP="007F1FFC">
            <w:pPr>
              <w:pStyle w:val="paragraph"/>
              <w:shd w:val="clear" w:color="auto" w:fill="FFFFFF"/>
              <w:textAlignment w:val="baseline"/>
              <w:rPr>
                <w:rFonts w:asciiTheme="majorHAnsi" w:hAnsiTheme="majorHAnsi" w:cstheme="majorHAnsi"/>
                <w:color w:val="auto"/>
                <w:sz w:val="22"/>
                <w:szCs w:val="22"/>
              </w:rPr>
            </w:pPr>
            <w:r w:rsidRPr="00333F65">
              <w:rPr>
                <w:rFonts w:asciiTheme="majorHAnsi" w:hAnsiTheme="majorHAnsi" w:cstheme="majorHAnsi"/>
                <w:color w:val="auto"/>
                <w:sz w:val="22"/>
                <w:szCs w:val="22"/>
              </w:rPr>
              <w:t>31.</w:t>
            </w:r>
            <w:r w:rsidR="002F48D6" w:rsidRPr="00333F65">
              <w:rPr>
                <w:rFonts w:asciiTheme="majorHAnsi" w:hAnsiTheme="majorHAnsi" w:cstheme="majorHAnsi"/>
                <w:color w:val="auto"/>
                <w:sz w:val="22"/>
                <w:szCs w:val="22"/>
              </w:rPr>
              <w:t xml:space="preserve"> </w:t>
            </w:r>
            <w:r w:rsidRPr="00333F65">
              <w:rPr>
                <w:rFonts w:asciiTheme="majorHAnsi" w:hAnsiTheme="majorHAnsi" w:cstheme="majorHAnsi"/>
                <w:color w:val="auto"/>
                <w:sz w:val="22"/>
                <w:szCs w:val="22"/>
              </w:rPr>
              <w:t>12.</w:t>
            </w:r>
            <w:r w:rsidR="002F48D6" w:rsidRPr="00333F65">
              <w:rPr>
                <w:rFonts w:asciiTheme="majorHAnsi" w:hAnsiTheme="majorHAnsi" w:cstheme="majorHAnsi"/>
                <w:color w:val="auto"/>
                <w:sz w:val="22"/>
                <w:szCs w:val="22"/>
              </w:rPr>
              <w:t xml:space="preserve"> </w:t>
            </w:r>
            <w:r w:rsidRPr="00333F65">
              <w:rPr>
                <w:rFonts w:asciiTheme="majorHAnsi" w:hAnsiTheme="majorHAnsi" w:cstheme="majorHAnsi"/>
                <w:color w:val="auto"/>
                <w:sz w:val="22"/>
                <w:szCs w:val="22"/>
              </w:rPr>
              <w:t>2022</w:t>
            </w:r>
          </w:p>
        </w:tc>
      </w:tr>
      <w:tr w:rsidR="00D8428B" w:rsidRPr="00333F65" w:rsidTr="00D60918">
        <w:tc>
          <w:tcPr>
            <w:tcW w:w="656" w:type="dxa"/>
          </w:tcPr>
          <w:p w:rsidR="009644F7" w:rsidRPr="00333F65" w:rsidRDefault="009644F7"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 xml:space="preserve">3.1.2 </w:t>
            </w:r>
          </w:p>
        </w:tc>
        <w:tc>
          <w:tcPr>
            <w:tcW w:w="4845" w:type="dxa"/>
          </w:tcPr>
          <w:p w:rsidR="009644F7" w:rsidRPr="00333F65" w:rsidRDefault="009644F7"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Vybudujeme konsolidovanú analytickú vrstvu a sprístupníme dôležité analytické nástroje pre potreby inštitúcií verejnej správy na tvorbu verejných politík na základe údajov</w:t>
            </w:r>
          </w:p>
        </w:tc>
        <w:tc>
          <w:tcPr>
            <w:tcW w:w="2149" w:type="dxa"/>
          </w:tcPr>
          <w:p w:rsidR="009644F7" w:rsidRPr="00333F65" w:rsidRDefault="009644F7"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ÚPVII</w:t>
            </w:r>
          </w:p>
        </w:tc>
        <w:tc>
          <w:tcPr>
            <w:tcW w:w="1412" w:type="dxa"/>
          </w:tcPr>
          <w:p w:rsidR="009644F7" w:rsidRPr="00333F65" w:rsidRDefault="00962930" w:rsidP="007F1FFC">
            <w:pPr>
              <w:pStyle w:val="paragraph"/>
              <w:shd w:val="clear" w:color="auto" w:fill="FFFFFF"/>
              <w:textAlignment w:val="baseline"/>
              <w:rPr>
                <w:rFonts w:asciiTheme="majorHAnsi" w:hAnsiTheme="majorHAnsi" w:cstheme="majorHAnsi"/>
                <w:color w:val="auto"/>
                <w:sz w:val="22"/>
                <w:szCs w:val="22"/>
              </w:rPr>
            </w:pPr>
            <w:r w:rsidRPr="00333F65">
              <w:rPr>
                <w:rFonts w:asciiTheme="majorHAnsi" w:hAnsiTheme="majorHAnsi" w:cstheme="majorHAnsi"/>
                <w:color w:val="auto"/>
                <w:sz w:val="22"/>
                <w:szCs w:val="22"/>
              </w:rPr>
              <w:t>30</w:t>
            </w:r>
            <w:r w:rsidR="00994FE9" w:rsidRPr="00333F65">
              <w:rPr>
                <w:rFonts w:asciiTheme="majorHAnsi" w:hAnsiTheme="majorHAnsi" w:cstheme="majorHAnsi"/>
                <w:color w:val="auto"/>
                <w:sz w:val="22"/>
                <w:szCs w:val="22"/>
              </w:rPr>
              <w:t>.</w:t>
            </w:r>
            <w:r w:rsidR="002F48D6" w:rsidRPr="00333F65">
              <w:rPr>
                <w:rFonts w:asciiTheme="majorHAnsi" w:hAnsiTheme="majorHAnsi" w:cstheme="majorHAnsi"/>
                <w:color w:val="auto"/>
                <w:sz w:val="22"/>
                <w:szCs w:val="22"/>
              </w:rPr>
              <w:t xml:space="preserve"> </w:t>
            </w:r>
            <w:r w:rsidRPr="00333F65">
              <w:rPr>
                <w:rFonts w:asciiTheme="majorHAnsi" w:hAnsiTheme="majorHAnsi" w:cstheme="majorHAnsi"/>
                <w:color w:val="auto"/>
                <w:sz w:val="22"/>
                <w:szCs w:val="22"/>
              </w:rPr>
              <w:t>6</w:t>
            </w:r>
            <w:r w:rsidR="00994FE9" w:rsidRPr="00333F65">
              <w:rPr>
                <w:rFonts w:asciiTheme="majorHAnsi" w:hAnsiTheme="majorHAnsi" w:cstheme="majorHAnsi"/>
                <w:color w:val="auto"/>
                <w:sz w:val="22"/>
                <w:szCs w:val="22"/>
              </w:rPr>
              <w:t>.</w:t>
            </w:r>
            <w:r w:rsidR="002F48D6" w:rsidRPr="00333F65">
              <w:rPr>
                <w:rFonts w:asciiTheme="majorHAnsi" w:hAnsiTheme="majorHAnsi" w:cstheme="majorHAnsi"/>
                <w:color w:val="auto"/>
                <w:sz w:val="22"/>
                <w:szCs w:val="22"/>
              </w:rPr>
              <w:t xml:space="preserve"> </w:t>
            </w:r>
            <w:r w:rsidR="00226F5A" w:rsidRPr="00333F65">
              <w:rPr>
                <w:rFonts w:asciiTheme="majorHAnsi" w:hAnsiTheme="majorHAnsi" w:cstheme="majorHAnsi"/>
                <w:color w:val="auto"/>
                <w:sz w:val="22"/>
                <w:szCs w:val="22"/>
              </w:rPr>
              <w:t>2022</w:t>
            </w:r>
          </w:p>
        </w:tc>
      </w:tr>
      <w:tr w:rsidR="00D8428B" w:rsidRPr="00333F65" w:rsidTr="00D60918">
        <w:tc>
          <w:tcPr>
            <w:tcW w:w="656" w:type="dxa"/>
          </w:tcPr>
          <w:p w:rsidR="009644F7" w:rsidRPr="00333F65" w:rsidRDefault="009644F7"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 xml:space="preserve">3.1.3 </w:t>
            </w:r>
          </w:p>
        </w:tc>
        <w:tc>
          <w:tcPr>
            <w:tcW w:w="4845" w:type="dxa"/>
          </w:tcPr>
          <w:p w:rsidR="009644F7" w:rsidRPr="00333F65" w:rsidRDefault="009644F7"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Vytvoríme systém na zdieľanie priestorových informácií</w:t>
            </w:r>
          </w:p>
        </w:tc>
        <w:tc>
          <w:tcPr>
            <w:tcW w:w="2149" w:type="dxa"/>
          </w:tcPr>
          <w:p w:rsidR="009644F7" w:rsidRPr="00333F65" w:rsidRDefault="009644F7" w:rsidP="007F1FFC">
            <w:pPr>
              <w:jc w:val="left"/>
              <w:rPr>
                <w:rFonts w:asciiTheme="majorHAnsi" w:hAnsiTheme="majorHAnsi" w:cstheme="majorHAnsi"/>
                <w:color w:val="auto"/>
                <w:szCs w:val="22"/>
              </w:rPr>
            </w:pPr>
            <w:r w:rsidRPr="00333F65">
              <w:rPr>
                <w:rFonts w:asciiTheme="majorHAnsi" w:hAnsiTheme="majorHAnsi" w:cstheme="majorHAnsi"/>
                <w:szCs w:val="22"/>
              </w:rPr>
              <w:t>MŽP SR</w:t>
            </w:r>
          </w:p>
        </w:tc>
        <w:tc>
          <w:tcPr>
            <w:tcW w:w="1412" w:type="dxa"/>
          </w:tcPr>
          <w:p w:rsidR="009644F7" w:rsidRPr="00333F65" w:rsidRDefault="009644F7"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31.</w:t>
            </w:r>
            <w:r w:rsidR="002F48D6" w:rsidRPr="00333F65">
              <w:rPr>
                <w:rFonts w:asciiTheme="majorHAnsi" w:hAnsiTheme="majorHAnsi" w:cstheme="majorHAnsi"/>
                <w:color w:val="auto"/>
                <w:szCs w:val="22"/>
              </w:rPr>
              <w:t xml:space="preserve"> </w:t>
            </w:r>
            <w:r w:rsidRPr="00333F65">
              <w:rPr>
                <w:rFonts w:asciiTheme="majorHAnsi" w:hAnsiTheme="majorHAnsi" w:cstheme="majorHAnsi"/>
                <w:color w:val="auto"/>
                <w:szCs w:val="22"/>
              </w:rPr>
              <w:t>12.</w:t>
            </w:r>
            <w:r w:rsidR="002F48D6" w:rsidRPr="00333F65">
              <w:rPr>
                <w:rFonts w:asciiTheme="majorHAnsi" w:hAnsiTheme="majorHAnsi" w:cstheme="majorHAnsi"/>
                <w:color w:val="auto"/>
                <w:szCs w:val="22"/>
              </w:rPr>
              <w:t xml:space="preserve"> </w:t>
            </w:r>
            <w:r w:rsidRPr="00333F65">
              <w:rPr>
                <w:rFonts w:asciiTheme="majorHAnsi" w:hAnsiTheme="majorHAnsi" w:cstheme="majorHAnsi"/>
                <w:color w:val="auto"/>
                <w:szCs w:val="22"/>
              </w:rPr>
              <w:t>2022</w:t>
            </w:r>
          </w:p>
        </w:tc>
      </w:tr>
      <w:tr w:rsidR="00D8428B" w:rsidRPr="00333F65" w:rsidTr="00D60918">
        <w:tc>
          <w:tcPr>
            <w:tcW w:w="656" w:type="dxa"/>
          </w:tcPr>
          <w:p w:rsidR="009644F7" w:rsidRPr="00333F65" w:rsidRDefault="009644F7"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 xml:space="preserve">3.1.4 </w:t>
            </w:r>
          </w:p>
        </w:tc>
        <w:tc>
          <w:tcPr>
            <w:tcW w:w="4845" w:type="dxa"/>
          </w:tcPr>
          <w:p w:rsidR="009644F7" w:rsidRPr="00333F65" w:rsidRDefault="009644F7"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Otestujeme využitie blockchain technológie vo verejnej správe v pilotných projektoch</w:t>
            </w:r>
          </w:p>
        </w:tc>
        <w:tc>
          <w:tcPr>
            <w:tcW w:w="2149" w:type="dxa"/>
          </w:tcPr>
          <w:p w:rsidR="009644F7" w:rsidRPr="00333F65" w:rsidRDefault="009644F7"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ÚPVII</w:t>
            </w:r>
          </w:p>
        </w:tc>
        <w:tc>
          <w:tcPr>
            <w:tcW w:w="1412" w:type="dxa"/>
          </w:tcPr>
          <w:p w:rsidR="009644F7" w:rsidRPr="00333F65" w:rsidRDefault="009644F7"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31.</w:t>
            </w:r>
            <w:r w:rsidR="002F48D6" w:rsidRPr="00333F65">
              <w:rPr>
                <w:rFonts w:asciiTheme="majorHAnsi" w:hAnsiTheme="majorHAnsi" w:cstheme="majorHAnsi"/>
                <w:color w:val="auto"/>
                <w:szCs w:val="22"/>
              </w:rPr>
              <w:t xml:space="preserve"> </w:t>
            </w:r>
            <w:r w:rsidRPr="00333F65">
              <w:rPr>
                <w:rFonts w:asciiTheme="majorHAnsi" w:hAnsiTheme="majorHAnsi" w:cstheme="majorHAnsi"/>
                <w:color w:val="auto"/>
                <w:szCs w:val="22"/>
              </w:rPr>
              <w:t>12.</w:t>
            </w:r>
            <w:r w:rsidR="002F48D6" w:rsidRPr="00333F65">
              <w:rPr>
                <w:rFonts w:asciiTheme="majorHAnsi" w:hAnsiTheme="majorHAnsi" w:cstheme="majorHAnsi"/>
                <w:color w:val="auto"/>
                <w:szCs w:val="22"/>
              </w:rPr>
              <w:t xml:space="preserve"> </w:t>
            </w:r>
            <w:r w:rsidRPr="00333F65">
              <w:rPr>
                <w:rFonts w:asciiTheme="majorHAnsi" w:hAnsiTheme="majorHAnsi" w:cstheme="majorHAnsi"/>
                <w:color w:val="auto"/>
                <w:szCs w:val="22"/>
              </w:rPr>
              <w:t>2021</w:t>
            </w:r>
          </w:p>
        </w:tc>
      </w:tr>
      <w:tr w:rsidR="00D8428B" w:rsidRPr="00333F65" w:rsidTr="00D60918">
        <w:tc>
          <w:tcPr>
            <w:tcW w:w="656" w:type="dxa"/>
          </w:tcPr>
          <w:p w:rsidR="009644F7" w:rsidRPr="00333F65" w:rsidRDefault="009644F7"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 xml:space="preserve">3.2.1 </w:t>
            </w:r>
          </w:p>
        </w:tc>
        <w:tc>
          <w:tcPr>
            <w:tcW w:w="4845" w:type="dxa"/>
          </w:tcPr>
          <w:p w:rsidR="009644F7" w:rsidRPr="00333F65" w:rsidRDefault="009644F7"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Zjednodušíme a inovujeme procesy verejného obstarávania</w:t>
            </w:r>
          </w:p>
        </w:tc>
        <w:tc>
          <w:tcPr>
            <w:tcW w:w="2149" w:type="dxa"/>
          </w:tcPr>
          <w:p w:rsidR="009644F7" w:rsidRPr="00333F65" w:rsidRDefault="009644F7"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ÚPVII, ÚVO</w:t>
            </w:r>
          </w:p>
        </w:tc>
        <w:tc>
          <w:tcPr>
            <w:tcW w:w="1412" w:type="dxa"/>
          </w:tcPr>
          <w:p w:rsidR="009644F7" w:rsidRPr="00333F65" w:rsidRDefault="009644F7" w:rsidP="007F1FFC">
            <w:pPr>
              <w:pStyle w:val="paragraph"/>
              <w:shd w:val="clear" w:color="auto" w:fill="FFFFFF"/>
              <w:textAlignment w:val="baseline"/>
              <w:rPr>
                <w:rFonts w:asciiTheme="majorHAnsi" w:hAnsiTheme="majorHAnsi" w:cstheme="majorHAnsi"/>
                <w:color w:val="auto"/>
                <w:sz w:val="22"/>
                <w:szCs w:val="22"/>
              </w:rPr>
            </w:pPr>
            <w:r w:rsidRPr="00333F65">
              <w:rPr>
                <w:rFonts w:asciiTheme="majorHAnsi" w:hAnsiTheme="majorHAnsi" w:cstheme="majorHAnsi"/>
                <w:color w:val="auto"/>
                <w:sz w:val="22"/>
                <w:szCs w:val="22"/>
              </w:rPr>
              <w:t>31.</w:t>
            </w:r>
            <w:r w:rsidR="002F48D6" w:rsidRPr="00333F65">
              <w:rPr>
                <w:rFonts w:asciiTheme="majorHAnsi" w:hAnsiTheme="majorHAnsi" w:cstheme="majorHAnsi"/>
                <w:color w:val="auto"/>
                <w:sz w:val="22"/>
                <w:szCs w:val="22"/>
              </w:rPr>
              <w:t xml:space="preserve"> </w:t>
            </w:r>
            <w:r w:rsidRPr="00333F65">
              <w:rPr>
                <w:rFonts w:asciiTheme="majorHAnsi" w:hAnsiTheme="majorHAnsi" w:cstheme="majorHAnsi"/>
                <w:color w:val="auto"/>
                <w:sz w:val="22"/>
                <w:szCs w:val="22"/>
              </w:rPr>
              <w:t>12.</w:t>
            </w:r>
            <w:r w:rsidR="002F48D6" w:rsidRPr="00333F65">
              <w:rPr>
                <w:rFonts w:asciiTheme="majorHAnsi" w:hAnsiTheme="majorHAnsi" w:cstheme="majorHAnsi"/>
                <w:color w:val="auto"/>
                <w:sz w:val="22"/>
                <w:szCs w:val="22"/>
              </w:rPr>
              <w:t xml:space="preserve"> </w:t>
            </w:r>
            <w:r w:rsidRPr="00333F65">
              <w:rPr>
                <w:rFonts w:asciiTheme="majorHAnsi" w:hAnsiTheme="majorHAnsi" w:cstheme="majorHAnsi"/>
                <w:color w:val="auto"/>
                <w:sz w:val="22"/>
                <w:szCs w:val="22"/>
              </w:rPr>
              <w:t>2020</w:t>
            </w:r>
          </w:p>
        </w:tc>
      </w:tr>
      <w:tr w:rsidR="00D8428B" w:rsidRPr="00333F65" w:rsidTr="00D60918">
        <w:tc>
          <w:tcPr>
            <w:tcW w:w="656" w:type="dxa"/>
          </w:tcPr>
          <w:p w:rsidR="009644F7" w:rsidRPr="00333F65" w:rsidRDefault="009644F7"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3.2.2</w:t>
            </w:r>
          </w:p>
        </w:tc>
        <w:tc>
          <w:tcPr>
            <w:tcW w:w="4845" w:type="dxa"/>
          </w:tcPr>
          <w:p w:rsidR="009644F7" w:rsidRPr="00333F65" w:rsidRDefault="009644F7"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Navrhneme koncept inovačného verejno-súkromného partnerstva</w:t>
            </w:r>
          </w:p>
        </w:tc>
        <w:tc>
          <w:tcPr>
            <w:tcW w:w="2149" w:type="dxa"/>
          </w:tcPr>
          <w:p w:rsidR="009644F7" w:rsidRPr="00333F65" w:rsidRDefault="009644F7"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ÚPVII</w:t>
            </w:r>
          </w:p>
        </w:tc>
        <w:tc>
          <w:tcPr>
            <w:tcW w:w="1412" w:type="dxa"/>
          </w:tcPr>
          <w:p w:rsidR="009644F7" w:rsidRPr="00333F65" w:rsidRDefault="009644F7" w:rsidP="007F1FFC">
            <w:pPr>
              <w:pStyle w:val="paragraph"/>
              <w:shd w:val="clear" w:color="auto" w:fill="FFFFFF"/>
              <w:textAlignment w:val="baseline"/>
              <w:rPr>
                <w:rFonts w:asciiTheme="majorHAnsi" w:hAnsiTheme="majorHAnsi" w:cstheme="majorHAnsi"/>
                <w:color w:val="auto"/>
                <w:sz w:val="22"/>
                <w:szCs w:val="22"/>
              </w:rPr>
            </w:pPr>
            <w:r w:rsidRPr="00333F65">
              <w:rPr>
                <w:rFonts w:asciiTheme="majorHAnsi" w:hAnsiTheme="majorHAnsi" w:cstheme="majorHAnsi"/>
                <w:color w:val="auto"/>
                <w:sz w:val="22"/>
                <w:szCs w:val="22"/>
              </w:rPr>
              <w:t>31.</w:t>
            </w:r>
            <w:r w:rsidR="0041310B">
              <w:rPr>
                <w:rFonts w:asciiTheme="majorHAnsi" w:hAnsiTheme="majorHAnsi" w:cstheme="majorHAnsi"/>
                <w:color w:val="auto"/>
                <w:sz w:val="22"/>
                <w:szCs w:val="22"/>
              </w:rPr>
              <w:t xml:space="preserve"> </w:t>
            </w:r>
            <w:r w:rsidRPr="00333F65">
              <w:rPr>
                <w:rFonts w:asciiTheme="majorHAnsi" w:hAnsiTheme="majorHAnsi" w:cstheme="majorHAnsi"/>
                <w:color w:val="auto"/>
                <w:sz w:val="22"/>
                <w:szCs w:val="22"/>
              </w:rPr>
              <w:t>12.</w:t>
            </w:r>
            <w:r w:rsidR="00791994" w:rsidRPr="00333F65">
              <w:rPr>
                <w:rFonts w:asciiTheme="majorHAnsi" w:hAnsiTheme="majorHAnsi" w:cstheme="majorHAnsi"/>
                <w:color w:val="auto"/>
                <w:sz w:val="22"/>
                <w:szCs w:val="22"/>
              </w:rPr>
              <w:t xml:space="preserve"> </w:t>
            </w:r>
            <w:r w:rsidRPr="00333F65">
              <w:rPr>
                <w:rFonts w:asciiTheme="majorHAnsi" w:hAnsiTheme="majorHAnsi" w:cstheme="majorHAnsi"/>
                <w:color w:val="auto"/>
                <w:sz w:val="22"/>
                <w:szCs w:val="22"/>
              </w:rPr>
              <w:t>2020</w:t>
            </w:r>
          </w:p>
        </w:tc>
      </w:tr>
      <w:tr w:rsidR="00D8428B" w:rsidRPr="00333F65" w:rsidTr="00D60918">
        <w:tc>
          <w:tcPr>
            <w:tcW w:w="656" w:type="dxa"/>
          </w:tcPr>
          <w:p w:rsidR="009644F7" w:rsidRPr="00333F65" w:rsidRDefault="009644F7"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3.2.3</w:t>
            </w:r>
          </w:p>
        </w:tc>
        <w:tc>
          <w:tcPr>
            <w:tcW w:w="4845" w:type="dxa"/>
          </w:tcPr>
          <w:p w:rsidR="009644F7" w:rsidRPr="00333F65" w:rsidRDefault="009644F7"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 xml:space="preserve">Zriadime laboratórium </w:t>
            </w:r>
            <w:r w:rsidR="00226F5A" w:rsidRPr="00333F65">
              <w:rPr>
                <w:rFonts w:asciiTheme="majorHAnsi" w:hAnsiTheme="majorHAnsi" w:cstheme="majorHAnsi"/>
                <w:color w:val="auto"/>
                <w:szCs w:val="22"/>
              </w:rPr>
              <w:t xml:space="preserve">lepších služieb a </w:t>
            </w:r>
            <w:r w:rsidRPr="00333F65">
              <w:rPr>
                <w:rFonts w:asciiTheme="majorHAnsi" w:hAnsiTheme="majorHAnsi" w:cstheme="majorHAnsi"/>
                <w:color w:val="auto"/>
                <w:szCs w:val="22"/>
              </w:rPr>
              <w:t>digitálnych inovácií</w:t>
            </w:r>
          </w:p>
        </w:tc>
        <w:tc>
          <w:tcPr>
            <w:tcW w:w="2149" w:type="dxa"/>
          </w:tcPr>
          <w:p w:rsidR="009644F7" w:rsidRPr="00333F65" w:rsidRDefault="009644F7"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ÚPVII</w:t>
            </w:r>
          </w:p>
        </w:tc>
        <w:tc>
          <w:tcPr>
            <w:tcW w:w="1412" w:type="dxa"/>
          </w:tcPr>
          <w:p w:rsidR="009644F7" w:rsidRPr="00333F65" w:rsidRDefault="009644F7"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31.</w:t>
            </w:r>
            <w:r w:rsidR="002F48D6" w:rsidRPr="00333F65">
              <w:rPr>
                <w:rFonts w:asciiTheme="majorHAnsi" w:hAnsiTheme="majorHAnsi" w:cstheme="majorHAnsi"/>
                <w:color w:val="auto"/>
                <w:szCs w:val="22"/>
              </w:rPr>
              <w:t xml:space="preserve"> </w:t>
            </w:r>
            <w:r w:rsidRPr="00333F65">
              <w:rPr>
                <w:rFonts w:asciiTheme="majorHAnsi" w:hAnsiTheme="majorHAnsi" w:cstheme="majorHAnsi"/>
                <w:color w:val="auto"/>
                <w:szCs w:val="22"/>
              </w:rPr>
              <w:t>12.</w:t>
            </w:r>
            <w:r w:rsidR="002F48D6" w:rsidRPr="00333F65">
              <w:rPr>
                <w:rFonts w:asciiTheme="majorHAnsi" w:hAnsiTheme="majorHAnsi" w:cstheme="majorHAnsi"/>
                <w:color w:val="auto"/>
                <w:szCs w:val="22"/>
              </w:rPr>
              <w:t xml:space="preserve"> </w:t>
            </w:r>
            <w:r w:rsidRPr="00333F65">
              <w:rPr>
                <w:rFonts w:asciiTheme="majorHAnsi" w:hAnsiTheme="majorHAnsi" w:cstheme="majorHAnsi"/>
                <w:color w:val="auto"/>
                <w:szCs w:val="22"/>
              </w:rPr>
              <w:t>2019</w:t>
            </w:r>
          </w:p>
        </w:tc>
      </w:tr>
      <w:tr w:rsidR="00D8428B" w:rsidRPr="00333F65" w:rsidTr="00D60918">
        <w:tc>
          <w:tcPr>
            <w:tcW w:w="656" w:type="dxa"/>
          </w:tcPr>
          <w:p w:rsidR="009644F7" w:rsidRPr="00333F65" w:rsidRDefault="009644F7"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 xml:space="preserve">3.2.4 </w:t>
            </w:r>
          </w:p>
        </w:tc>
        <w:tc>
          <w:tcPr>
            <w:tcW w:w="4845" w:type="dxa"/>
          </w:tcPr>
          <w:p w:rsidR="009644F7" w:rsidRPr="00333F65" w:rsidRDefault="009644F7"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Realizujeme činnosti laboratória behaviorálnych inovácií (BRISK)</w:t>
            </w:r>
          </w:p>
        </w:tc>
        <w:tc>
          <w:tcPr>
            <w:tcW w:w="2149" w:type="dxa"/>
          </w:tcPr>
          <w:p w:rsidR="009644F7" w:rsidRPr="00333F65" w:rsidRDefault="009644F7" w:rsidP="007F1FFC">
            <w:pPr>
              <w:pStyle w:val="paragraph"/>
              <w:shd w:val="clear" w:color="auto" w:fill="FFFFFF"/>
              <w:textAlignment w:val="baseline"/>
              <w:rPr>
                <w:rFonts w:asciiTheme="majorHAnsi" w:hAnsiTheme="majorHAnsi" w:cstheme="majorHAnsi"/>
                <w:color w:val="auto"/>
                <w:sz w:val="22"/>
                <w:szCs w:val="22"/>
              </w:rPr>
            </w:pPr>
            <w:r w:rsidRPr="00333F65">
              <w:rPr>
                <w:rFonts w:asciiTheme="majorHAnsi" w:hAnsiTheme="majorHAnsi" w:cstheme="majorHAnsi"/>
                <w:color w:val="auto"/>
                <w:sz w:val="22"/>
                <w:szCs w:val="22"/>
              </w:rPr>
              <w:t>ÚPVII</w:t>
            </w:r>
          </w:p>
        </w:tc>
        <w:tc>
          <w:tcPr>
            <w:tcW w:w="1412" w:type="dxa"/>
          </w:tcPr>
          <w:p w:rsidR="009644F7" w:rsidRPr="00333F65" w:rsidRDefault="009644F7"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31.</w:t>
            </w:r>
            <w:r w:rsidR="002F48D6" w:rsidRPr="00333F65">
              <w:rPr>
                <w:rFonts w:asciiTheme="majorHAnsi" w:hAnsiTheme="majorHAnsi" w:cstheme="majorHAnsi"/>
                <w:color w:val="auto"/>
                <w:szCs w:val="22"/>
              </w:rPr>
              <w:t xml:space="preserve"> </w:t>
            </w:r>
            <w:r w:rsidRPr="00333F65">
              <w:rPr>
                <w:rFonts w:asciiTheme="majorHAnsi" w:hAnsiTheme="majorHAnsi" w:cstheme="majorHAnsi"/>
                <w:color w:val="auto"/>
                <w:szCs w:val="22"/>
              </w:rPr>
              <w:t>12.</w:t>
            </w:r>
            <w:r w:rsidR="002F48D6" w:rsidRPr="00333F65">
              <w:rPr>
                <w:rFonts w:asciiTheme="majorHAnsi" w:hAnsiTheme="majorHAnsi" w:cstheme="majorHAnsi"/>
                <w:color w:val="auto"/>
                <w:szCs w:val="22"/>
              </w:rPr>
              <w:t xml:space="preserve"> </w:t>
            </w:r>
            <w:r w:rsidRPr="00333F65">
              <w:rPr>
                <w:rFonts w:asciiTheme="majorHAnsi" w:hAnsiTheme="majorHAnsi" w:cstheme="majorHAnsi"/>
                <w:color w:val="auto"/>
                <w:szCs w:val="22"/>
              </w:rPr>
              <w:t>2022</w:t>
            </w:r>
          </w:p>
        </w:tc>
      </w:tr>
      <w:tr w:rsidR="00D8428B" w:rsidRPr="00333F65" w:rsidTr="00D60918">
        <w:tc>
          <w:tcPr>
            <w:tcW w:w="656" w:type="dxa"/>
          </w:tcPr>
          <w:p w:rsidR="009644F7" w:rsidRPr="00333F65" w:rsidRDefault="009644F7"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 xml:space="preserve">3.2.5 </w:t>
            </w:r>
          </w:p>
        </w:tc>
        <w:tc>
          <w:tcPr>
            <w:tcW w:w="4845" w:type="dxa"/>
          </w:tcPr>
          <w:p w:rsidR="009644F7" w:rsidRPr="00333F65" w:rsidRDefault="009644F7"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Vytvoríme platformu na hľadanie inovatívnych riešení</w:t>
            </w:r>
          </w:p>
        </w:tc>
        <w:tc>
          <w:tcPr>
            <w:tcW w:w="2149" w:type="dxa"/>
          </w:tcPr>
          <w:p w:rsidR="009644F7" w:rsidRPr="00333F65" w:rsidRDefault="009644F7" w:rsidP="007F1FFC">
            <w:pPr>
              <w:pStyle w:val="paragraph"/>
              <w:shd w:val="clear" w:color="auto" w:fill="FFFFFF"/>
              <w:textAlignment w:val="baseline"/>
              <w:rPr>
                <w:rFonts w:asciiTheme="majorHAnsi" w:hAnsiTheme="majorHAnsi" w:cstheme="majorHAnsi"/>
                <w:color w:val="auto"/>
                <w:sz w:val="22"/>
                <w:szCs w:val="22"/>
              </w:rPr>
            </w:pPr>
            <w:r w:rsidRPr="00333F65">
              <w:rPr>
                <w:rFonts w:asciiTheme="majorHAnsi" w:hAnsiTheme="majorHAnsi" w:cstheme="majorHAnsi"/>
                <w:color w:val="auto"/>
                <w:sz w:val="22"/>
                <w:szCs w:val="22"/>
              </w:rPr>
              <w:t>ÚPVII</w:t>
            </w:r>
          </w:p>
        </w:tc>
        <w:tc>
          <w:tcPr>
            <w:tcW w:w="1412" w:type="dxa"/>
          </w:tcPr>
          <w:p w:rsidR="009644F7" w:rsidRPr="00333F65" w:rsidRDefault="009644F7"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31.</w:t>
            </w:r>
            <w:r w:rsidR="002F48D6" w:rsidRPr="00333F65">
              <w:rPr>
                <w:rFonts w:asciiTheme="majorHAnsi" w:hAnsiTheme="majorHAnsi" w:cstheme="majorHAnsi"/>
                <w:color w:val="auto"/>
                <w:szCs w:val="22"/>
              </w:rPr>
              <w:t xml:space="preserve"> </w:t>
            </w:r>
            <w:r w:rsidRPr="00333F65">
              <w:rPr>
                <w:rFonts w:asciiTheme="majorHAnsi" w:hAnsiTheme="majorHAnsi" w:cstheme="majorHAnsi"/>
                <w:color w:val="auto"/>
                <w:szCs w:val="22"/>
              </w:rPr>
              <w:t>12.</w:t>
            </w:r>
            <w:r w:rsidR="002F48D6" w:rsidRPr="00333F65">
              <w:rPr>
                <w:rFonts w:asciiTheme="majorHAnsi" w:hAnsiTheme="majorHAnsi" w:cstheme="majorHAnsi"/>
                <w:color w:val="auto"/>
                <w:szCs w:val="22"/>
              </w:rPr>
              <w:t xml:space="preserve"> </w:t>
            </w:r>
            <w:r w:rsidRPr="00333F65">
              <w:rPr>
                <w:rFonts w:asciiTheme="majorHAnsi" w:hAnsiTheme="majorHAnsi" w:cstheme="majorHAnsi"/>
                <w:color w:val="auto"/>
                <w:szCs w:val="22"/>
              </w:rPr>
              <w:t>2022</w:t>
            </w:r>
          </w:p>
        </w:tc>
      </w:tr>
      <w:tr w:rsidR="00D8428B" w:rsidRPr="00333F65" w:rsidTr="00D60918">
        <w:tc>
          <w:tcPr>
            <w:tcW w:w="656" w:type="dxa"/>
          </w:tcPr>
          <w:p w:rsidR="009644F7" w:rsidRPr="00333F65" w:rsidRDefault="009644F7"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 xml:space="preserve">3.2.6 </w:t>
            </w:r>
          </w:p>
        </w:tc>
        <w:tc>
          <w:tcPr>
            <w:tcW w:w="4845" w:type="dxa"/>
          </w:tcPr>
          <w:p w:rsidR="009644F7" w:rsidRPr="00333F65" w:rsidRDefault="009644F7"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Umožníme nové príležitosti pre podnikanie a inovácie verejných služieb pomocou open API</w:t>
            </w:r>
          </w:p>
        </w:tc>
        <w:tc>
          <w:tcPr>
            <w:tcW w:w="2149" w:type="dxa"/>
          </w:tcPr>
          <w:p w:rsidR="009644F7" w:rsidRPr="00333F65" w:rsidRDefault="009644F7"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 xml:space="preserve">ÚPVII </w:t>
            </w:r>
          </w:p>
        </w:tc>
        <w:tc>
          <w:tcPr>
            <w:tcW w:w="1412" w:type="dxa"/>
          </w:tcPr>
          <w:p w:rsidR="009644F7" w:rsidRPr="00333F65" w:rsidRDefault="009644F7"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31.</w:t>
            </w:r>
            <w:r w:rsidR="002F48D6" w:rsidRPr="00333F65">
              <w:rPr>
                <w:rFonts w:asciiTheme="majorHAnsi" w:hAnsiTheme="majorHAnsi" w:cstheme="majorHAnsi"/>
                <w:color w:val="auto"/>
                <w:szCs w:val="22"/>
              </w:rPr>
              <w:t xml:space="preserve"> </w:t>
            </w:r>
            <w:r w:rsidRPr="00333F65">
              <w:rPr>
                <w:rFonts w:asciiTheme="majorHAnsi" w:hAnsiTheme="majorHAnsi" w:cstheme="majorHAnsi"/>
                <w:color w:val="auto"/>
                <w:szCs w:val="22"/>
              </w:rPr>
              <w:t>12.</w:t>
            </w:r>
            <w:r w:rsidR="002F48D6" w:rsidRPr="00333F65">
              <w:rPr>
                <w:rFonts w:asciiTheme="majorHAnsi" w:hAnsiTheme="majorHAnsi" w:cstheme="majorHAnsi"/>
                <w:color w:val="auto"/>
                <w:szCs w:val="22"/>
              </w:rPr>
              <w:t xml:space="preserve"> </w:t>
            </w:r>
            <w:r w:rsidRPr="00333F65">
              <w:rPr>
                <w:rFonts w:asciiTheme="majorHAnsi" w:hAnsiTheme="majorHAnsi" w:cstheme="majorHAnsi"/>
                <w:color w:val="auto"/>
                <w:szCs w:val="22"/>
              </w:rPr>
              <w:t>2022</w:t>
            </w:r>
          </w:p>
        </w:tc>
      </w:tr>
    </w:tbl>
    <w:p w:rsidR="009644F7" w:rsidRPr="00333F65" w:rsidRDefault="009644F7" w:rsidP="009644F7">
      <w:pPr>
        <w:rPr>
          <w:rFonts w:asciiTheme="majorHAnsi" w:hAnsiTheme="majorHAnsi" w:cstheme="majorHAnsi"/>
          <w:b/>
          <w:szCs w:val="22"/>
        </w:rPr>
      </w:pPr>
    </w:p>
    <w:p w:rsidR="009644F7" w:rsidRPr="00333F65" w:rsidRDefault="009644F7" w:rsidP="009644F7">
      <w:pPr>
        <w:rPr>
          <w:rFonts w:asciiTheme="majorHAnsi" w:hAnsiTheme="majorHAnsi" w:cstheme="majorHAnsi"/>
          <w:b/>
          <w:szCs w:val="22"/>
        </w:rPr>
      </w:pPr>
      <w:r w:rsidRPr="00333F65">
        <w:rPr>
          <w:rFonts w:asciiTheme="majorHAnsi" w:hAnsiTheme="majorHAnsi" w:cstheme="majorHAnsi"/>
          <w:b/>
          <w:szCs w:val="22"/>
        </w:rPr>
        <w:t>4. Podporíme rozvoj umelej inteligencie</w:t>
      </w:r>
    </w:p>
    <w:tbl>
      <w:tblPr>
        <w:tblStyle w:val="Mriekatabuky"/>
        <w:tblW w:w="0" w:type="auto"/>
        <w:tblLook w:val="04A0" w:firstRow="1" w:lastRow="0" w:firstColumn="1" w:lastColumn="0" w:noHBand="0" w:noVBand="1"/>
      </w:tblPr>
      <w:tblGrid>
        <w:gridCol w:w="1145"/>
        <w:gridCol w:w="4482"/>
        <w:gridCol w:w="2055"/>
        <w:gridCol w:w="1374"/>
      </w:tblGrid>
      <w:tr w:rsidR="00D8428B" w:rsidRPr="00333F65" w:rsidTr="00C527EB">
        <w:tc>
          <w:tcPr>
            <w:tcW w:w="656" w:type="dxa"/>
            <w:shd w:val="pct5" w:color="auto" w:fill="auto"/>
          </w:tcPr>
          <w:p w:rsidR="009644F7" w:rsidRPr="00333F65" w:rsidRDefault="00C527EB" w:rsidP="00C527EB">
            <w:pPr>
              <w:jc w:val="center"/>
              <w:rPr>
                <w:rFonts w:asciiTheme="majorHAnsi" w:hAnsiTheme="majorHAnsi" w:cstheme="majorHAnsi"/>
                <w:color w:val="auto"/>
                <w:szCs w:val="22"/>
              </w:rPr>
            </w:pPr>
            <w:r w:rsidRPr="00333F65">
              <w:rPr>
                <w:rFonts w:asciiTheme="majorHAnsi" w:hAnsiTheme="majorHAnsi" w:cstheme="majorHAnsi"/>
                <w:color w:val="auto"/>
                <w:szCs w:val="22"/>
              </w:rPr>
              <w:t>Označenie opatrenia</w:t>
            </w:r>
          </w:p>
        </w:tc>
        <w:tc>
          <w:tcPr>
            <w:tcW w:w="4840" w:type="dxa"/>
            <w:shd w:val="pct5" w:color="auto" w:fill="auto"/>
          </w:tcPr>
          <w:p w:rsidR="009644F7" w:rsidRPr="00333F65" w:rsidRDefault="009644F7" w:rsidP="00C527EB">
            <w:pPr>
              <w:jc w:val="center"/>
              <w:rPr>
                <w:rFonts w:asciiTheme="majorHAnsi" w:hAnsiTheme="majorHAnsi" w:cstheme="majorHAnsi"/>
                <w:color w:val="auto"/>
                <w:szCs w:val="22"/>
              </w:rPr>
            </w:pPr>
            <w:r w:rsidRPr="00333F65">
              <w:rPr>
                <w:rFonts w:asciiTheme="majorHAnsi" w:hAnsiTheme="majorHAnsi" w:cstheme="majorHAnsi"/>
                <w:color w:val="auto"/>
                <w:szCs w:val="22"/>
              </w:rPr>
              <w:t>Názov opatrenia</w:t>
            </w:r>
          </w:p>
        </w:tc>
        <w:tc>
          <w:tcPr>
            <w:tcW w:w="2148" w:type="dxa"/>
            <w:shd w:val="pct5" w:color="auto" w:fill="auto"/>
          </w:tcPr>
          <w:p w:rsidR="009644F7" w:rsidRPr="00333F65" w:rsidRDefault="009644F7" w:rsidP="00C527EB">
            <w:pPr>
              <w:jc w:val="center"/>
              <w:rPr>
                <w:rFonts w:asciiTheme="majorHAnsi" w:hAnsiTheme="majorHAnsi" w:cstheme="majorHAnsi"/>
                <w:color w:val="auto"/>
                <w:szCs w:val="22"/>
              </w:rPr>
            </w:pPr>
            <w:r w:rsidRPr="00333F65">
              <w:rPr>
                <w:rFonts w:asciiTheme="majorHAnsi" w:hAnsiTheme="majorHAnsi" w:cstheme="majorHAnsi"/>
                <w:color w:val="auto"/>
                <w:szCs w:val="22"/>
              </w:rPr>
              <w:t>Zodpovedné subjekty</w:t>
            </w:r>
          </w:p>
        </w:tc>
        <w:tc>
          <w:tcPr>
            <w:tcW w:w="1412" w:type="dxa"/>
            <w:shd w:val="pct5" w:color="auto" w:fill="auto"/>
          </w:tcPr>
          <w:p w:rsidR="009644F7" w:rsidRPr="00333F65" w:rsidRDefault="009644F7" w:rsidP="00C527EB">
            <w:pPr>
              <w:jc w:val="center"/>
              <w:rPr>
                <w:rFonts w:asciiTheme="majorHAnsi" w:hAnsiTheme="majorHAnsi" w:cstheme="majorHAnsi"/>
                <w:color w:val="auto"/>
                <w:szCs w:val="22"/>
              </w:rPr>
            </w:pPr>
            <w:r w:rsidRPr="00333F65">
              <w:rPr>
                <w:rFonts w:asciiTheme="majorHAnsi" w:hAnsiTheme="majorHAnsi" w:cstheme="majorHAnsi"/>
                <w:color w:val="auto"/>
                <w:szCs w:val="22"/>
              </w:rPr>
              <w:t>Termín</w:t>
            </w:r>
          </w:p>
        </w:tc>
      </w:tr>
      <w:tr w:rsidR="00D8428B" w:rsidRPr="00333F65" w:rsidTr="00994FE9">
        <w:tc>
          <w:tcPr>
            <w:tcW w:w="656"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4.1.1</w:t>
            </w:r>
          </w:p>
        </w:tc>
        <w:tc>
          <w:tcPr>
            <w:tcW w:w="4840"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Zapojíme SR</w:t>
            </w:r>
            <w:r w:rsidR="0085234E">
              <w:rPr>
                <w:rFonts w:asciiTheme="majorHAnsi" w:hAnsiTheme="majorHAnsi" w:cstheme="majorHAnsi"/>
                <w:color w:val="auto"/>
                <w:szCs w:val="22"/>
              </w:rPr>
              <w:t xml:space="preserve"> do iniciatívy EÚ pri budovaní e</w:t>
            </w:r>
            <w:r w:rsidRPr="00333F65">
              <w:rPr>
                <w:rFonts w:asciiTheme="majorHAnsi" w:hAnsiTheme="majorHAnsi" w:cstheme="majorHAnsi"/>
                <w:color w:val="auto"/>
                <w:szCs w:val="22"/>
              </w:rPr>
              <w:t>urópskych centier excelentnosti pre umelú inteligenciu</w:t>
            </w:r>
          </w:p>
        </w:tc>
        <w:tc>
          <w:tcPr>
            <w:tcW w:w="2148" w:type="dxa"/>
          </w:tcPr>
          <w:p w:rsidR="00994FE9" w:rsidRPr="00333F65" w:rsidRDefault="00994FE9" w:rsidP="007F1FFC">
            <w:pPr>
              <w:pStyle w:val="paragraph"/>
              <w:shd w:val="clear" w:color="auto" w:fill="FFFFFF"/>
              <w:textAlignment w:val="baseline"/>
              <w:rPr>
                <w:rFonts w:asciiTheme="majorHAnsi" w:hAnsiTheme="majorHAnsi" w:cstheme="majorHAnsi"/>
                <w:color w:val="auto"/>
                <w:sz w:val="22"/>
                <w:szCs w:val="22"/>
              </w:rPr>
            </w:pPr>
            <w:r w:rsidRPr="00333F65">
              <w:rPr>
                <w:rFonts w:asciiTheme="majorHAnsi" w:hAnsiTheme="majorHAnsi" w:cstheme="majorHAnsi"/>
                <w:color w:val="auto"/>
                <w:sz w:val="22"/>
                <w:szCs w:val="22"/>
              </w:rPr>
              <w:t>ÚPVII</w:t>
            </w:r>
          </w:p>
        </w:tc>
        <w:tc>
          <w:tcPr>
            <w:tcW w:w="1412"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30.</w:t>
            </w:r>
            <w:r w:rsidR="002F48D6" w:rsidRPr="00333F65">
              <w:rPr>
                <w:rFonts w:asciiTheme="majorHAnsi" w:hAnsiTheme="majorHAnsi" w:cstheme="majorHAnsi"/>
                <w:color w:val="auto"/>
                <w:szCs w:val="22"/>
              </w:rPr>
              <w:t xml:space="preserve"> </w:t>
            </w:r>
            <w:r w:rsidRPr="00333F65">
              <w:rPr>
                <w:rFonts w:asciiTheme="majorHAnsi" w:hAnsiTheme="majorHAnsi" w:cstheme="majorHAnsi"/>
                <w:color w:val="auto"/>
                <w:szCs w:val="22"/>
              </w:rPr>
              <w:t>6.</w:t>
            </w:r>
            <w:r w:rsidR="002F48D6" w:rsidRPr="00333F65">
              <w:rPr>
                <w:rFonts w:asciiTheme="majorHAnsi" w:hAnsiTheme="majorHAnsi" w:cstheme="majorHAnsi"/>
                <w:color w:val="auto"/>
                <w:szCs w:val="22"/>
              </w:rPr>
              <w:t xml:space="preserve"> </w:t>
            </w:r>
            <w:r w:rsidRPr="00333F65">
              <w:rPr>
                <w:rFonts w:asciiTheme="majorHAnsi" w:hAnsiTheme="majorHAnsi" w:cstheme="majorHAnsi"/>
                <w:color w:val="auto"/>
                <w:szCs w:val="22"/>
              </w:rPr>
              <w:t>2020, priebežne</w:t>
            </w:r>
          </w:p>
        </w:tc>
      </w:tr>
      <w:tr w:rsidR="00D8428B" w:rsidRPr="00333F65" w:rsidTr="00994FE9">
        <w:tc>
          <w:tcPr>
            <w:tcW w:w="656"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 xml:space="preserve">4.1.2 </w:t>
            </w:r>
          </w:p>
        </w:tc>
        <w:tc>
          <w:tcPr>
            <w:tcW w:w="4840"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Vytvoríme odbornú skupinu na koordináciu vzdelávacích aktivít v umelej inteligencii</w:t>
            </w:r>
          </w:p>
        </w:tc>
        <w:tc>
          <w:tcPr>
            <w:tcW w:w="2148"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MŠVVŠ SR, ÚPVII</w:t>
            </w:r>
          </w:p>
        </w:tc>
        <w:tc>
          <w:tcPr>
            <w:tcW w:w="1412"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30.</w:t>
            </w:r>
            <w:r w:rsidR="002F48D6" w:rsidRPr="00333F65">
              <w:rPr>
                <w:rFonts w:asciiTheme="majorHAnsi" w:hAnsiTheme="majorHAnsi" w:cstheme="majorHAnsi"/>
                <w:color w:val="auto"/>
                <w:szCs w:val="22"/>
              </w:rPr>
              <w:t xml:space="preserve"> </w:t>
            </w:r>
            <w:r w:rsidRPr="00333F65">
              <w:rPr>
                <w:rFonts w:asciiTheme="majorHAnsi" w:hAnsiTheme="majorHAnsi" w:cstheme="majorHAnsi"/>
                <w:color w:val="auto"/>
                <w:szCs w:val="22"/>
              </w:rPr>
              <w:t>6.</w:t>
            </w:r>
            <w:r w:rsidR="002F48D6" w:rsidRPr="00333F65">
              <w:rPr>
                <w:rFonts w:asciiTheme="majorHAnsi" w:hAnsiTheme="majorHAnsi" w:cstheme="majorHAnsi"/>
                <w:color w:val="auto"/>
                <w:szCs w:val="22"/>
              </w:rPr>
              <w:t xml:space="preserve"> </w:t>
            </w:r>
            <w:r w:rsidRPr="00333F65">
              <w:rPr>
                <w:rFonts w:asciiTheme="majorHAnsi" w:hAnsiTheme="majorHAnsi" w:cstheme="majorHAnsi"/>
                <w:color w:val="auto"/>
                <w:szCs w:val="22"/>
              </w:rPr>
              <w:t>2020</w:t>
            </w:r>
          </w:p>
        </w:tc>
      </w:tr>
      <w:tr w:rsidR="00D8428B" w:rsidRPr="00333F65" w:rsidTr="00994FE9">
        <w:tc>
          <w:tcPr>
            <w:tcW w:w="656"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 xml:space="preserve">4.1.3 </w:t>
            </w:r>
          </w:p>
        </w:tc>
        <w:tc>
          <w:tcPr>
            <w:tcW w:w="4840"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Rozvinieme nástroje na spracovanie prirodzeného jazyka</w:t>
            </w:r>
          </w:p>
        </w:tc>
        <w:tc>
          <w:tcPr>
            <w:tcW w:w="2148"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ÚPVII</w:t>
            </w:r>
          </w:p>
        </w:tc>
        <w:tc>
          <w:tcPr>
            <w:tcW w:w="1412" w:type="dxa"/>
          </w:tcPr>
          <w:p w:rsidR="00994FE9" w:rsidRPr="00333F65" w:rsidRDefault="00994FE9" w:rsidP="007F1FFC">
            <w:pPr>
              <w:pStyle w:val="paragraph"/>
              <w:shd w:val="clear" w:color="auto" w:fill="FFFFFF"/>
              <w:textAlignment w:val="baseline"/>
              <w:rPr>
                <w:rFonts w:asciiTheme="majorHAnsi" w:hAnsiTheme="majorHAnsi" w:cstheme="majorHAnsi"/>
                <w:color w:val="auto"/>
                <w:sz w:val="22"/>
                <w:szCs w:val="22"/>
              </w:rPr>
            </w:pPr>
            <w:r w:rsidRPr="00333F65">
              <w:rPr>
                <w:rFonts w:asciiTheme="majorHAnsi" w:hAnsiTheme="majorHAnsi" w:cstheme="majorHAnsi"/>
                <w:color w:val="auto"/>
                <w:sz w:val="22"/>
                <w:szCs w:val="22"/>
              </w:rPr>
              <w:t>31.</w:t>
            </w:r>
            <w:r w:rsidR="002F48D6" w:rsidRPr="00333F65">
              <w:rPr>
                <w:rFonts w:asciiTheme="majorHAnsi" w:hAnsiTheme="majorHAnsi" w:cstheme="majorHAnsi"/>
                <w:color w:val="auto"/>
                <w:sz w:val="22"/>
                <w:szCs w:val="22"/>
              </w:rPr>
              <w:t xml:space="preserve"> </w:t>
            </w:r>
            <w:r w:rsidRPr="00333F65">
              <w:rPr>
                <w:rFonts w:asciiTheme="majorHAnsi" w:hAnsiTheme="majorHAnsi" w:cstheme="majorHAnsi"/>
                <w:color w:val="auto"/>
                <w:sz w:val="22"/>
                <w:szCs w:val="22"/>
              </w:rPr>
              <w:t>12.</w:t>
            </w:r>
            <w:r w:rsidR="002F48D6" w:rsidRPr="00333F65">
              <w:rPr>
                <w:rFonts w:asciiTheme="majorHAnsi" w:hAnsiTheme="majorHAnsi" w:cstheme="majorHAnsi"/>
                <w:color w:val="auto"/>
                <w:sz w:val="22"/>
                <w:szCs w:val="22"/>
              </w:rPr>
              <w:t xml:space="preserve"> </w:t>
            </w:r>
            <w:r w:rsidR="005B1ED7" w:rsidRPr="00333F65">
              <w:rPr>
                <w:rFonts w:asciiTheme="majorHAnsi" w:hAnsiTheme="majorHAnsi" w:cstheme="majorHAnsi"/>
                <w:color w:val="auto"/>
                <w:sz w:val="22"/>
                <w:szCs w:val="22"/>
              </w:rPr>
              <w:t>2020, priebežne</w:t>
            </w:r>
          </w:p>
        </w:tc>
      </w:tr>
      <w:tr w:rsidR="00D8428B" w:rsidRPr="00333F65" w:rsidTr="00994FE9">
        <w:tc>
          <w:tcPr>
            <w:tcW w:w="656"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 xml:space="preserve">4.1.4 </w:t>
            </w:r>
          </w:p>
        </w:tc>
        <w:tc>
          <w:tcPr>
            <w:tcW w:w="4840"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Definujeme témy so spoločenskou potrebou a pripravíme pilotné projekty so širokou podporou expertov na umelú inteligenciu</w:t>
            </w:r>
          </w:p>
        </w:tc>
        <w:tc>
          <w:tcPr>
            <w:tcW w:w="2148"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ÚPVII</w:t>
            </w:r>
          </w:p>
        </w:tc>
        <w:tc>
          <w:tcPr>
            <w:tcW w:w="1412" w:type="dxa"/>
          </w:tcPr>
          <w:p w:rsidR="00994FE9" w:rsidRPr="00333F65" w:rsidRDefault="00994FE9" w:rsidP="007F1FFC">
            <w:pPr>
              <w:pStyle w:val="paragraph"/>
              <w:shd w:val="clear" w:color="auto" w:fill="FFFFFF"/>
              <w:textAlignment w:val="baseline"/>
              <w:rPr>
                <w:rFonts w:asciiTheme="majorHAnsi" w:hAnsiTheme="majorHAnsi" w:cstheme="majorHAnsi"/>
                <w:color w:val="auto"/>
                <w:sz w:val="22"/>
                <w:szCs w:val="22"/>
              </w:rPr>
            </w:pPr>
            <w:r w:rsidRPr="00333F65">
              <w:rPr>
                <w:rFonts w:asciiTheme="majorHAnsi" w:hAnsiTheme="majorHAnsi" w:cstheme="majorHAnsi"/>
                <w:color w:val="auto"/>
                <w:sz w:val="22"/>
                <w:szCs w:val="22"/>
              </w:rPr>
              <w:t>31.</w:t>
            </w:r>
            <w:r w:rsidR="002F48D6" w:rsidRPr="00333F65">
              <w:rPr>
                <w:rFonts w:asciiTheme="majorHAnsi" w:hAnsiTheme="majorHAnsi" w:cstheme="majorHAnsi"/>
                <w:color w:val="auto"/>
                <w:sz w:val="22"/>
                <w:szCs w:val="22"/>
              </w:rPr>
              <w:t xml:space="preserve"> </w:t>
            </w:r>
            <w:r w:rsidRPr="00333F65">
              <w:rPr>
                <w:rFonts w:asciiTheme="majorHAnsi" w:hAnsiTheme="majorHAnsi" w:cstheme="majorHAnsi"/>
                <w:color w:val="auto"/>
                <w:sz w:val="22"/>
                <w:szCs w:val="22"/>
              </w:rPr>
              <w:t>12.</w:t>
            </w:r>
            <w:r w:rsidR="002F48D6" w:rsidRPr="00333F65">
              <w:rPr>
                <w:rFonts w:asciiTheme="majorHAnsi" w:hAnsiTheme="majorHAnsi" w:cstheme="majorHAnsi"/>
                <w:color w:val="auto"/>
                <w:sz w:val="22"/>
                <w:szCs w:val="22"/>
              </w:rPr>
              <w:t xml:space="preserve"> </w:t>
            </w:r>
            <w:r w:rsidRPr="00333F65">
              <w:rPr>
                <w:rFonts w:asciiTheme="majorHAnsi" w:hAnsiTheme="majorHAnsi" w:cstheme="majorHAnsi"/>
                <w:color w:val="auto"/>
                <w:sz w:val="22"/>
                <w:szCs w:val="22"/>
              </w:rPr>
              <w:t>2020, priebežne</w:t>
            </w:r>
          </w:p>
        </w:tc>
      </w:tr>
      <w:tr w:rsidR="00D8428B" w:rsidRPr="00333F65" w:rsidTr="00994FE9">
        <w:tc>
          <w:tcPr>
            <w:tcW w:w="656"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 xml:space="preserve">4.1.5 </w:t>
            </w:r>
          </w:p>
        </w:tc>
        <w:tc>
          <w:tcPr>
            <w:tcW w:w="4840"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Definujeme a vyhlásime výzvy grantových schém pre základný a aplikovaný výskum zamerané na umelú inteligenciu</w:t>
            </w:r>
          </w:p>
        </w:tc>
        <w:tc>
          <w:tcPr>
            <w:tcW w:w="2148" w:type="dxa"/>
          </w:tcPr>
          <w:p w:rsidR="00994FE9" w:rsidRPr="00333F65" w:rsidRDefault="009319D8"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 xml:space="preserve">MŠVVŠ SR, </w:t>
            </w:r>
            <w:r w:rsidR="00994FE9" w:rsidRPr="00333F65">
              <w:rPr>
                <w:rFonts w:asciiTheme="majorHAnsi" w:hAnsiTheme="majorHAnsi" w:cstheme="majorHAnsi"/>
                <w:color w:val="auto"/>
                <w:szCs w:val="22"/>
              </w:rPr>
              <w:t>ÚPVII</w:t>
            </w:r>
          </w:p>
        </w:tc>
        <w:tc>
          <w:tcPr>
            <w:tcW w:w="1412"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31.</w:t>
            </w:r>
            <w:r w:rsidR="002F48D6" w:rsidRPr="00333F65">
              <w:rPr>
                <w:rFonts w:asciiTheme="majorHAnsi" w:hAnsiTheme="majorHAnsi" w:cstheme="majorHAnsi"/>
                <w:color w:val="auto"/>
                <w:szCs w:val="22"/>
              </w:rPr>
              <w:t xml:space="preserve"> </w:t>
            </w:r>
            <w:r w:rsidRPr="00333F65">
              <w:rPr>
                <w:rFonts w:asciiTheme="majorHAnsi" w:hAnsiTheme="majorHAnsi" w:cstheme="majorHAnsi"/>
                <w:color w:val="auto"/>
                <w:szCs w:val="22"/>
              </w:rPr>
              <w:t>12.</w:t>
            </w:r>
            <w:r w:rsidR="002F48D6" w:rsidRPr="00333F65">
              <w:rPr>
                <w:rFonts w:asciiTheme="majorHAnsi" w:hAnsiTheme="majorHAnsi" w:cstheme="majorHAnsi"/>
                <w:color w:val="auto"/>
                <w:szCs w:val="22"/>
              </w:rPr>
              <w:t xml:space="preserve"> </w:t>
            </w:r>
            <w:r w:rsidRPr="00333F65">
              <w:rPr>
                <w:rFonts w:asciiTheme="majorHAnsi" w:hAnsiTheme="majorHAnsi" w:cstheme="majorHAnsi"/>
                <w:color w:val="auto"/>
                <w:szCs w:val="22"/>
              </w:rPr>
              <w:t>2021</w:t>
            </w:r>
            <w:r w:rsidR="00000BBF" w:rsidRPr="00333F65">
              <w:rPr>
                <w:rFonts w:asciiTheme="majorHAnsi" w:hAnsiTheme="majorHAnsi" w:cstheme="majorHAnsi"/>
                <w:color w:val="auto"/>
                <w:szCs w:val="22"/>
              </w:rPr>
              <w:t>, priebežne</w:t>
            </w:r>
            <w:r w:rsidRPr="00333F65">
              <w:rPr>
                <w:rFonts w:asciiTheme="majorHAnsi" w:hAnsiTheme="majorHAnsi" w:cstheme="majorHAnsi"/>
                <w:color w:val="auto"/>
                <w:szCs w:val="22"/>
              </w:rPr>
              <w:t xml:space="preserve"> </w:t>
            </w:r>
          </w:p>
        </w:tc>
      </w:tr>
      <w:tr w:rsidR="00D8428B" w:rsidRPr="00333F65" w:rsidTr="00994FE9">
        <w:tc>
          <w:tcPr>
            <w:tcW w:w="656"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 xml:space="preserve">4.1.6 </w:t>
            </w:r>
          </w:p>
        </w:tc>
        <w:tc>
          <w:tcPr>
            <w:tcW w:w="4840"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Zavedieme spoločné vzdelávanie expertov o vybraných aspektoch umelej inteligencie</w:t>
            </w:r>
          </w:p>
        </w:tc>
        <w:tc>
          <w:tcPr>
            <w:tcW w:w="2148" w:type="dxa"/>
          </w:tcPr>
          <w:p w:rsidR="00994FE9" w:rsidRPr="00333F65" w:rsidRDefault="009319D8" w:rsidP="007F1FFC">
            <w:pPr>
              <w:pStyle w:val="paragraph"/>
              <w:shd w:val="clear" w:color="auto" w:fill="FFFFFF"/>
              <w:textAlignment w:val="baseline"/>
              <w:rPr>
                <w:rFonts w:asciiTheme="majorHAnsi" w:hAnsiTheme="majorHAnsi" w:cstheme="majorHAnsi"/>
                <w:color w:val="auto"/>
                <w:sz w:val="22"/>
                <w:szCs w:val="22"/>
              </w:rPr>
            </w:pPr>
            <w:r w:rsidRPr="00333F65">
              <w:rPr>
                <w:rFonts w:asciiTheme="majorHAnsi" w:hAnsiTheme="majorHAnsi" w:cstheme="majorHAnsi"/>
                <w:color w:val="auto"/>
                <w:sz w:val="22"/>
                <w:szCs w:val="22"/>
              </w:rPr>
              <w:t xml:space="preserve">MŠVVŠ SR, </w:t>
            </w:r>
            <w:r w:rsidR="00994FE9" w:rsidRPr="00333F65">
              <w:rPr>
                <w:rFonts w:asciiTheme="majorHAnsi" w:hAnsiTheme="majorHAnsi" w:cstheme="majorHAnsi"/>
                <w:color w:val="auto"/>
                <w:sz w:val="22"/>
                <w:szCs w:val="22"/>
              </w:rPr>
              <w:t xml:space="preserve">ÚPVII </w:t>
            </w:r>
          </w:p>
        </w:tc>
        <w:tc>
          <w:tcPr>
            <w:tcW w:w="1412"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31.</w:t>
            </w:r>
            <w:r w:rsidR="002F48D6" w:rsidRPr="00333F65">
              <w:rPr>
                <w:rFonts w:asciiTheme="majorHAnsi" w:hAnsiTheme="majorHAnsi" w:cstheme="majorHAnsi"/>
                <w:color w:val="auto"/>
                <w:szCs w:val="22"/>
              </w:rPr>
              <w:t xml:space="preserve"> </w:t>
            </w:r>
            <w:r w:rsidRPr="00333F65">
              <w:rPr>
                <w:rFonts w:asciiTheme="majorHAnsi" w:hAnsiTheme="majorHAnsi" w:cstheme="majorHAnsi"/>
                <w:color w:val="auto"/>
                <w:szCs w:val="22"/>
              </w:rPr>
              <w:t>12.</w:t>
            </w:r>
            <w:r w:rsidR="002F48D6" w:rsidRPr="00333F65">
              <w:rPr>
                <w:rFonts w:asciiTheme="majorHAnsi" w:hAnsiTheme="majorHAnsi" w:cstheme="majorHAnsi"/>
                <w:color w:val="auto"/>
                <w:szCs w:val="22"/>
              </w:rPr>
              <w:t xml:space="preserve"> </w:t>
            </w:r>
            <w:r w:rsidRPr="00333F65">
              <w:rPr>
                <w:rFonts w:asciiTheme="majorHAnsi" w:hAnsiTheme="majorHAnsi" w:cstheme="majorHAnsi"/>
                <w:color w:val="auto"/>
                <w:szCs w:val="22"/>
              </w:rPr>
              <w:t>2020, priebežne</w:t>
            </w:r>
          </w:p>
        </w:tc>
      </w:tr>
      <w:tr w:rsidR="00D8428B" w:rsidRPr="00333F65" w:rsidTr="00994FE9">
        <w:tc>
          <w:tcPr>
            <w:tcW w:w="656"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 xml:space="preserve">4.2.1 </w:t>
            </w:r>
          </w:p>
        </w:tc>
        <w:tc>
          <w:tcPr>
            <w:tcW w:w="4840"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Analýza regulačného prostredia vo vzťahu k umelej inteligencii</w:t>
            </w:r>
          </w:p>
        </w:tc>
        <w:tc>
          <w:tcPr>
            <w:tcW w:w="2148"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ÚPVII</w:t>
            </w:r>
          </w:p>
        </w:tc>
        <w:tc>
          <w:tcPr>
            <w:tcW w:w="1412"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31.</w:t>
            </w:r>
            <w:r w:rsidR="002F48D6" w:rsidRPr="00333F65">
              <w:rPr>
                <w:rFonts w:asciiTheme="majorHAnsi" w:hAnsiTheme="majorHAnsi" w:cstheme="majorHAnsi"/>
                <w:color w:val="auto"/>
                <w:szCs w:val="22"/>
              </w:rPr>
              <w:t xml:space="preserve"> </w:t>
            </w:r>
            <w:r w:rsidRPr="00333F65">
              <w:rPr>
                <w:rFonts w:asciiTheme="majorHAnsi" w:hAnsiTheme="majorHAnsi" w:cstheme="majorHAnsi"/>
                <w:color w:val="auto"/>
                <w:szCs w:val="22"/>
              </w:rPr>
              <w:t>12.</w:t>
            </w:r>
            <w:r w:rsidR="002F48D6" w:rsidRPr="00333F65">
              <w:rPr>
                <w:rFonts w:asciiTheme="majorHAnsi" w:hAnsiTheme="majorHAnsi" w:cstheme="majorHAnsi"/>
                <w:color w:val="auto"/>
                <w:szCs w:val="22"/>
              </w:rPr>
              <w:t xml:space="preserve"> </w:t>
            </w:r>
            <w:r w:rsidRPr="00333F65">
              <w:rPr>
                <w:rFonts w:asciiTheme="majorHAnsi" w:hAnsiTheme="majorHAnsi" w:cstheme="majorHAnsi"/>
                <w:color w:val="auto"/>
                <w:szCs w:val="22"/>
              </w:rPr>
              <w:t>2019</w:t>
            </w:r>
          </w:p>
        </w:tc>
      </w:tr>
      <w:tr w:rsidR="00D8428B" w:rsidRPr="00333F65" w:rsidTr="00994FE9">
        <w:tc>
          <w:tcPr>
            <w:tcW w:w="656"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 xml:space="preserve">4.2.2 </w:t>
            </w:r>
          </w:p>
        </w:tc>
        <w:tc>
          <w:tcPr>
            <w:tcW w:w="4840"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Navrhneme a podporíme implementáciu princípov transparentného a etického používania AI</w:t>
            </w:r>
          </w:p>
        </w:tc>
        <w:tc>
          <w:tcPr>
            <w:tcW w:w="2148"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ÚPVII, MH SR</w:t>
            </w:r>
          </w:p>
        </w:tc>
        <w:tc>
          <w:tcPr>
            <w:tcW w:w="1412"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31. 12. 2020, priebežne</w:t>
            </w:r>
          </w:p>
        </w:tc>
      </w:tr>
      <w:tr w:rsidR="00D8428B" w:rsidRPr="00333F65" w:rsidTr="00994FE9">
        <w:tc>
          <w:tcPr>
            <w:tcW w:w="656"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 xml:space="preserve">4.2.3 </w:t>
            </w:r>
          </w:p>
        </w:tc>
        <w:tc>
          <w:tcPr>
            <w:tcW w:w="4840"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 xml:space="preserve">Podporíme rozvoj ekosystému umelej inteligencie </w:t>
            </w:r>
          </w:p>
        </w:tc>
        <w:tc>
          <w:tcPr>
            <w:tcW w:w="2148"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ÚPVII</w:t>
            </w:r>
          </w:p>
        </w:tc>
        <w:tc>
          <w:tcPr>
            <w:tcW w:w="1412"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31.</w:t>
            </w:r>
            <w:r w:rsidR="00791994" w:rsidRPr="00333F65">
              <w:rPr>
                <w:rFonts w:asciiTheme="majorHAnsi" w:hAnsiTheme="majorHAnsi" w:cstheme="majorHAnsi"/>
                <w:color w:val="auto"/>
                <w:szCs w:val="22"/>
              </w:rPr>
              <w:t xml:space="preserve"> </w:t>
            </w:r>
            <w:r w:rsidRPr="00333F65">
              <w:rPr>
                <w:rFonts w:asciiTheme="majorHAnsi" w:hAnsiTheme="majorHAnsi" w:cstheme="majorHAnsi"/>
                <w:color w:val="auto"/>
                <w:szCs w:val="22"/>
              </w:rPr>
              <w:t>12.</w:t>
            </w:r>
            <w:r w:rsidR="00791994" w:rsidRPr="00333F65">
              <w:rPr>
                <w:rFonts w:asciiTheme="majorHAnsi" w:hAnsiTheme="majorHAnsi" w:cstheme="majorHAnsi"/>
                <w:color w:val="auto"/>
                <w:szCs w:val="22"/>
              </w:rPr>
              <w:t xml:space="preserve"> </w:t>
            </w:r>
            <w:r w:rsidRPr="00333F65">
              <w:rPr>
                <w:rFonts w:asciiTheme="majorHAnsi" w:hAnsiTheme="majorHAnsi" w:cstheme="majorHAnsi"/>
                <w:color w:val="auto"/>
                <w:szCs w:val="22"/>
              </w:rPr>
              <w:t xml:space="preserve">2020 </w:t>
            </w:r>
          </w:p>
        </w:tc>
      </w:tr>
      <w:tr w:rsidR="00D8428B" w:rsidRPr="00333F65" w:rsidTr="00994FE9">
        <w:tc>
          <w:tcPr>
            <w:tcW w:w="656"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4.2.4</w:t>
            </w:r>
          </w:p>
        </w:tc>
        <w:tc>
          <w:tcPr>
            <w:tcW w:w="4840"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Založíme stálu komisiu pre etiku a reguláciu umelej inteligencie</w:t>
            </w:r>
          </w:p>
        </w:tc>
        <w:tc>
          <w:tcPr>
            <w:tcW w:w="2148" w:type="dxa"/>
          </w:tcPr>
          <w:p w:rsidR="00994FE9" w:rsidRPr="00333F65" w:rsidRDefault="00994FE9"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ÚPVII</w:t>
            </w:r>
          </w:p>
        </w:tc>
        <w:tc>
          <w:tcPr>
            <w:tcW w:w="1412" w:type="dxa"/>
          </w:tcPr>
          <w:p w:rsidR="00994FE9" w:rsidRPr="00333F65" w:rsidRDefault="003B32B2"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31</w:t>
            </w:r>
            <w:r w:rsidR="00994FE9" w:rsidRPr="00333F65">
              <w:rPr>
                <w:rFonts w:asciiTheme="majorHAnsi" w:hAnsiTheme="majorHAnsi" w:cstheme="majorHAnsi"/>
                <w:color w:val="auto"/>
                <w:szCs w:val="22"/>
              </w:rPr>
              <w:t>.</w:t>
            </w:r>
            <w:r w:rsidR="002F48D6" w:rsidRPr="00333F65">
              <w:rPr>
                <w:rFonts w:asciiTheme="majorHAnsi" w:hAnsiTheme="majorHAnsi" w:cstheme="majorHAnsi"/>
                <w:color w:val="auto"/>
                <w:szCs w:val="22"/>
              </w:rPr>
              <w:t xml:space="preserve"> </w:t>
            </w:r>
            <w:r w:rsidR="00994FE9" w:rsidRPr="00333F65">
              <w:rPr>
                <w:rFonts w:asciiTheme="majorHAnsi" w:hAnsiTheme="majorHAnsi" w:cstheme="majorHAnsi"/>
                <w:color w:val="auto"/>
                <w:szCs w:val="22"/>
              </w:rPr>
              <w:t>3.</w:t>
            </w:r>
            <w:r w:rsidR="002F48D6" w:rsidRPr="00333F65">
              <w:rPr>
                <w:rFonts w:asciiTheme="majorHAnsi" w:hAnsiTheme="majorHAnsi" w:cstheme="majorHAnsi"/>
                <w:color w:val="auto"/>
                <w:szCs w:val="22"/>
              </w:rPr>
              <w:t xml:space="preserve"> </w:t>
            </w:r>
            <w:r w:rsidR="00994FE9" w:rsidRPr="00333F65">
              <w:rPr>
                <w:rFonts w:asciiTheme="majorHAnsi" w:hAnsiTheme="majorHAnsi" w:cstheme="majorHAnsi"/>
                <w:color w:val="auto"/>
                <w:szCs w:val="22"/>
              </w:rPr>
              <w:t xml:space="preserve">2020 </w:t>
            </w:r>
          </w:p>
        </w:tc>
      </w:tr>
      <w:tr w:rsidR="00D8428B" w:rsidRPr="00333F65" w:rsidTr="00994FE9">
        <w:tc>
          <w:tcPr>
            <w:tcW w:w="656" w:type="dxa"/>
          </w:tcPr>
          <w:p w:rsidR="00842813" w:rsidRPr="00333F65" w:rsidRDefault="00842813"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 xml:space="preserve">4.2.5 </w:t>
            </w:r>
          </w:p>
        </w:tc>
        <w:tc>
          <w:tcPr>
            <w:tcW w:w="4840" w:type="dxa"/>
          </w:tcPr>
          <w:p w:rsidR="00842813" w:rsidRPr="00333F65" w:rsidRDefault="00842813"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Vypracujeme manuál pre firmy na zavedenie umelej inteligencie</w:t>
            </w:r>
          </w:p>
        </w:tc>
        <w:tc>
          <w:tcPr>
            <w:tcW w:w="2148" w:type="dxa"/>
          </w:tcPr>
          <w:p w:rsidR="00842813" w:rsidRPr="00333F65" w:rsidRDefault="00842813"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ÚPVII</w:t>
            </w:r>
            <w:r w:rsidR="009319D8" w:rsidRPr="00333F65">
              <w:rPr>
                <w:rFonts w:asciiTheme="majorHAnsi" w:hAnsiTheme="majorHAnsi" w:cstheme="majorHAnsi"/>
                <w:color w:val="auto"/>
                <w:szCs w:val="22"/>
              </w:rPr>
              <w:t>, MH SR</w:t>
            </w:r>
          </w:p>
        </w:tc>
        <w:tc>
          <w:tcPr>
            <w:tcW w:w="1412" w:type="dxa"/>
          </w:tcPr>
          <w:p w:rsidR="00842813" w:rsidRPr="00333F65" w:rsidRDefault="0085234E" w:rsidP="007F1FFC">
            <w:pPr>
              <w:jc w:val="left"/>
              <w:rPr>
                <w:rFonts w:asciiTheme="majorHAnsi" w:hAnsiTheme="majorHAnsi" w:cstheme="majorHAnsi"/>
                <w:color w:val="auto"/>
                <w:szCs w:val="22"/>
              </w:rPr>
            </w:pPr>
            <w:r>
              <w:rPr>
                <w:rFonts w:asciiTheme="majorHAnsi" w:hAnsiTheme="majorHAnsi" w:cstheme="majorHAnsi"/>
                <w:color w:val="auto"/>
                <w:szCs w:val="22"/>
              </w:rPr>
              <w:t>31. 12</w:t>
            </w:r>
            <w:r w:rsidR="00842813" w:rsidRPr="00333F65">
              <w:rPr>
                <w:rFonts w:asciiTheme="majorHAnsi" w:hAnsiTheme="majorHAnsi" w:cstheme="majorHAnsi"/>
                <w:color w:val="auto"/>
                <w:szCs w:val="22"/>
              </w:rPr>
              <w:t xml:space="preserve">. 2020 </w:t>
            </w:r>
          </w:p>
        </w:tc>
      </w:tr>
      <w:tr w:rsidR="00D8428B" w:rsidRPr="00333F65" w:rsidTr="00994FE9">
        <w:tc>
          <w:tcPr>
            <w:tcW w:w="656" w:type="dxa"/>
          </w:tcPr>
          <w:p w:rsidR="00842813" w:rsidRPr="00333F65" w:rsidRDefault="00842813"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 xml:space="preserve">4.2.6 </w:t>
            </w:r>
          </w:p>
        </w:tc>
        <w:tc>
          <w:tcPr>
            <w:tcW w:w="4840" w:type="dxa"/>
          </w:tcPr>
          <w:p w:rsidR="00842813" w:rsidRPr="00333F65" w:rsidRDefault="00842813"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 xml:space="preserve">Podporíme zvýšenie investícií zahraničných a slovenských spoločností do výskumných aktivít </w:t>
            </w:r>
          </w:p>
        </w:tc>
        <w:tc>
          <w:tcPr>
            <w:tcW w:w="2148" w:type="dxa"/>
          </w:tcPr>
          <w:p w:rsidR="00842813" w:rsidRPr="00333F65" w:rsidRDefault="00514892" w:rsidP="007F1FFC">
            <w:pPr>
              <w:jc w:val="left"/>
              <w:rPr>
                <w:rFonts w:asciiTheme="majorHAnsi" w:hAnsiTheme="majorHAnsi" w:cstheme="majorHAnsi"/>
                <w:color w:val="auto"/>
                <w:szCs w:val="22"/>
              </w:rPr>
            </w:pPr>
            <w:r>
              <w:rPr>
                <w:rFonts w:asciiTheme="majorHAnsi" w:hAnsiTheme="majorHAnsi" w:cstheme="majorHAnsi"/>
                <w:color w:val="auto"/>
                <w:szCs w:val="22"/>
              </w:rPr>
              <w:t>ÚP</w:t>
            </w:r>
            <w:r w:rsidR="00842813" w:rsidRPr="00333F65">
              <w:rPr>
                <w:rFonts w:asciiTheme="majorHAnsi" w:hAnsiTheme="majorHAnsi" w:cstheme="majorHAnsi"/>
                <w:color w:val="auto"/>
                <w:szCs w:val="22"/>
              </w:rPr>
              <w:t>VII, MŠVVŠ SR, MH SR</w:t>
            </w:r>
          </w:p>
        </w:tc>
        <w:tc>
          <w:tcPr>
            <w:tcW w:w="1412" w:type="dxa"/>
          </w:tcPr>
          <w:p w:rsidR="00842813" w:rsidRPr="00333F65" w:rsidRDefault="00842813" w:rsidP="007F1FFC">
            <w:pPr>
              <w:jc w:val="left"/>
              <w:rPr>
                <w:rFonts w:asciiTheme="majorHAnsi" w:hAnsiTheme="majorHAnsi" w:cstheme="majorHAnsi"/>
                <w:color w:val="auto"/>
                <w:szCs w:val="22"/>
              </w:rPr>
            </w:pPr>
            <w:r w:rsidRPr="00333F65">
              <w:rPr>
                <w:rFonts w:asciiTheme="majorHAnsi" w:hAnsiTheme="majorHAnsi" w:cstheme="majorHAnsi"/>
                <w:color w:val="auto"/>
                <w:szCs w:val="22"/>
              </w:rPr>
              <w:t xml:space="preserve">30. 6. 2020 </w:t>
            </w:r>
          </w:p>
        </w:tc>
      </w:tr>
    </w:tbl>
    <w:p w:rsidR="00B05E93" w:rsidRDefault="00B05E93"/>
    <w:p w:rsidR="00421993" w:rsidRDefault="00421993"/>
    <w:p w:rsidR="00421993" w:rsidRDefault="00421993"/>
    <w:p w:rsidR="00421993" w:rsidRDefault="00421993"/>
    <w:p w:rsidR="00421993" w:rsidRDefault="00421993"/>
    <w:p w:rsidR="00421993" w:rsidRDefault="00C204C9">
      <w:pPr>
        <w:rPr>
          <w:rFonts w:asciiTheme="majorHAnsi" w:eastAsiaTheme="majorEastAsia" w:hAnsiTheme="majorHAnsi" w:cs="Times New Roman"/>
          <w:color w:val="4E67C8" w:themeColor="accent1"/>
          <w:sz w:val="28"/>
          <w:szCs w:val="28"/>
          <w:shd w:val="clear" w:color="auto" w:fill="auto"/>
          <w:lang w:eastAsia="en-US"/>
        </w:rPr>
      </w:pPr>
      <w:r w:rsidRPr="00C204C9">
        <w:rPr>
          <w:rFonts w:asciiTheme="majorHAnsi" w:eastAsiaTheme="majorEastAsia" w:hAnsiTheme="majorHAnsi" w:cs="Times New Roman"/>
          <w:color w:val="4E67C8" w:themeColor="accent1"/>
          <w:sz w:val="28"/>
          <w:szCs w:val="28"/>
          <w:shd w:val="clear" w:color="auto" w:fill="auto"/>
          <w:lang w:eastAsia="en-US"/>
        </w:rPr>
        <w:t>Príloha č. 1 – Postavenie Slovenska v indexe DESI za rok 2019</w:t>
      </w:r>
    </w:p>
    <w:p w:rsidR="007738DC" w:rsidRPr="00C204C9" w:rsidRDefault="007738DC">
      <w:pPr>
        <w:rPr>
          <w:rFonts w:asciiTheme="majorHAnsi" w:eastAsiaTheme="majorEastAsia" w:hAnsiTheme="majorHAnsi" w:cs="Times New Roman"/>
          <w:color w:val="4E67C8" w:themeColor="accent1"/>
          <w:sz w:val="28"/>
          <w:szCs w:val="28"/>
          <w:shd w:val="clear" w:color="auto" w:fill="auto"/>
          <w:lang w:eastAsia="en-US"/>
        </w:rPr>
      </w:pPr>
    </w:p>
    <w:p w:rsidR="00C204C9" w:rsidRDefault="00C204C9" w:rsidP="00C204C9">
      <w:r w:rsidRPr="00F240B1">
        <w:rPr>
          <w:noProof/>
        </w:rPr>
        <w:drawing>
          <wp:inline distT="0" distB="0" distL="0" distR="0" wp14:anchorId="3EE81A81" wp14:editId="694DA798">
            <wp:extent cx="5760720" cy="7597959"/>
            <wp:effectExtent l="0" t="0" r="0" b="317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597959"/>
                    </a:xfrm>
                    <a:prstGeom prst="rect">
                      <a:avLst/>
                    </a:prstGeom>
                    <a:noFill/>
                    <a:ln>
                      <a:noFill/>
                    </a:ln>
                  </pic:spPr>
                </pic:pic>
              </a:graphicData>
            </a:graphic>
          </wp:inline>
        </w:drawing>
      </w:r>
    </w:p>
    <w:p w:rsidR="00C204C9" w:rsidRDefault="00C204C9" w:rsidP="00C204C9"/>
    <w:p w:rsidR="00C204C9" w:rsidRDefault="00C204C9" w:rsidP="00C204C9"/>
    <w:p w:rsidR="00C204C9" w:rsidRDefault="00C204C9"/>
    <w:p w:rsidR="007738DC" w:rsidRDefault="007738DC"/>
    <w:p w:rsidR="007738DC" w:rsidRDefault="007738DC"/>
    <w:p w:rsidR="007738DC" w:rsidRPr="007738DC" w:rsidRDefault="007738DC" w:rsidP="007738DC">
      <w:pPr>
        <w:rPr>
          <w:rFonts w:asciiTheme="majorHAnsi" w:eastAsiaTheme="majorEastAsia" w:hAnsiTheme="majorHAnsi" w:cs="Times New Roman"/>
          <w:color w:val="4E67C8" w:themeColor="accent1"/>
          <w:sz w:val="28"/>
          <w:szCs w:val="28"/>
          <w:shd w:val="clear" w:color="auto" w:fill="auto"/>
          <w:lang w:eastAsia="en-US"/>
        </w:rPr>
      </w:pPr>
      <w:r>
        <w:rPr>
          <w:rFonts w:asciiTheme="majorHAnsi" w:eastAsiaTheme="majorEastAsia" w:hAnsiTheme="majorHAnsi" w:cs="Times New Roman"/>
          <w:color w:val="4E67C8" w:themeColor="accent1"/>
          <w:sz w:val="28"/>
          <w:szCs w:val="28"/>
          <w:shd w:val="clear" w:color="auto" w:fill="auto"/>
          <w:lang w:eastAsia="en-US"/>
        </w:rPr>
        <w:t xml:space="preserve">Príloha č. </w:t>
      </w:r>
      <w:r w:rsidRPr="00C204C9">
        <w:rPr>
          <w:rFonts w:asciiTheme="majorHAnsi" w:eastAsiaTheme="majorEastAsia" w:hAnsiTheme="majorHAnsi" w:cs="Times New Roman"/>
          <w:color w:val="4E67C8" w:themeColor="accent1"/>
          <w:sz w:val="28"/>
          <w:szCs w:val="28"/>
          <w:shd w:val="clear" w:color="auto" w:fill="auto"/>
          <w:lang w:eastAsia="en-US"/>
        </w:rPr>
        <w:t xml:space="preserve"> – Postavenie Slovenska v</w:t>
      </w:r>
      <w:r>
        <w:rPr>
          <w:rFonts w:asciiTheme="majorHAnsi" w:eastAsiaTheme="majorEastAsia" w:hAnsiTheme="majorHAnsi" w:cs="Times New Roman"/>
          <w:color w:val="4E67C8" w:themeColor="accent1"/>
          <w:sz w:val="28"/>
          <w:szCs w:val="28"/>
          <w:shd w:val="clear" w:color="auto" w:fill="auto"/>
          <w:lang w:eastAsia="en-US"/>
        </w:rPr>
        <w:t> indexe OECD Going Digital Toolkit</w:t>
      </w:r>
    </w:p>
    <w:p w:rsidR="007738DC" w:rsidRPr="007738DC" w:rsidRDefault="007738DC" w:rsidP="007738DC">
      <w:pPr>
        <w:spacing w:after="160" w:line="259" w:lineRule="auto"/>
        <w:rPr>
          <w:rFonts w:ascii="Calibri" w:eastAsia="Calibri" w:hAnsi="Calibri" w:cs="Times New Roman"/>
          <w:szCs w:val="22"/>
          <w:shd w:val="clear" w:color="auto" w:fill="auto"/>
          <w:lang w:eastAsia="en-US"/>
        </w:rPr>
      </w:pPr>
      <w:r w:rsidRPr="007738DC">
        <w:rPr>
          <w:rFonts w:ascii="Calibri" w:eastAsia="Calibri" w:hAnsi="Calibri" w:cs="Times New Roman"/>
          <w:szCs w:val="22"/>
          <w:shd w:val="clear" w:color="auto" w:fill="auto"/>
          <w:lang w:eastAsia="en-US"/>
        </w:rPr>
        <w:fldChar w:fldCharType="begin"/>
      </w:r>
      <w:r w:rsidRPr="007738DC">
        <w:rPr>
          <w:rFonts w:ascii="Calibri" w:eastAsia="Calibri" w:hAnsi="Calibri" w:cs="Times New Roman"/>
          <w:szCs w:val="22"/>
          <w:shd w:val="clear" w:color="auto" w:fill="auto"/>
          <w:lang w:eastAsia="en-US"/>
        </w:rPr>
        <w:instrText xml:space="preserve"> LINK Excel.Sheet.12 "C:\\Users\\repa\\Desktop\\Kópia - AP-SDT-indikatori_RR.xlsx" "Outcomes - OECD Going Digital!R1C1:R161C5" \a \f 4 \h </w:instrText>
      </w:r>
      <w:r w:rsidRPr="007738DC">
        <w:rPr>
          <w:rFonts w:ascii="Calibri" w:eastAsia="Calibri" w:hAnsi="Calibri" w:cs="Times New Roman"/>
          <w:szCs w:val="22"/>
          <w:shd w:val="clear" w:color="auto" w:fill="auto"/>
          <w:lang w:eastAsia="en-US"/>
        </w:rPr>
        <w:fldChar w:fldCharType="separate"/>
      </w:r>
    </w:p>
    <w:tbl>
      <w:tblPr>
        <w:tblW w:w="0" w:type="auto"/>
        <w:tblCellMar>
          <w:left w:w="70" w:type="dxa"/>
          <w:right w:w="70" w:type="dxa"/>
        </w:tblCellMar>
        <w:tblLook w:val="04A0" w:firstRow="1" w:lastRow="0" w:firstColumn="1" w:lastColumn="0" w:noHBand="0" w:noVBand="1"/>
      </w:tblPr>
      <w:tblGrid>
        <w:gridCol w:w="2339"/>
        <w:gridCol w:w="1657"/>
        <w:gridCol w:w="1630"/>
        <w:gridCol w:w="1618"/>
        <w:gridCol w:w="1802"/>
      </w:tblGrid>
      <w:tr w:rsidR="007738DC" w:rsidRPr="007738DC" w:rsidTr="00C04E30">
        <w:trPr>
          <w:trHeight w:val="642"/>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738DC" w:rsidRPr="007738DC" w:rsidRDefault="007738DC" w:rsidP="007738DC">
            <w:pPr>
              <w:spacing w:after="0"/>
              <w:jc w:val="center"/>
              <w:rPr>
                <w:rFonts w:ascii="Times New Roman" w:hAnsi="Times New Roman" w:cs="Times New Roman"/>
                <w:b/>
                <w:bCs/>
                <w:color w:val="000000"/>
                <w:sz w:val="32"/>
                <w:szCs w:val="32"/>
                <w:shd w:val="clear" w:color="auto" w:fill="auto"/>
              </w:rPr>
            </w:pPr>
            <w:r w:rsidRPr="007738DC">
              <w:rPr>
                <w:rFonts w:ascii="Times New Roman" w:hAnsi="Times New Roman" w:cs="Times New Roman"/>
                <w:b/>
                <w:bCs/>
                <w:color w:val="000000"/>
                <w:sz w:val="32"/>
                <w:szCs w:val="32"/>
                <w:shd w:val="clear" w:color="auto" w:fill="auto"/>
              </w:rPr>
              <w:t>OECD Going Digital Toolkit - umiestnenie Slovenska (dáta z rokov 2016/2017/2018)</w:t>
            </w:r>
          </w:p>
        </w:tc>
      </w:tr>
      <w:tr w:rsidR="007738DC" w:rsidRPr="007738DC" w:rsidTr="00C04E30">
        <w:trPr>
          <w:trHeight w:val="31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b/>
                <w:bCs/>
                <w:color w:val="000000"/>
                <w:sz w:val="32"/>
                <w:szCs w:val="32"/>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360"/>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Indikátori toolkitu:</w:t>
            </w:r>
          </w:p>
        </w:tc>
        <w:tc>
          <w:tcPr>
            <w:tcW w:w="0" w:type="auto"/>
            <w:gridSpan w:val="4"/>
            <w:tcBorders>
              <w:top w:val="nil"/>
              <w:left w:val="nil"/>
              <w:bottom w:val="nil"/>
              <w:right w:val="nil"/>
            </w:tcBorders>
            <w:shd w:val="clear" w:color="auto" w:fill="auto"/>
            <w:vAlign w:val="center"/>
            <w:hideMark/>
          </w:tcPr>
          <w:p w:rsidR="007738DC" w:rsidRPr="007738DC" w:rsidRDefault="007738DC" w:rsidP="007738DC">
            <w:pPr>
              <w:spacing w:after="0"/>
              <w:jc w:val="left"/>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1. Prístup (ku komunikančnej infraštruktúre, službám a dátam)</w:t>
            </w:r>
          </w:p>
        </w:tc>
      </w:tr>
      <w:tr w:rsidR="007738DC" w:rsidRPr="007738DC" w:rsidTr="00C04E30">
        <w:trPr>
          <w:trHeight w:val="360"/>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color w:val="000000"/>
                <w:sz w:val="28"/>
                <w:szCs w:val="28"/>
                <w:shd w:val="clear" w:color="auto" w:fill="auto"/>
              </w:rPr>
            </w:pPr>
          </w:p>
        </w:tc>
        <w:tc>
          <w:tcPr>
            <w:tcW w:w="0" w:type="auto"/>
            <w:gridSpan w:val="4"/>
            <w:tcBorders>
              <w:top w:val="nil"/>
              <w:left w:val="nil"/>
              <w:bottom w:val="nil"/>
              <w:right w:val="nil"/>
            </w:tcBorders>
            <w:shd w:val="clear" w:color="auto" w:fill="auto"/>
            <w:vAlign w:val="center"/>
            <w:hideMark/>
          </w:tcPr>
          <w:p w:rsidR="007738DC" w:rsidRPr="007738DC" w:rsidRDefault="007738DC" w:rsidP="007738DC">
            <w:pPr>
              <w:spacing w:after="0"/>
              <w:jc w:val="left"/>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 Používanie (digitálnych technológií a dát)</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color w:val="000000"/>
                <w:sz w:val="28"/>
                <w:szCs w:val="28"/>
                <w:shd w:val="clear" w:color="auto" w:fill="auto"/>
              </w:rPr>
            </w:pPr>
          </w:p>
        </w:tc>
        <w:tc>
          <w:tcPr>
            <w:tcW w:w="0" w:type="auto"/>
            <w:gridSpan w:val="4"/>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3. Inovácie</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color w:val="000000"/>
                <w:sz w:val="28"/>
                <w:szCs w:val="28"/>
                <w:shd w:val="clear" w:color="auto" w:fill="auto"/>
              </w:rPr>
            </w:pPr>
          </w:p>
        </w:tc>
        <w:tc>
          <w:tcPr>
            <w:tcW w:w="0" w:type="auto"/>
            <w:gridSpan w:val="4"/>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 xml:space="preserve">4. Práca </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color w:val="000000"/>
                <w:sz w:val="28"/>
                <w:szCs w:val="28"/>
                <w:shd w:val="clear" w:color="auto" w:fill="auto"/>
              </w:rPr>
            </w:pPr>
          </w:p>
        </w:tc>
        <w:tc>
          <w:tcPr>
            <w:tcW w:w="0" w:type="auto"/>
            <w:gridSpan w:val="4"/>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5. Spoločnosť</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color w:val="000000"/>
                <w:sz w:val="28"/>
                <w:szCs w:val="28"/>
                <w:shd w:val="clear" w:color="auto" w:fill="auto"/>
              </w:rPr>
            </w:pPr>
          </w:p>
        </w:tc>
        <w:tc>
          <w:tcPr>
            <w:tcW w:w="0" w:type="auto"/>
            <w:gridSpan w:val="4"/>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6. Dôvera (v digitálne prostredie)</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color w:val="000000"/>
                <w:sz w:val="28"/>
                <w:szCs w:val="28"/>
                <w:shd w:val="clear" w:color="auto" w:fill="auto"/>
              </w:rPr>
            </w:pPr>
          </w:p>
        </w:tc>
        <w:tc>
          <w:tcPr>
            <w:tcW w:w="0" w:type="auto"/>
            <w:gridSpan w:val="4"/>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7. Otvorenosť trhu</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right"/>
              <w:rPr>
                <w:rFonts w:ascii="Times New Roman" w:hAnsi="Times New Roman" w:cs="Times New Roman"/>
                <w:sz w:val="20"/>
                <w:shd w:val="clear" w:color="auto" w:fill="auto"/>
              </w:rPr>
            </w:pPr>
          </w:p>
        </w:tc>
      </w:tr>
      <w:tr w:rsidR="007738DC" w:rsidRPr="007738DC" w:rsidTr="00C04E30">
        <w:trPr>
          <w:trHeight w:val="31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righ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00B0F0"/>
            <w:noWrap/>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1a: Prístup - Pevný broadband na 100 obyvateľov</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33. miesto (z 37)</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25,8</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30,2</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47</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Švajčiarsko</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00B0F0"/>
            <w:noWrap/>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1b: Prístup - M2M SIM karty na 100 obyvateľov</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19. miesto (z 34)</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11,9</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16,6</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113,8</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Švédsko</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00B0F0"/>
            <w:noWrap/>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1c: Prístp - Mobilný broadband na 100 obyvateľov</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26. miesto (z 37)</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82,8</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102,4</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163,1</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Japonsko</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00B0F0"/>
            <w:noWrap/>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1d: Prístup - Priemerná mesačná spotreba mobilných dát, Gb</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b/>
                <w:bCs/>
                <w:color w:val="FF0000"/>
                <w:sz w:val="28"/>
                <w:szCs w:val="28"/>
                <w:shd w:val="clear" w:color="auto" w:fill="auto"/>
              </w:rPr>
            </w:pPr>
            <w:r w:rsidRPr="007738DC">
              <w:rPr>
                <w:rFonts w:ascii="Times New Roman" w:hAnsi="Times New Roman" w:cs="Times New Roman"/>
                <w:b/>
                <w:bCs/>
                <w:color w:val="FF0000"/>
                <w:sz w:val="28"/>
                <w:szCs w:val="28"/>
                <w:shd w:val="clear" w:color="auto" w:fill="auto"/>
              </w:rPr>
              <w:t>36. miesto (z 36)</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0.74 Gb</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3 Gb</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15,9 Gb</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Fínsko</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00B0F0"/>
            <w:noWrap/>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1e: Prístup - Podiel domácností so širokopásmovým pripojením</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26. miesto (z 36)</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79%</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85,50%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99,50%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Južná Kórea</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00B0F0"/>
            <w:noWrap/>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1f: Prístup - Podiel podnikov so širokopásmovou rýchlosťou 30 Mbps alebo viac</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23. miesto (z 28)</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33,40%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47,70%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74,90%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Dánsko</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70AD47"/>
            <w:noWrap/>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2a: Používanie - Používatelia internetu</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25. miesto (z 36)</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80,50%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86%</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99%</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Island</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70AD47"/>
            <w:noWrap/>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2b: Používanie - Používatelia využívajúci internet na interakciu s verejnými orgánmi</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28. miesto (z 37)</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51,30%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56,80%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91,50%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Dánsko</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70AD47"/>
            <w:noWrap/>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2c: Používanie - Používatelia internetu, ktorí nakupovali online za posledných 12 mesiacov</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b/>
                <w:bCs/>
                <w:color w:val="00B0F0"/>
                <w:sz w:val="28"/>
                <w:szCs w:val="28"/>
                <w:shd w:val="clear" w:color="auto" w:fill="auto"/>
              </w:rPr>
            </w:pPr>
            <w:r w:rsidRPr="007738DC">
              <w:rPr>
                <w:rFonts w:ascii="Times New Roman" w:hAnsi="Times New Roman" w:cs="Times New Roman"/>
                <w:b/>
                <w:bCs/>
                <w:color w:val="00B0F0"/>
                <w:sz w:val="28"/>
                <w:szCs w:val="28"/>
                <w:shd w:val="clear" w:color="auto" w:fill="auto"/>
              </w:rPr>
              <w:t>13. miesto (z 39)</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70,90%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64,20%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87,20%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Veľká Británia</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739"/>
        </w:trPr>
        <w:tc>
          <w:tcPr>
            <w:tcW w:w="0" w:type="auto"/>
            <w:gridSpan w:val="5"/>
            <w:tcBorders>
              <w:top w:val="single" w:sz="4" w:space="0" w:color="auto"/>
              <w:left w:val="single" w:sz="4" w:space="0" w:color="auto"/>
              <w:bottom w:val="single" w:sz="4" w:space="0" w:color="auto"/>
              <w:right w:val="single" w:sz="4" w:space="0" w:color="000000"/>
            </w:tcBorders>
            <w:shd w:val="clear" w:color="000000" w:fill="70AD47"/>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2d: Používanie - Podiel malých podnikov, ktoré uskutočnili predaj e-commerce za posledných 12 mesiacov</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26. miesto (z 34)</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13,70%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20,60%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49,70%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Nový Zéland</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762"/>
        </w:trPr>
        <w:tc>
          <w:tcPr>
            <w:tcW w:w="0" w:type="auto"/>
            <w:gridSpan w:val="5"/>
            <w:tcBorders>
              <w:top w:val="single" w:sz="4" w:space="0" w:color="auto"/>
              <w:left w:val="single" w:sz="4" w:space="0" w:color="auto"/>
              <w:bottom w:val="single" w:sz="4" w:space="0" w:color="auto"/>
              <w:right w:val="single" w:sz="4" w:space="0" w:color="000000"/>
            </w:tcBorders>
            <w:shd w:val="clear" w:color="000000" w:fill="70AD47"/>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2e: Používanie - Podiel dospelých, ktorí dosiahli úroveň 2 alebo vyššiu na riešenie problémov v technologickom prostredí</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17. miesto ( z 24)</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25,60%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30,60%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44,20%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Nový Zéland</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sz w:val="20"/>
                <w:shd w:val="clear" w:color="auto" w:fill="auto"/>
              </w:rPr>
            </w:pPr>
          </w:p>
        </w:tc>
      </w:tr>
      <w:tr w:rsidR="007738DC" w:rsidRPr="007738DC"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ED7D31"/>
            <w:noWrap/>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3a: Inovácie - Investície do IKT ako percento HDP</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FF0000"/>
                <w:sz w:val="28"/>
                <w:szCs w:val="28"/>
                <w:shd w:val="clear" w:color="auto" w:fill="auto"/>
              </w:rPr>
            </w:pPr>
            <w:r w:rsidRPr="007738DC">
              <w:rPr>
                <w:rFonts w:ascii="Times New Roman" w:hAnsi="Times New Roman" w:cs="Times New Roman"/>
                <w:color w:val="FF0000"/>
                <w:sz w:val="28"/>
                <w:szCs w:val="28"/>
                <w:shd w:val="clear" w:color="auto" w:fill="auto"/>
              </w:rPr>
              <w:t>26. miesto (z 26)</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1,01%</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2,37%</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4,21%</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Holandsko</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ED7D31"/>
            <w:noWrap/>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3b: Inovácie - Výdavky na výskum a vývoj v informačných odvetviach ako percento HDP</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34. miesto (z 39)</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0,06%</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0,57%</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2,12%</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Izrael</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ED7D31"/>
            <w:noWrap/>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3c: Inovácie - Investície rizikového kapitálu v sektore IKT ako percento HDP v %</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22. miesto (z 30)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0,000016</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0,0184</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0,1668</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USA</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ED7D31"/>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3d: Inovácie - Podiel start-upov (do 2 rokov) v podnikateľskej populácii</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25. miesto (z 30)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14,70%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15,50%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Grécko</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25,30%</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702"/>
        </w:trPr>
        <w:tc>
          <w:tcPr>
            <w:tcW w:w="0" w:type="auto"/>
            <w:gridSpan w:val="5"/>
            <w:tcBorders>
              <w:top w:val="single" w:sz="4" w:space="0" w:color="auto"/>
              <w:left w:val="single" w:sz="4" w:space="0" w:color="auto"/>
              <w:bottom w:val="single" w:sz="4" w:space="0" w:color="auto"/>
              <w:right w:val="single" w:sz="4" w:space="0" w:color="000000"/>
            </w:tcBorders>
            <w:shd w:val="clear" w:color="000000" w:fill="ED7D31"/>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3e: Inovácie - Top 10% najviac citovaných dokumentov v počítačovej vede, ako percento z top 10% hodnotených dokumentov</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31. miesto (z 36)</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4,59%</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13,20%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24,80%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Luxembrusko</w:t>
            </w:r>
          </w:p>
        </w:tc>
      </w:tr>
      <w:tr w:rsidR="007738DC" w:rsidRPr="007738DC" w:rsidTr="00C04E30">
        <w:trPr>
          <w:trHeight w:val="315"/>
        </w:trPr>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315"/>
        </w:trPr>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FFD966"/>
            <w:noWrap/>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4a: Práca - IKT pracovné miesta na trhu práce</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24. miesto (z 29)</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6,84%</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12,40%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21,70%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Luxembrusko</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FFD966"/>
            <w:noWrap/>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4b: Práca - Podiel digitálne náročných sektorov na celkovej zamestnanosti</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30. miesto (zo 41)</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52,40%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50,20%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56,50%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Holandsko</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702"/>
        </w:trPr>
        <w:tc>
          <w:tcPr>
            <w:tcW w:w="0" w:type="auto"/>
            <w:gridSpan w:val="5"/>
            <w:tcBorders>
              <w:top w:val="single" w:sz="4" w:space="0" w:color="auto"/>
              <w:left w:val="single" w:sz="4" w:space="0" w:color="auto"/>
              <w:bottom w:val="single" w:sz="4" w:space="0" w:color="auto"/>
              <w:right w:val="single" w:sz="4" w:space="0" w:color="000000"/>
            </w:tcBorders>
            <w:shd w:val="clear" w:color="000000" w:fill="FFD966"/>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4c: Práca - Pracovníci, ktorí absolvujú odbornú prípravu na základe zamestnania, ako percento z celkovej zamestnanosti</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22. miesto (z 27)</w:t>
            </w:r>
          </w:p>
        </w:tc>
        <w:tc>
          <w:tcPr>
            <w:tcW w:w="0" w:type="auto"/>
            <w:tcBorders>
              <w:top w:val="nil"/>
              <w:left w:val="nil"/>
              <w:bottom w:val="single" w:sz="4" w:space="0" w:color="auto"/>
              <w:right w:val="single" w:sz="4" w:space="0" w:color="auto"/>
            </w:tcBorders>
            <w:shd w:val="clear" w:color="auto" w:fill="auto"/>
            <w:noWrap/>
            <w:vAlign w:val="bottom"/>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45,80%</w:t>
            </w:r>
          </w:p>
        </w:tc>
        <w:tc>
          <w:tcPr>
            <w:tcW w:w="0" w:type="auto"/>
            <w:tcBorders>
              <w:top w:val="nil"/>
              <w:left w:val="nil"/>
              <w:bottom w:val="single" w:sz="4" w:space="0" w:color="auto"/>
              <w:right w:val="single" w:sz="4" w:space="0" w:color="auto"/>
            </w:tcBorders>
            <w:shd w:val="clear" w:color="auto" w:fill="auto"/>
            <w:noWrap/>
            <w:vAlign w:val="bottom"/>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59,20%</w:t>
            </w:r>
          </w:p>
        </w:tc>
        <w:tc>
          <w:tcPr>
            <w:tcW w:w="0" w:type="auto"/>
            <w:tcBorders>
              <w:top w:val="nil"/>
              <w:left w:val="nil"/>
              <w:bottom w:val="single" w:sz="4" w:space="0" w:color="auto"/>
              <w:right w:val="single" w:sz="4" w:space="0" w:color="auto"/>
            </w:tcBorders>
            <w:shd w:val="clear" w:color="auto" w:fill="auto"/>
            <w:noWrap/>
            <w:vAlign w:val="bottom"/>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76,40%</w:t>
            </w:r>
          </w:p>
        </w:tc>
        <w:tc>
          <w:tcPr>
            <w:tcW w:w="0" w:type="auto"/>
            <w:tcBorders>
              <w:top w:val="nil"/>
              <w:left w:val="nil"/>
              <w:bottom w:val="single" w:sz="4" w:space="0" w:color="auto"/>
              <w:right w:val="single" w:sz="4" w:space="0" w:color="auto"/>
            </w:tcBorders>
            <w:shd w:val="clear" w:color="auto" w:fill="auto"/>
            <w:noWrap/>
            <w:vAlign w:val="bottom"/>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Fínsko</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FFD966"/>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4d: Práca - Noví absolventi vysokých škôl v STEM odboroch ako percento nových absolventov</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33. miesto (zo 40)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21,10%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23,30%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36,00%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Nemecko</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FFD966"/>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4e: Práca - Verejné výdavky na aktívne politiky trhu práce ako percento HDP</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24. miesto (z 33)</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0,16%</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0,36%</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0,92%</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Maďarsko</w:t>
            </w:r>
          </w:p>
        </w:tc>
      </w:tr>
      <w:tr w:rsidR="007738DC" w:rsidRPr="007738DC" w:rsidTr="00C04E30">
        <w:trPr>
          <w:trHeight w:val="315"/>
        </w:trPr>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315"/>
        </w:trPr>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8497B0"/>
            <w:noWrap/>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5a: Spoločnosť - Percentuálny podiel osôb vo veku 55-74 rokov používajúcich internet</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27. miesto (z 35)</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50,50%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65,30%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97,30%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Island</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8497B0"/>
            <w:noWrap/>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 xml:space="preserve">Indikátor 5b: Spoločnosť - Percento používateľov internetu v nízko-prijímových domácnostiach </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17. miesto (z 35)</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66,30%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72,50%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96,60%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Island</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8497B0"/>
            <w:noWrap/>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5c: Spoločnosť - Ženy, ktoré programujú ako podiel všetkých 16-24-ročných</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16. miesto (z 27)</w:t>
            </w:r>
          </w:p>
        </w:tc>
        <w:tc>
          <w:tcPr>
            <w:tcW w:w="0" w:type="auto"/>
            <w:tcBorders>
              <w:top w:val="nil"/>
              <w:left w:val="nil"/>
              <w:bottom w:val="single" w:sz="4" w:space="0" w:color="auto"/>
              <w:right w:val="single" w:sz="4" w:space="0" w:color="auto"/>
            </w:tcBorders>
            <w:shd w:val="clear" w:color="auto" w:fill="auto"/>
            <w:noWrap/>
            <w:vAlign w:val="bottom"/>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29,70%</w:t>
            </w:r>
          </w:p>
        </w:tc>
        <w:tc>
          <w:tcPr>
            <w:tcW w:w="0" w:type="auto"/>
            <w:tcBorders>
              <w:top w:val="nil"/>
              <w:left w:val="nil"/>
              <w:bottom w:val="single" w:sz="4" w:space="0" w:color="auto"/>
              <w:right w:val="single" w:sz="4" w:space="0" w:color="auto"/>
            </w:tcBorders>
            <w:shd w:val="clear" w:color="auto" w:fill="auto"/>
            <w:noWrap/>
            <w:vAlign w:val="bottom"/>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28,00%</w:t>
            </w:r>
          </w:p>
        </w:tc>
        <w:tc>
          <w:tcPr>
            <w:tcW w:w="0" w:type="auto"/>
            <w:tcBorders>
              <w:top w:val="nil"/>
              <w:left w:val="nil"/>
              <w:bottom w:val="single" w:sz="4" w:space="0" w:color="auto"/>
              <w:right w:val="single" w:sz="4" w:space="0" w:color="auto"/>
            </w:tcBorders>
            <w:shd w:val="clear" w:color="auto" w:fill="auto"/>
            <w:noWrap/>
            <w:vAlign w:val="bottom"/>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37,80%</w:t>
            </w:r>
          </w:p>
        </w:tc>
        <w:tc>
          <w:tcPr>
            <w:tcW w:w="0" w:type="auto"/>
            <w:tcBorders>
              <w:top w:val="nil"/>
              <w:left w:val="nil"/>
              <w:bottom w:val="single" w:sz="4" w:space="0" w:color="auto"/>
              <w:right w:val="single" w:sz="4" w:space="0" w:color="auto"/>
            </w:tcBorders>
            <w:shd w:val="clear" w:color="auto" w:fill="auto"/>
            <w:noWrap/>
            <w:vAlign w:val="bottom"/>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Švajčiarsko</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8497B0"/>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5d: Spoločnosť - Percentuálny podiel jednotlivcov, ktorí používajú digitálne zariadenia pri práci</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16. miesto (z 23)</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25,00%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26,40%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38,00%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Island</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8497B0"/>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5e: Spoločnosť - Výkon 15-ročných študentov vo vede, matematike a čítaní</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31. miesto (zo 41)</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9,69%</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15,30%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25,80%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Japonsko</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sz w:val="20"/>
                <w:shd w:val="clear" w:color="auto" w:fill="auto"/>
              </w:rPr>
            </w:pPr>
          </w:p>
        </w:tc>
      </w:tr>
      <w:tr w:rsidR="007738DC" w:rsidRPr="007738DC"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8497B0"/>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5f: Spoločnosť - Vyprodukovaný e-odpad, kilogram na obyvateľa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31. miesto (zo 42)</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12,30%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17,44%</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28,50%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Nórsko</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sz w:val="20"/>
                <w:shd w:val="clear" w:color="auto" w:fill="auto"/>
              </w:rPr>
            </w:pPr>
          </w:p>
        </w:tc>
      </w:tr>
      <w:tr w:rsidR="007738DC" w:rsidRPr="007738DC" w:rsidTr="00C04E30">
        <w:trPr>
          <w:trHeight w:val="315"/>
        </w:trPr>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center"/>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702"/>
        </w:trPr>
        <w:tc>
          <w:tcPr>
            <w:tcW w:w="0" w:type="auto"/>
            <w:gridSpan w:val="5"/>
            <w:tcBorders>
              <w:top w:val="single" w:sz="4" w:space="0" w:color="auto"/>
              <w:left w:val="single" w:sz="4" w:space="0" w:color="auto"/>
              <w:bottom w:val="single" w:sz="4" w:space="0" w:color="auto"/>
              <w:right w:val="single" w:sz="4" w:space="0" w:color="000000"/>
            </w:tcBorders>
            <w:shd w:val="clear" w:color="000000" w:fill="FFF2CC"/>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6a: Dôvera - Percento používateľov internetu, ktorí sa stretli so zneužívaním osobných informácií alebo porušovaním súkromia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20. miesto (z 31)</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2,62%</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3,20%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7,80%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Čile</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702"/>
        </w:trPr>
        <w:tc>
          <w:tcPr>
            <w:tcW w:w="0" w:type="auto"/>
            <w:gridSpan w:val="5"/>
            <w:tcBorders>
              <w:top w:val="single" w:sz="4" w:space="0" w:color="auto"/>
              <w:left w:val="single" w:sz="4" w:space="0" w:color="auto"/>
              <w:bottom w:val="single" w:sz="4" w:space="0" w:color="auto"/>
              <w:right w:val="single" w:sz="4" w:space="0" w:color="000000"/>
            </w:tcBorders>
            <w:shd w:val="clear" w:color="000000" w:fill="FFF2CC"/>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6b: Dôvera - Percentuálny podiel jednotlivcov, ktorí nenakupujú online z dôvodu bezpečnosti platieb</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21. miesto (z 27)</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14,40%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28,50%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67,50%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Portugalsko</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702"/>
        </w:trPr>
        <w:tc>
          <w:tcPr>
            <w:tcW w:w="0" w:type="auto"/>
            <w:gridSpan w:val="5"/>
            <w:tcBorders>
              <w:top w:val="single" w:sz="4" w:space="0" w:color="auto"/>
              <w:left w:val="single" w:sz="4" w:space="0" w:color="auto"/>
              <w:bottom w:val="single" w:sz="4" w:space="0" w:color="auto"/>
              <w:right w:val="single" w:sz="4" w:space="0" w:color="000000"/>
            </w:tcBorders>
            <w:shd w:val="clear" w:color="000000" w:fill="FFF2CC"/>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6c: Dôvera - Percentuálny podiel jednotlivcov, ktorí nenakupujú online z dôvodu obáv o vrátenie produktov</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16. miesto (z 27)</w:t>
            </w:r>
          </w:p>
        </w:tc>
        <w:tc>
          <w:tcPr>
            <w:tcW w:w="0" w:type="auto"/>
            <w:tcBorders>
              <w:top w:val="nil"/>
              <w:left w:val="nil"/>
              <w:bottom w:val="single" w:sz="4" w:space="0" w:color="auto"/>
              <w:right w:val="single" w:sz="4" w:space="0" w:color="auto"/>
            </w:tcBorders>
            <w:shd w:val="clear" w:color="auto" w:fill="auto"/>
            <w:noWrap/>
            <w:vAlign w:val="bottom"/>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14,80%</w:t>
            </w:r>
          </w:p>
        </w:tc>
        <w:tc>
          <w:tcPr>
            <w:tcW w:w="0" w:type="auto"/>
            <w:tcBorders>
              <w:top w:val="nil"/>
              <w:left w:val="nil"/>
              <w:bottom w:val="single" w:sz="4" w:space="0" w:color="auto"/>
              <w:right w:val="single" w:sz="4" w:space="0" w:color="auto"/>
            </w:tcBorders>
            <w:shd w:val="clear" w:color="auto" w:fill="auto"/>
            <w:noWrap/>
            <w:vAlign w:val="bottom"/>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18,70%</w:t>
            </w:r>
          </w:p>
        </w:tc>
        <w:tc>
          <w:tcPr>
            <w:tcW w:w="0" w:type="auto"/>
            <w:tcBorders>
              <w:top w:val="nil"/>
              <w:left w:val="nil"/>
              <w:bottom w:val="single" w:sz="4" w:space="0" w:color="auto"/>
              <w:right w:val="single" w:sz="4" w:space="0" w:color="auto"/>
            </w:tcBorders>
            <w:shd w:val="clear" w:color="auto" w:fill="auto"/>
            <w:noWrap/>
            <w:vAlign w:val="bottom"/>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48,30%</w:t>
            </w:r>
          </w:p>
        </w:tc>
        <w:tc>
          <w:tcPr>
            <w:tcW w:w="0" w:type="auto"/>
            <w:tcBorders>
              <w:top w:val="nil"/>
              <w:left w:val="nil"/>
              <w:bottom w:val="single" w:sz="4" w:space="0" w:color="auto"/>
              <w:right w:val="single" w:sz="4" w:space="0" w:color="auto"/>
            </w:tcBorders>
            <w:shd w:val="clear" w:color="auto" w:fill="auto"/>
            <w:noWrap/>
            <w:vAlign w:val="bottom"/>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Portugalsko</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720"/>
        </w:trPr>
        <w:tc>
          <w:tcPr>
            <w:tcW w:w="0" w:type="auto"/>
            <w:gridSpan w:val="5"/>
            <w:tcBorders>
              <w:top w:val="single" w:sz="4" w:space="0" w:color="auto"/>
              <w:left w:val="single" w:sz="4" w:space="0" w:color="auto"/>
              <w:bottom w:val="single" w:sz="4" w:space="0" w:color="auto"/>
              <w:right w:val="single" w:sz="4" w:space="0" w:color="000000"/>
            </w:tcBorders>
            <w:shd w:val="clear" w:color="000000" w:fill="FFF2CC"/>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6d: Dôvera - Percentuálny podiel podnikov, v ktorých sú úlohy v oblasti bezpečnosti IKT a ochrany údajov vykonávané najmä vlastnými zamestnancami</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21. miesto (z 24)</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19,10%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23,70%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40,50%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Lotyšsko</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315"/>
        </w:trPr>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FFFF00"/>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7a: Otvorenosť trhu - Podiel podnikov, ktoré uskutočňujú e-commerce cezhranične</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15. miest (z 26)</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47,10%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45,30%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67,40%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Rakúsko</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720"/>
        </w:trPr>
        <w:tc>
          <w:tcPr>
            <w:tcW w:w="0" w:type="auto"/>
            <w:gridSpan w:val="5"/>
            <w:tcBorders>
              <w:top w:val="single" w:sz="4" w:space="0" w:color="auto"/>
              <w:left w:val="single" w:sz="4" w:space="0" w:color="auto"/>
              <w:bottom w:val="single" w:sz="4" w:space="0" w:color="auto"/>
              <w:right w:val="single" w:sz="4" w:space="0" w:color="000000"/>
            </w:tcBorders>
            <w:shd w:val="clear" w:color="000000" w:fill="FFFF00"/>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7b: Otvorenosť trhu - Podiel prevažne digitálne poskytovaných služieb na trhu s komerčnými službami</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29. miesto (z 36)</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17,60%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30,80%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73,10%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Luxembursko</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720"/>
        </w:trPr>
        <w:tc>
          <w:tcPr>
            <w:tcW w:w="0" w:type="auto"/>
            <w:gridSpan w:val="5"/>
            <w:tcBorders>
              <w:top w:val="single" w:sz="4" w:space="0" w:color="auto"/>
              <w:left w:val="single" w:sz="4" w:space="0" w:color="auto"/>
              <w:bottom w:val="single" w:sz="4" w:space="0" w:color="auto"/>
              <w:right w:val="single" w:sz="4" w:space="0" w:color="000000"/>
            </w:tcBorders>
            <w:shd w:val="clear" w:color="000000" w:fill="FFFF00"/>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7c: Otvorenosť trhu - Pridaná hodnota digitálne náročných služieb obsiahnutá vo vývoze z výroby ako percento hodnoty vývozu z výroby</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10. miesto (zo 44)</w:t>
            </w:r>
          </w:p>
        </w:tc>
        <w:tc>
          <w:tcPr>
            <w:tcW w:w="0" w:type="auto"/>
            <w:tcBorders>
              <w:top w:val="nil"/>
              <w:left w:val="nil"/>
              <w:bottom w:val="single" w:sz="4" w:space="0" w:color="auto"/>
              <w:right w:val="single" w:sz="4" w:space="0" w:color="auto"/>
            </w:tcBorders>
            <w:shd w:val="clear" w:color="auto" w:fill="auto"/>
            <w:noWrap/>
            <w:vAlign w:val="bottom"/>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23,70%</w:t>
            </w:r>
          </w:p>
        </w:tc>
        <w:tc>
          <w:tcPr>
            <w:tcW w:w="0" w:type="auto"/>
            <w:tcBorders>
              <w:top w:val="nil"/>
              <w:left w:val="nil"/>
              <w:bottom w:val="single" w:sz="4" w:space="0" w:color="auto"/>
              <w:right w:val="single" w:sz="4" w:space="0" w:color="auto"/>
            </w:tcBorders>
            <w:shd w:val="clear" w:color="auto" w:fill="auto"/>
            <w:noWrap/>
            <w:vAlign w:val="bottom"/>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24,90%</w:t>
            </w:r>
          </w:p>
        </w:tc>
        <w:tc>
          <w:tcPr>
            <w:tcW w:w="0" w:type="auto"/>
            <w:tcBorders>
              <w:top w:val="nil"/>
              <w:left w:val="nil"/>
              <w:bottom w:val="single" w:sz="4" w:space="0" w:color="auto"/>
              <w:right w:val="single" w:sz="4" w:space="0" w:color="auto"/>
            </w:tcBorders>
            <w:shd w:val="clear" w:color="auto" w:fill="auto"/>
            <w:noWrap/>
            <w:vAlign w:val="bottom"/>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43,90%</w:t>
            </w:r>
          </w:p>
        </w:tc>
        <w:tc>
          <w:tcPr>
            <w:tcW w:w="0" w:type="auto"/>
            <w:tcBorders>
              <w:top w:val="nil"/>
              <w:left w:val="nil"/>
              <w:bottom w:val="single" w:sz="4" w:space="0" w:color="auto"/>
              <w:right w:val="single" w:sz="4" w:space="0" w:color="auto"/>
            </w:tcBorders>
            <w:shd w:val="clear" w:color="auto" w:fill="auto"/>
            <w:noWrap/>
            <w:vAlign w:val="bottom"/>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Luxembrusko</w:t>
            </w:r>
          </w:p>
        </w:tc>
      </w:tr>
      <w:tr w:rsidR="007738DC" w:rsidRPr="007738DC" w:rsidTr="00C04E30">
        <w:trPr>
          <w:trHeight w:val="375"/>
        </w:trPr>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FFFF00"/>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7d: Otvorenosť trhu - Reštriktívnosť obchodu s digitálnymi službami</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8. miesto (zo 44)</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0,10%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0,40%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0,49%</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Čína</w:t>
            </w:r>
          </w:p>
        </w:tc>
      </w:tr>
      <w:tr w:rsidR="007738DC" w:rsidRPr="007738DC" w:rsidTr="00C04E30">
        <w:trPr>
          <w:trHeight w:val="315"/>
        </w:trPr>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7738DC" w:rsidRDefault="007738DC" w:rsidP="007738DC">
            <w:pPr>
              <w:spacing w:after="0"/>
              <w:jc w:val="left"/>
              <w:rPr>
                <w:rFonts w:ascii="Times New Roman" w:hAnsi="Times New Roman" w:cs="Times New Roman"/>
                <w:sz w:val="20"/>
                <w:shd w:val="clear" w:color="auto" w:fill="auto"/>
              </w:rPr>
            </w:pPr>
          </w:p>
        </w:tc>
      </w:tr>
      <w:tr w:rsidR="007738DC" w:rsidRPr="007738DC"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FFFF00"/>
            <w:vAlign w:val="center"/>
            <w:hideMark/>
          </w:tcPr>
          <w:p w:rsidR="007738DC" w:rsidRPr="007738DC" w:rsidRDefault="007738DC" w:rsidP="007738DC">
            <w:pPr>
              <w:spacing w:after="0"/>
              <w:jc w:val="center"/>
              <w:rPr>
                <w:rFonts w:ascii="Times New Roman" w:hAnsi="Times New Roman" w:cs="Times New Roman"/>
                <w:b/>
                <w:bCs/>
                <w:color w:val="000000"/>
                <w:sz w:val="28"/>
                <w:szCs w:val="28"/>
                <w:shd w:val="clear" w:color="auto" w:fill="auto"/>
              </w:rPr>
            </w:pPr>
            <w:r w:rsidRPr="007738DC">
              <w:rPr>
                <w:rFonts w:ascii="Times New Roman" w:hAnsi="Times New Roman" w:cs="Times New Roman"/>
                <w:b/>
                <w:bCs/>
                <w:color w:val="000000"/>
                <w:sz w:val="28"/>
                <w:szCs w:val="28"/>
                <w:shd w:val="clear" w:color="auto" w:fill="auto"/>
              </w:rPr>
              <w:t>Indikátor 7e: Otvorenosť trhu - Zahraničný regulačný reštriktívny index priamych investícií</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i/>
                <w:iCs/>
                <w:color w:val="000000"/>
                <w:sz w:val="28"/>
                <w:szCs w:val="28"/>
                <w:shd w:val="clear" w:color="auto" w:fill="auto"/>
              </w:rPr>
            </w:pPr>
            <w:r w:rsidRPr="007738DC">
              <w:rPr>
                <w:rFonts w:ascii="Times New Roman" w:hAnsi="Times New Roman" w:cs="Times New Roman"/>
                <w:i/>
                <w:iCs/>
                <w:color w:val="000000"/>
                <w:sz w:val="28"/>
                <w:szCs w:val="28"/>
                <w:shd w:val="clear" w:color="auto" w:fill="auto"/>
              </w:rPr>
              <w:t>Najlepšia krajina</w:t>
            </w:r>
          </w:p>
        </w:tc>
      </w:tr>
      <w:tr w:rsidR="007738DC" w:rsidRPr="007738DC"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21. miesto (zo 44)</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0,05%</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0,07%</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0,32%</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7738DC" w:rsidRDefault="007738DC" w:rsidP="007738DC">
            <w:pPr>
              <w:spacing w:after="0"/>
              <w:jc w:val="center"/>
              <w:rPr>
                <w:rFonts w:ascii="Times New Roman" w:hAnsi="Times New Roman" w:cs="Times New Roman"/>
                <w:color w:val="000000"/>
                <w:sz w:val="28"/>
                <w:szCs w:val="28"/>
                <w:shd w:val="clear" w:color="auto" w:fill="auto"/>
              </w:rPr>
            </w:pPr>
            <w:r w:rsidRPr="007738DC">
              <w:rPr>
                <w:rFonts w:ascii="Times New Roman" w:hAnsi="Times New Roman" w:cs="Times New Roman"/>
                <w:color w:val="000000"/>
                <w:sz w:val="28"/>
                <w:szCs w:val="28"/>
                <w:shd w:val="clear" w:color="auto" w:fill="auto"/>
              </w:rPr>
              <w:t>Čína</w:t>
            </w:r>
          </w:p>
        </w:tc>
      </w:tr>
    </w:tbl>
    <w:p w:rsidR="007738DC" w:rsidRPr="00C204C9" w:rsidRDefault="007738DC" w:rsidP="007738DC">
      <w:pPr>
        <w:rPr>
          <w:rFonts w:asciiTheme="majorHAnsi" w:eastAsiaTheme="majorEastAsia" w:hAnsiTheme="majorHAnsi" w:cs="Times New Roman"/>
          <w:color w:val="4E67C8" w:themeColor="accent1"/>
          <w:sz w:val="28"/>
          <w:szCs w:val="28"/>
          <w:shd w:val="clear" w:color="auto" w:fill="auto"/>
          <w:lang w:eastAsia="en-US"/>
        </w:rPr>
      </w:pPr>
      <w:r w:rsidRPr="007738DC">
        <w:rPr>
          <w:rFonts w:ascii="Calibri" w:eastAsia="Calibri" w:hAnsi="Calibri" w:cs="Times New Roman"/>
          <w:szCs w:val="22"/>
          <w:shd w:val="clear" w:color="auto" w:fill="auto"/>
          <w:lang w:eastAsia="en-US"/>
        </w:rPr>
        <w:fldChar w:fldCharType="end"/>
      </w:r>
    </w:p>
    <w:p w:rsidR="007738DC" w:rsidRDefault="007738DC"/>
    <w:p w:rsidR="00C204C9" w:rsidRDefault="00C204C9"/>
    <w:p w:rsidR="00C204C9" w:rsidRDefault="00C204C9"/>
    <w:p w:rsidR="00C204C9" w:rsidRDefault="00C204C9"/>
    <w:p w:rsidR="00421993" w:rsidRDefault="00421993"/>
    <w:p w:rsidR="00421993" w:rsidRDefault="00421993"/>
    <w:p w:rsidR="00421993" w:rsidRDefault="00421993"/>
    <w:p w:rsidR="00421993" w:rsidRDefault="00421993"/>
    <w:p w:rsidR="00421993" w:rsidRDefault="00421993"/>
    <w:p w:rsidR="00421993" w:rsidRDefault="00421993"/>
    <w:p w:rsidR="00421993" w:rsidRDefault="00421993"/>
    <w:p w:rsidR="00421993" w:rsidRDefault="00421993"/>
    <w:p w:rsidR="00421993" w:rsidRDefault="00421993"/>
    <w:p w:rsidR="00421993" w:rsidRDefault="00421993"/>
    <w:p w:rsidR="00421993" w:rsidRDefault="00421993"/>
    <w:p w:rsidR="00421993" w:rsidRDefault="00421993"/>
    <w:p w:rsidR="00421993" w:rsidRDefault="00421993"/>
    <w:p w:rsidR="00421993" w:rsidRDefault="00421993"/>
    <w:p w:rsidR="00421993" w:rsidRDefault="00421993"/>
    <w:p w:rsidR="00421993" w:rsidRDefault="00421993"/>
    <w:p w:rsidR="00421993" w:rsidRDefault="00421993"/>
    <w:p w:rsidR="00421993" w:rsidRDefault="00421993"/>
    <w:p w:rsidR="00421993" w:rsidRDefault="00421993"/>
    <w:p w:rsidR="00421993" w:rsidRDefault="00421993"/>
    <w:p w:rsidR="00421993" w:rsidRDefault="00421993"/>
    <w:p w:rsidR="00421993" w:rsidRDefault="00421993"/>
    <w:p w:rsidR="00421993" w:rsidRDefault="00421993"/>
    <w:p w:rsidR="00421993" w:rsidRPr="00A74CAD" w:rsidRDefault="00421993"/>
    <w:sectPr w:rsidR="00421993" w:rsidRPr="00A74CAD" w:rsidSect="00C12236">
      <w:footerReference w:type="even" r:id="rId15"/>
      <w:footerReference w:type="default" r:id="rId16"/>
      <w:pgSz w:w="11900" w:h="16840"/>
      <w:pgMar w:top="851" w:right="1417" w:bottom="709" w:left="1417" w:header="708" w:footer="708"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04BC0F56" w16cid:durableId="6E5BF643"/>
  <w16cid:commentId w16cid:paraId="5EA29387" w16cid:durableId="52393630"/>
  <w16cid:commentId w16cid:paraId="0C65717C" w16cid:durableId="2F92C967"/>
  <w16cid:commentId w16cid:paraId="6EC4EB6F" w16cid:durableId="5BE62C96"/>
  <w16cid:commentId w16cid:paraId="589D6063" w16cid:durableId="5365FD7B"/>
  <w16cid:commentId w16cid:paraId="26826DB9" w16cid:durableId="4B06A53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438" w:rsidRDefault="003F5438" w:rsidP="004F743C">
      <w:pPr>
        <w:spacing w:after="0"/>
      </w:pPr>
      <w:r>
        <w:separator/>
      </w:r>
    </w:p>
    <w:p w:rsidR="003F5438" w:rsidRDefault="003F5438"/>
  </w:endnote>
  <w:endnote w:type="continuationSeparator" w:id="0">
    <w:p w:rsidR="003F5438" w:rsidRDefault="003F5438" w:rsidP="004F743C">
      <w:pPr>
        <w:spacing w:after="0"/>
      </w:pPr>
      <w:r>
        <w:continuationSeparator/>
      </w:r>
    </w:p>
    <w:p w:rsidR="003F5438" w:rsidRDefault="003F5438"/>
  </w:endnote>
  <w:endnote w:type="continuationNotice" w:id="1">
    <w:p w:rsidR="003F5438" w:rsidRDefault="003F5438">
      <w:pPr>
        <w:spacing w:after="0"/>
      </w:pPr>
    </w:p>
    <w:p w:rsidR="003F5438" w:rsidRDefault="003F54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Roboto Lt">
    <w:altName w:val="Arial"/>
    <w:charset w:val="EE"/>
    <w:family w:val="auto"/>
    <w:pitch w:val="variable"/>
    <w:sig w:usb0="E00002EF" w:usb1="5000205B" w:usb2="00000020" w:usb3="00000000" w:csb0="0000019F" w:csb1="00000000"/>
  </w:font>
  <w:font w:name="Roboto Slab">
    <w:altName w:val="Times New Roman"/>
    <w:charset w:val="00"/>
    <w:family w:val="auto"/>
    <w:pitch w:val="variable"/>
    <w:sig w:usb0="00000001" w:usb1="5000205B" w:usb2="0000002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lostrany"/>
      </w:rPr>
      <w:id w:val="-1189670085"/>
      <w:docPartObj>
        <w:docPartGallery w:val="Page Numbers (Bottom of Page)"/>
        <w:docPartUnique/>
      </w:docPartObj>
    </w:sdtPr>
    <w:sdtEndPr>
      <w:rPr>
        <w:rStyle w:val="slostrany"/>
      </w:rPr>
    </w:sdtEndPr>
    <w:sdtContent>
      <w:p w:rsidR="002253C2" w:rsidRDefault="002253C2" w:rsidP="00C60D15">
        <w:pPr>
          <w:pStyle w:val="Pta"/>
          <w:framePr w:wrap="none" w:vAnchor="text" w:hAnchor="margin" w:xAlign="center" w:y="1"/>
          <w:rPr>
            <w:rStyle w:val="slostrany"/>
          </w:rPr>
        </w:pPr>
        <w:r>
          <w:rPr>
            <w:rStyle w:val="slostrany"/>
          </w:rPr>
          <w:fldChar w:fldCharType="begin"/>
        </w:r>
        <w:r>
          <w:rPr>
            <w:rStyle w:val="slostrany"/>
          </w:rPr>
          <w:instrText xml:space="preserve"> PAGE </w:instrText>
        </w:r>
        <w:r>
          <w:rPr>
            <w:rStyle w:val="slostrany"/>
          </w:rPr>
          <w:fldChar w:fldCharType="separate"/>
        </w:r>
        <w:r>
          <w:rPr>
            <w:rStyle w:val="slostrany"/>
            <w:noProof/>
          </w:rPr>
          <w:t>5</w:t>
        </w:r>
        <w:r>
          <w:rPr>
            <w:rStyle w:val="slostrany"/>
          </w:rPr>
          <w:fldChar w:fldCharType="end"/>
        </w:r>
      </w:p>
    </w:sdtContent>
  </w:sdt>
  <w:p w:rsidR="002253C2" w:rsidRDefault="002253C2">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lostrany"/>
      </w:rPr>
      <w:id w:val="-51315154"/>
      <w:docPartObj>
        <w:docPartGallery w:val="Page Numbers (Bottom of Page)"/>
        <w:docPartUnique/>
      </w:docPartObj>
    </w:sdtPr>
    <w:sdtEndPr>
      <w:rPr>
        <w:rStyle w:val="slostrany"/>
        <w:rFonts w:ascii="Times New Roman" w:hAnsi="Times New Roman" w:cs="Times New Roman"/>
      </w:rPr>
    </w:sdtEndPr>
    <w:sdtContent>
      <w:p w:rsidR="002253C2" w:rsidRPr="00A74CAD" w:rsidRDefault="002253C2" w:rsidP="00C60D15">
        <w:pPr>
          <w:pStyle w:val="Pta"/>
          <w:framePr w:wrap="none" w:vAnchor="text" w:hAnchor="margin" w:xAlign="center" w:y="1"/>
          <w:rPr>
            <w:rStyle w:val="slostrany"/>
          </w:rPr>
        </w:pPr>
        <w:r w:rsidRPr="00A74CAD">
          <w:rPr>
            <w:rStyle w:val="slostrany"/>
            <w:rFonts w:ascii="Times New Roman" w:hAnsi="Times New Roman" w:cs="Times New Roman"/>
          </w:rPr>
          <w:fldChar w:fldCharType="begin"/>
        </w:r>
        <w:r w:rsidRPr="00A74CAD">
          <w:rPr>
            <w:rStyle w:val="slostrany"/>
            <w:rFonts w:ascii="Times New Roman" w:hAnsi="Times New Roman" w:cs="Times New Roman"/>
          </w:rPr>
          <w:instrText xml:space="preserve"> PAGE </w:instrText>
        </w:r>
        <w:r w:rsidRPr="00A74CAD">
          <w:rPr>
            <w:rStyle w:val="slostrany"/>
            <w:rFonts w:ascii="Times New Roman" w:hAnsi="Times New Roman" w:cs="Times New Roman"/>
          </w:rPr>
          <w:fldChar w:fldCharType="separate"/>
        </w:r>
        <w:r w:rsidR="00A210A6">
          <w:rPr>
            <w:rStyle w:val="slostrany"/>
            <w:rFonts w:ascii="Times New Roman" w:hAnsi="Times New Roman" w:cs="Times New Roman"/>
            <w:noProof/>
          </w:rPr>
          <w:t>46</w:t>
        </w:r>
        <w:r w:rsidRPr="00A74CAD">
          <w:rPr>
            <w:rStyle w:val="slostrany"/>
            <w:rFonts w:ascii="Times New Roman" w:hAnsi="Times New Roman" w:cs="Times New Roman"/>
          </w:rPr>
          <w:fldChar w:fldCharType="end"/>
        </w:r>
      </w:p>
    </w:sdtContent>
  </w:sdt>
  <w:p w:rsidR="002253C2" w:rsidRDefault="002253C2">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438" w:rsidRDefault="003F5438" w:rsidP="004F743C">
      <w:pPr>
        <w:spacing w:after="0"/>
      </w:pPr>
      <w:r>
        <w:separator/>
      </w:r>
    </w:p>
    <w:p w:rsidR="003F5438" w:rsidRDefault="003F5438"/>
  </w:footnote>
  <w:footnote w:type="continuationSeparator" w:id="0">
    <w:p w:rsidR="003F5438" w:rsidRDefault="003F5438" w:rsidP="004F743C">
      <w:pPr>
        <w:spacing w:after="0"/>
      </w:pPr>
      <w:r>
        <w:continuationSeparator/>
      </w:r>
    </w:p>
    <w:p w:rsidR="003F5438" w:rsidRDefault="003F5438"/>
  </w:footnote>
  <w:footnote w:type="continuationNotice" w:id="1">
    <w:p w:rsidR="003F5438" w:rsidRDefault="003F5438">
      <w:pPr>
        <w:spacing w:after="0"/>
      </w:pPr>
    </w:p>
    <w:p w:rsidR="003F5438" w:rsidRDefault="003F5438"/>
  </w:footnote>
  <w:footnote w:id="2">
    <w:p w:rsidR="002253C2" w:rsidRPr="00DE726E" w:rsidRDefault="002253C2" w:rsidP="00DE726E">
      <w:pPr>
        <w:pStyle w:val="Textpoznmkypodiarou"/>
      </w:pPr>
      <w:r>
        <w:rPr>
          <w:rStyle w:val="Odkaznapoznmkupodiarou"/>
        </w:rPr>
        <w:footnoteRef/>
      </w:r>
      <w:r>
        <w:t xml:space="preserve"> </w:t>
      </w:r>
      <w:r>
        <w:rPr>
          <w:sz w:val="16"/>
          <w:szCs w:val="16"/>
        </w:rPr>
        <w:t>Centrá digitálnych inovácií</w:t>
      </w:r>
      <w:r w:rsidRPr="00DE726E">
        <w:rPr>
          <w:sz w:val="16"/>
          <w:szCs w:val="16"/>
        </w:rPr>
        <w:t xml:space="preserve"> sú jednotné kontaktné miesta, ktoré môžu pomôcť spoločnostiam - najmä malým a stredným podnikom a začínajúcim firmám zlepšiť svoje podnikanie, výrobné procesy, produkty a služby prostred</w:t>
      </w:r>
      <w:r>
        <w:rPr>
          <w:sz w:val="16"/>
          <w:szCs w:val="16"/>
        </w:rPr>
        <w:t xml:space="preserve">níctvom digitálnych technológií a tak ich pripraviť na úspešné zvládnutie digitálnej transformácie. </w:t>
      </w:r>
    </w:p>
  </w:footnote>
  <w:footnote w:id="3">
    <w:p w:rsidR="002253C2" w:rsidRPr="00B96099" w:rsidRDefault="002253C2" w:rsidP="00E851FB">
      <w:pPr>
        <w:spacing w:after="0"/>
        <w:rPr>
          <w:color w:val="000000" w:themeColor="text1"/>
          <w:sz w:val="16"/>
          <w:szCs w:val="16"/>
          <w:shd w:val="clear" w:color="auto" w:fill="auto"/>
        </w:rPr>
      </w:pPr>
      <w:r w:rsidRPr="00B96099">
        <w:rPr>
          <w:rStyle w:val="Odkaznapoznmkupodiarou"/>
          <w:color w:val="000000" w:themeColor="text1"/>
          <w:sz w:val="16"/>
          <w:szCs w:val="16"/>
        </w:rPr>
        <w:footnoteRef/>
      </w:r>
      <w:r w:rsidRPr="00B96099">
        <w:rPr>
          <w:color w:val="000000" w:themeColor="text1"/>
          <w:sz w:val="16"/>
          <w:szCs w:val="16"/>
        </w:rPr>
        <w:t xml:space="preserve"> Gold-plating je pejoratívny termín, ktorý označuje nežiadúce rozširovanie obsahu smerníc EÚ spôsobom, ktorý prináša novú regulačnú záťaž bez adekvátneho prínosu pre národnú legislatívu a konkurencieschopnosť</w:t>
      </w:r>
      <w:r w:rsidRPr="00B96099">
        <w:rPr>
          <w:color w:val="000000" w:themeColor="text1"/>
          <w:sz w:val="16"/>
          <w:szCs w:val="16"/>
          <w:shd w:val="clear" w:color="auto" w:fill="auto"/>
        </w:rPr>
        <w:t>.</w:t>
      </w:r>
    </w:p>
  </w:footnote>
  <w:footnote w:id="4">
    <w:p w:rsidR="002253C2" w:rsidRPr="00CF181C" w:rsidRDefault="002253C2">
      <w:pPr>
        <w:pStyle w:val="Textpoznmkypodiarou"/>
        <w:rPr>
          <w:sz w:val="16"/>
          <w:szCs w:val="16"/>
        </w:rPr>
      </w:pPr>
      <w:r w:rsidRPr="00CF181C">
        <w:rPr>
          <w:rStyle w:val="Odkaznapoznmkupodiarou"/>
          <w:sz w:val="16"/>
          <w:szCs w:val="16"/>
        </w:rPr>
        <w:footnoteRef/>
      </w:r>
      <w:r w:rsidRPr="00CF181C">
        <w:rPr>
          <w:sz w:val="16"/>
          <w:szCs w:val="16"/>
        </w:rPr>
        <w:t xml:space="preserve"> Umelá inteligencia – systémy alebo algoritmy, ktoré sú schopné pozorovať svoje okolie, učiť sa a na základe získaných poznatkov a skúseností prijímať alebo navrhovať rozhodnutia.  </w:t>
      </w:r>
    </w:p>
  </w:footnote>
  <w:footnote w:id="5">
    <w:p w:rsidR="002253C2" w:rsidRDefault="002253C2">
      <w:pPr>
        <w:pStyle w:val="Textpoznmkypodiarou"/>
      </w:pPr>
      <w:r>
        <w:rPr>
          <w:rStyle w:val="Odkaznapoznmkupodiarou"/>
        </w:rPr>
        <w:footnoteRef/>
      </w:r>
      <w:r>
        <w:t xml:space="preserve"> </w:t>
      </w:r>
      <w:r w:rsidRPr="009749E9">
        <w:rPr>
          <w:sz w:val="16"/>
          <w:szCs w:val="16"/>
        </w:rPr>
        <w:t>Superpočítače predstavujú tisícky procesorov, ktoré  pracujú na analýze miliárd dát súčasne, v reálnom čase, a teda realizujú výpočty a analýzy násobne rýchlejšie ako obyčajné počítače.</w:t>
      </w:r>
      <w:r>
        <w:t xml:space="preserve"> </w:t>
      </w:r>
    </w:p>
  </w:footnote>
  <w:footnote w:id="6">
    <w:p w:rsidR="002253C2" w:rsidRDefault="002253C2">
      <w:pPr>
        <w:pStyle w:val="Textpoznmkypodiarou"/>
      </w:pPr>
      <w:r>
        <w:rPr>
          <w:rStyle w:val="Odkaznapoznmkupodiarou"/>
        </w:rPr>
        <w:footnoteRef/>
      </w:r>
      <w:r>
        <w:t xml:space="preserve"> </w:t>
      </w:r>
      <w:r w:rsidRPr="009749E9">
        <w:rPr>
          <w:sz w:val="16"/>
          <w:szCs w:val="16"/>
        </w:rPr>
        <w:t xml:space="preserve">5G </w:t>
      </w:r>
      <w:r>
        <w:rPr>
          <w:sz w:val="16"/>
          <w:szCs w:val="16"/>
        </w:rPr>
        <w:t>sieť</w:t>
      </w:r>
      <w:r w:rsidRPr="009749E9">
        <w:rPr>
          <w:sz w:val="16"/>
          <w:szCs w:val="16"/>
        </w:rPr>
        <w:t xml:space="preserve"> – sieť piatej generácie, ktorá sa od aktuálne využívanej LTE siete odlišuje</w:t>
      </w:r>
      <w:r>
        <w:rPr>
          <w:sz w:val="16"/>
          <w:szCs w:val="16"/>
        </w:rPr>
        <w:t xml:space="preserve"> výkonom a </w:t>
      </w:r>
      <w:r w:rsidRPr="009749E9">
        <w:rPr>
          <w:sz w:val="16"/>
          <w:szCs w:val="16"/>
        </w:rPr>
        <w:t>prenosovou rýchlosťou. V rámci tejto siete sú dáta prenášané prostredníctvom vyššieho frekvenčného pásma, čo pomáha rýchlejšiemu prenosu dát.</w:t>
      </w:r>
      <w:r>
        <w:t xml:space="preserve"> </w:t>
      </w:r>
    </w:p>
  </w:footnote>
  <w:footnote w:id="7">
    <w:p w:rsidR="002253C2" w:rsidRDefault="002253C2">
      <w:pPr>
        <w:pStyle w:val="Textpoznmkypodiarou"/>
      </w:pPr>
      <w:r>
        <w:rPr>
          <w:rStyle w:val="Odkaznapoznmkupodiarou"/>
        </w:rPr>
        <w:footnoteRef/>
      </w:r>
      <w:r>
        <w:t xml:space="preserve"> </w:t>
      </w:r>
      <w:r w:rsidRPr="00380B2E">
        <w:rPr>
          <w:sz w:val="16"/>
          <w:szCs w:val="16"/>
        </w:rPr>
        <w:t>Internet vecí sú zariadenia, ktoré s človekom a aj navzájom komunikujú prostredníctvom internetu.</w:t>
      </w:r>
      <w:r>
        <w:t xml:space="preserve"> </w:t>
      </w:r>
    </w:p>
  </w:footnote>
  <w:footnote w:id="8">
    <w:p w:rsidR="002253C2" w:rsidRPr="00380B2E" w:rsidRDefault="002253C2" w:rsidP="00380B2E">
      <w:pPr>
        <w:pStyle w:val="Textpoznmkypodiarou"/>
      </w:pPr>
      <w:r>
        <w:rPr>
          <w:rStyle w:val="Odkaznapoznmkupodiarou"/>
        </w:rPr>
        <w:footnoteRef/>
      </w:r>
      <w:r>
        <w:t xml:space="preserve"> </w:t>
      </w:r>
      <w:r w:rsidRPr="00380B2E">
        <w:rPr>
          <w:sz w:val="16"/>
          <w:szCs w:val="16"/>
        </w:rPr>
        <w:t xml:space="preserve">Technológia blockchain </w:t>
      </w:r>
      <w:r>
        <w:rPr>
          <w:sz w:val="16"/>
          <w:szCs w:val="16"/>
        </w:rPr>
        <w:t xml:space="preserve">je </w:t>
      </w:r>
      <w:r w:rsidRPr="00380B2E">
        <w:rPr>
          <w:sz w:val="16"/>
          <w:szCs w:val="16"/>
        </w:rPr>
        <w:t xml:space="preserve">infraštruktúra, ktorá umožňuje rôznym distribuovaným softvérovým aplikáciám ukladať, uchovávať a sprístupňovať údaje (ale aj predpisy o spracovaní údajov - tzv. smart kontrakty) spôsobom, ktorý zaručuje vysokú dostupnosť a integritu týchto údajov (údaje sú autentické, nepopierateľné, nie je možné ich meniť a sú prakticky nezničiteľné), a </w:t>
      </w:r>
      <w:r>
        <w:rPr>
          <w:sz w:val="16"/>
          <w:szCs w:val="16"/>
        </w:rPr>
        <w:t xml:space="preserve">- </w:t>
      </w:r>
      <w:r w:rsidRPr="00380B2E">
        <w:rPr>
          <w:sz w:val="16"/>
          <w:szCs w:val="16"/>
        </w:rPr>
        <w:t xml:space="preserve">ak je to žiaduce </w:t>
      </w:r>
      <w:r>
        <w:rPr>
          <w:sz w:val="16"/>
          <w:szCs w:val="16"/>
        </w:rPr>
        <w:t xml:space="preserve">- </w:t>
      </w:r>
      <w:r w:rsidRPr="00380B2E">
        <w:rPr>
          <w:sz w:val="16"/>
          <w:szCs w:val="16"/>
        </w:rPr>
        <w:t>aj dôvernosť.</w:t>
      </w:r>
    </w:p>
  </w:footnote>
  <w:footnote w:id="9">
    <w:p w:rsidR="002253C2" w:rsidRDefault="002253C2" w:rsidP="004865C6">
      <w:r>
        <w:rPr>
          <w:rStyle w:val="Odkaznapoznmkupodiarou"/>
        </w:rPr>
        <w:footnoteRef/>
      </w:r>
      <w:r>
        <w:t xml:space="preserve"> </w:t>
      </w:r>
      <w:r w:rsidRPr="004865C6">
        <w:rPr>
          <w:sz w:val="16"/>
          <w:szCs w:val="16"/>
        </w:rPr>
        <w:t xml:space="preserve">Za zručnosti považujeme súhrn činností, ktoré človek dokáže urobiť a použiť v obmedzených a presne definovaných kontextoch. Kompetencie sú súborom určitých predpokladov k tzv. správnemu konaniu v danej situácii. </w:t>
      </w:r>
    </w:p>
  </w:footnote>
  <w:footnote w:id="10">
    <w:p w:rsidR="002253C2" w:rsidRPr="00CF181C" w:rsidRDefault="002253C2" w:rsidP="111B2444">
      <w:pPr>
        <w:pStyle w:val="Textpoznmkypodiarou"/>
        <w:jc w:val="left"/>
        <w:rPr>
          <w:sz w:val="16"/>
          <w:szCs w:val="16"/>
        </w:rPr>
      </w:pPr>
      <w:r w:rsidRPr="00CF181C">
        <w:rPr>
          <w:rStyle w:val="Odkaznapoznmkupodiarou"/>
          <w:sz w:val="16"/>
          <w:szCs w:val="16"/>
        </w:rPr>
        <w:footnoteRef/>
      </w:r>
      <w:r w:rsidRPr="00CF181C">
        <w:rPr>
          <w:sz w:val="16"/>
          <w:szCs w:val="16"/>
        </w:rPr>
        <w:t xml:space="preserve"> </w:t>
      </w:r>
      <w:r w:rsidRPr="00CF181C">
        <w:rPr>
          <w:rFonts w:asciiTheme="majorHAnsi" w:eastAsiaTheme="majorEastAsia" w:hAnsiTheme="majorHAnsi" w:cstheme="majorBidi"/>
          <w:color w:val="0000FF"/>
          <w:sz w:val="16"/>
          <w:szCs w:val="16"/>
          <w:u w:val="single"/>
        </w:rPr>
        <w:t>Digital Economy and Society Index (DESI) 2018, Country Report Slovakia</w:t>
      </w:r>
      <w:r w:rsidRPr="00CF181C">
        <w:rPr>
          <w:rFonts w:asciiTheme="majorHAnsi" w:eastAsiaTheme="majorEastAsia" w:hAnsiTheme="majorHAnsi" w:cstheme="majorBidi"/>
          <w:color w:val="0000FF"/>
          <w:sz w:val="16"/>
          <w:szCs w:val="16"/>
          <w:u w:val="single"/>
          <w:vertAlign w:val="superscript"/>
        </w:rPr>
        <w:t xml:space="preserve">, </w:t>
      </w:r>
      <w:hyperlink r:id="rId1">
        <w:r w:rsidRPr="00CF181C">
          <w:rPr>
            <w:rStyle w:val="Hypertextovprepojenie"/>
            <w:rFonts w:asciiTheme="majorHAnsi" w:eastAsiaTheme="majorEastAsia" w:hAnsiTheme="majorHAnsi" w:cstheme="majorBidi"/>
            <w:sz w:val="16"/>
            <w:szCs w:val="16"/>
          </w:rPr>
          <w:t>http://ec.europa.eu/information_society/newsroom/image/document/2018-20/sk-desi_2018-country-profile_eng_B4415E7E-9154-E26E-7B403212919F3F7C_52238.pdf</w:t>
        </w:r>
      </w:hyperlink>
      <w:r w:rsidRPr="00CF181C">
        <w:rPr>
          <w:rFonts w:asciiTheme="majorHAnsi" w:eastAsiaTheme="majorEastAsia" w:hAnsiTheme="majorHAnsi" w:cstheme="majorBidi"/>
          <w:color w:val="0000FF"/>
          <w:sz w:val="16"/>
          <w:szCs w:val="16"/>
          <w:u w:val="single"/>
        </w:rPr>
        <w:t xml:space="preserve"> (17.1.2019)</w:t>
      </w:r>
    </w:p>
  </w:footnote>
  <w:footnote w:id="11">
    <w:p w:rsidR="002253C2" w:rsidRPr="00E851FB" w:rsidRDefault="002253C2" w:rsidP="00003D28">
      <w:pPr>
        <w:pStyle w:val="Textpoznmkypodiarou"/>
        <w:spacing w:after="0"/>
        <w:rPr>
          <w:rFonts w:asciiTheme="majorHAnsi" w:hAnsiTheme="majorHAnsi" w:cstheme="majorHAnsi"/>
          <w:sz w:val="16"/>
          <w:szCs w:val="16"/>
        </w:rPr>
      </w:pPr>
      <w:r w:rsidRPr="007546C9">
        <w:rPr>
          <w:rStyle w:val="Odkaznapoznmkupodiarou"/>
          <w:rFonts w:asciiTheme="majorHAnsi" w:eastAsiaTheme="majorEastAsia" w:hAnsiTheme="majorHAnsi" w:cstheme="majorHAnsi"/>
          <w:sz w:val="20"/>
        </w:rPr>
        <w:footnoteRef/>
      </w:r>
      <w:r w:rsidRPr="007546C9">
        <w:rPr>
          <w:rFonts w:asciiTheme="majorHAnsi" w:hAnsiTheme="majorHAnsi" w:cstheme="majorHAnsi"/>
          <w:sz w:val="20"/>
        </w:rPr>
        <w:t xml:space="preserve"> </w:t>
      </w:r>
      <w:r w:rsidRPr="00E851FB">
        <w:rPr>
          <w:rFonts w:asciiTheme="majorHAnsi" w:hAnsiTheme="majorHAnsi" w:cstheme="majorHAnsi"/>
          <w:sz w:val="16"/>
          <w:szCs w:val="16"/>
        </w:rPr>
        <w:t xml:space="preserve">Viď napr. </w:t>
      </w:r>
      <w:hyperlink r:id="rId2" w:history="1">
        <w:r w:rsidRPr="00E851FB">
          <w:rPr>
            <w:rStyle w:val="Hypertextovprepojenie"/>
            <w:rFonts w:asciiTheme="majorHAnsi" w:eastAsiaTheme="majorEastAsia" w:hAnsiTheme="majorHAnsi" w:cstheme="majorHAnsi"/>
            <w:sz w:val="16"/>
            <w:szCs w:val="16"/>
          </w:rPr>
          <w:t>https://www.aap.org/en-us/about-the-aap/aap-press-room/Pages/American-Academy-of-Pediatrics-Announces-New-Recommendations-for-Childrens-Media-Use.aspx</w:t>
        </w:r>
      </w:hyperlink>
      <w:r w:rsidRPr="00E851FB">
        <w:rPr>
          <w:rFonts w:asciiTheme="majorHAnsi" w:hAnsiTheme="majorHAnsi" w:cstheme="majorHAnsi"/>
          <w:sz w:val="16"/>
          <w:szCs w:val="16"/>
        </w:rPr>
        <w:t xml:space="preserve">, </w:t>
      </w:r>
      <w:hyperlink r:id="rId3" w:history="1">
        <w:r w:rsidRPr="00E851FB">
          <w:rPr>
            <w:rStyle w:val="Hypertextovprepojenie"/>
            <w:rFonts w:asciiTheme="majorHAnsi" w:eastAsiaTheme="majorEastAsia" w:hAnsiTheme="majorHAnsi" w:cstheme="majorHAnsi"/>
            <w:sz w:val="16"/>
            <w:szCs w:val="16"/>
          </w:rPr>
          <w:t>https://www.rcpch.ac.uk/resources/health-impacts-screen-time-guide-clinicians-parents</w:t>
        </w:r>
      </w:hyperlink>
      <w:r w:rsidRPr="00E851FB">
        <w:rPr>
          <w:rFonts w:asciiTheme="majorHAnsi" w:hAnsiTheme="majorHAnsi" w:cstheme="majorHAnsi"/>
          <w:sz w:val="16"/>
          <w:szCs w:val="16"/>
        </w:rPr>
        <w:t xml:space="preserve">, </w:t>
      </w:r>
      <w:hyperlink r:id="rId4" w:history="1">
        <w:r w:rsidRPr="00E851FB">
          <w:rPr>
            <w:rStyle w:val="Hypertextovprepojenie"/>
            <w:rFonts w:asciiTheme="majorHAnsi" w:eastAsiaTheme="majorEastAsia" w:hAnsiTheme="majorHAnsi" w:cstheme="majorHAnsi"/>
            <w:sz w:val="16"/>
            <w:szCs w:val="16"/>
          </w:rPr>
          <w:t>https://eduworld.sk/cd/jaroslava-konickova/4666/neurolog-stransky-technologie-rozhovor</w:t>
        </w:r>
      </w:hyperlink>
      <w:r w:rsidRPr="00E851FB">
        <w:rPr>
          <w:rFonts w:asciiTheme="majorHAnsi" w:hAnsiTheme="majorHAnsi" w:cstheme="majorHAnsi"/>
          <w:sz w:val="16"/>
          <w:szCs w:val="16"/>
        </w:rPr>
        <w:t xml:space="preserve">, </w:t>
      </w:r>
      <w:hyperlink r:id="rId5" w:history="1">
        <w:r w:rsidRPr="00E851FB">
          <w:rPr>
            <w:rStyle w:val="Hypertextovprepojenie"/>
            <w:rFonts w:asciiTheme="majorHAnsi" w:eastAsiaTheme="majorEastAsia" w:hAnsiTheme="majorHAnsi" w:cstheme="majorHAnsi"/>
            <w:sz w:val="16"/>
            <w:szCs w:val="16"/>
          </w:rPr>
          <w:t>http://www.tristanharris.com/the-need-for-a-new-design-ethics/</w:t>
        </w:r>
      </w:hyperlink>
    </w:p>
  </w:footnote>
  <w:footnote w:id="12">
    <w:p w:rsidR="002253C2" w:rsidRPr="00003D28" w:rsidRDefault="002253C2" w:rsidP="00003D28">
      <w:pPr>
        <w:pStyle w:val="Textpoznmkypodiarou"/>
        <w:spacing w:after="0"/>
        <w:rPr>
          <w:rFonts w:ascii="Arial Narrow" w:hAnsi="Arial Narrow"/>
          <w:sz w:val="18"/>
          <w:szCs w:val="18"/>
        </w:rPr>
      </w:pPr>
      <w:r w:rsidRPr="00E851FB">
        <w:rPr>
          <w:rStyle w:val="Odkaznapoznmkupodiarou"/>
          <w:rFonts w:asciiTheme="majorHAnsi" w:eastAsiaTheme="majorEastAsia" w:hAnsiTheme="majorHAnsi" w:cstheme="majorHAnsi"/>
          <w:sz w:val="16"/>
          <w:szCs w:val="16"/>
        </w:rPr>
        <w:footnoteRef/>
      </w:r>
      <w:r w:rsidRPr="00E851FB">
        <w:rPr>
          <w:rFonts w:asciiTheme="majorHAnsi" w:hAnsiTheme="majorHAnsi" w:cstheme="majorHAnsi"/>
          <w:sz w:val="16"/>
          <w:szCs w:val="16"/>
        </w:rPr>
        <w:t xml:space="preserve"> </w:t>
      </w:r>
      <w:hyperlink r:id="rId6" w:history="1">
        <w:r w:rsidRPr="00E851FB">
          <w:rPr>
            <w:rStyle w:val="Hypertextovprepojenie"/>
            <w:rFonts w:asciiTheme="majorHAnsi" w:eastAsiaTheme="majorEastAsia" w:hAnsiTheme="majorHAnsi" w:cstheme="majorHAnsi"/>
            <w:sz w:val="16"/>
            <w:szCs w:val="16"/>
          </w:rPr>
          <w:t>https://ec.europa.eu/jrc/communities/en/community/humaint</w:t>
        </w:r>
      </w:hyperlink>
    </w:p>
  </w:footnote>
  <w:footnote w:id="13">
    <w:p w:rsidR="002253C2" w:rsidRPr="00D8785B" w:rsidRDefault="002253C2" w:rsidP="005F3D55">
      <w:pPr>
        <w:pStyle w:val="Textpoznmkypodiarou"/>
      </w:pPr>
      <w:r w:rsidRPr="001E7A35">
        <w:rPr>
          <w:rStyle w:val="Odkaznapoznmkupodiarou"/>
          <w:sz w:val="20"/>
        </w:rPr>
        <w:footnoteRef/>
      </w:r>
      <w:r w:rsidRPr="001E7A35">
        <w:rPr>
          <w:sz w:val="20"/>
        </w:rPr>
        <w:t xml:space="preserve"> </w:t>
      </w:r>
      <w:r w:rsidRPr="007D1E92">
        <w:rPr>
          <w:sz w:val="16"/>
          <w:szCs w:val="16"/>
        </w:rPr>
        <w:t>Osobný plat definuje § 129 zákona č. 55/2017 Z. z. a §7a zákona č 553/2003.</w:t>
      </w:r>
    </w:p>
  </w:footnote>
  <w:footnote w:id="14">
    <w:p w:rsidR="002253C2" w:rsidRPr="00E851FB" w:rsidRDefault="002253C2" w:rsidP="004703D6">
      <w:pPr>
        <w:pStyle w:val="Textpoznmkypodiarou"/>
        <w:spacing w:after="0"/>
        <w:rPr>
          <w:rFonts w:ascii="Times New Roman" w:hAnsi="Times New Roman" w:cs="Times New Roman"/>
          <w:color w:val="000000" w:themeColor="text1"/>
          <w:sz w:val="16"/>
          <w:szCs w:val="16"/>
        </w:rPr>
      </w:pPr>
      <w:r w:rsidRPr="00C00BFF">
        <w:rPr>
          <w:rStyle w:val="Odkaznapoznmkupodiarou"/>
          <w:rFonts w:ascii="Times New Roman" w:hAnsi="Times New Roman" w:cs="Times New Roman"/>
          <w:color w:val="000000" w:themeColor="text1"/>
          <w:sz w:val="16"/>
          <w:szCs w:val="16"/>
        </w:rPr>
        <w:footnoteRef/>
      </w:r>
      <w:r w:rsidRPr="00C00BFF">
        <w:rPr>
          <w:rFonts w:ascii="Times New Roman" w:hAnsi="Times New Roman" w:cs="Times New Roman"/>
          <w:color w:val="000000" w:themeColor="text1"/>
          <w:sz w:val="16"/>
          <w:szCs w:val="16"/>
        </w:rPr>
        <w:t xml:space="preserve"> </w:t>
      </w:r>
      <w:r w:rsidRPr="00E851FB">
        <w:rPr>
          <w:rFonts w:ascii="Times New Roman" w:hAnsi="Times New Roman" w:cs="Times New Roman"/>
          <w:color w:val="000000" w:themeColor="text1"/>
          <w:sz w:val="16"/>
          <w:szCs w:val="16"/>
        </w:rPr>
        <w:t>Scale-up Europe: A Manifesto for Change and Empowerment in the Digital Age</w:t>
      </w:r>
    </w:p>
    <w:p w:rsidR="002253C2" w:rsidRPr="00C00BFF" w:rsidRDefault="003F5438" w:rsidP="004703D6">
      <w:pPr>
        <w:pStyle w:val="Textpoznmkypodiarou"/>
        <w:spacing w:after="0"/>
        <w:rPr>
          <w:rFonts w:ascii="Times New Roman" w:hAnsi="Times New Roman" w:cs="Times New Roman"/>
          <w:color w:val="000000" w:themeColor="text1"/>
          <w:sz w:val="16"/>
          <w:szCs w:val="16"/>
        </w:rPr>
      </w:pPr>
      <w:hyperlink r:id="rId7" w:history="1">
        <w:r w:rsidR="002253C2" w:rsidRPr="00E851FB">
          <w:rPr>
            <w:rStyle w:val="Hypertextovprepojenie"/>
            <w:rFonts w:ascii="Times New Roman" w:hAnsi="Times New Roman" w:cs="Times New Roman"/>
            <w:color w:val="000000" w:themeColor="text1"/>
            <w:sz w:val="16"/>
            <w:szCs w:val="16"/>
          </w:rPr>
          <w:t>http://scaleupeuropemanifesto.eu/</w:t>
        </w:r>
      </w:hyperlink>
    </w:p>
  </w:footnote>
  <w:footnote w:id="15">
    <w:p w:rsidR="002253C2" w:rsidRDefault="002253C2">
      <w:pPr>
        <w:pStyle w:val="Textpoznmkypodiarou"/>
      </w:pPr>
      <w:r>
        <w:rPr>
          <w:rStyle w:val="Odkaznapoznmkupodiarou"/>
        </w:rPr>
        <w:footnoteRef/>
      </w:r>
      <w:r>
        <w:t xml:space="preserve"> </w:t>
      </w:r>
      <w:hyperlink r:id="rId8" w:history="1">
        <w:r w:rsidRPr="00003D28">
          <w:rPr>
            <w:rStyle w:val="Hypertextovprepojenie"/>
            <w:rFonts w:ascii="Arial Narrow" w:hAnsi="Arial Narrow"/>
            <w:sz w:val="18"/>
            <w:szCs w:val="18"/>
          </w:rPr>
          <w:t>https://ec.europa.eu/digital-single-market/en/news/future-government-2030-citizen-centric-perspective-new-government-models</w:t>
        </w:r>
      </w:hyperlink>
    </w:p>
  </w:footnote>
  <w:footnote w:id="16">
    <w:p w:rsidR="002253C2" w:rsidRDefault="002253C2">
      <w:pPr>
        <w:pStyle w:val="Textpoznmkypodiarou"/>
      </w:pPr>
      <w:r>
        <w:rPr>
          <w:rStyle w:val="Odkaznapoznmkupodiarou"/>
        </w:rPr>
        <w:footnoteRef/>
      </w:r>
      <w:r>
        <w:t xml:space="preserve"> </w:t>
      </w:r>
      <w:hyperlink r:id="rId9" w:history="1">
        <w:r w:rsidRPr="0032084C">
          <w:rPr>
            <w:rStyle w:val="Hypertextovprepojenie"/>
            <w:sz w:val="16"/>
            <w:szCs w:val="16"/>
          </w:rPr>
          <w:t>http://www.health.gov.sk/Clanok?statut-etickej-komisie-mzsr</w:t>
        </w:r>
      </w:hyperlink>
      <w:r>
        <w:rPr>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417B8"/>
    <w:multiLevelType w:val="multilevel"/>
    <w:tmpl w:val="666A606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2D43768"/>
    <w:multiLevelType w:val="hybridMultilevel"/>
    <w:tmpl w:val="86F02F90"/>
    <w:lvl w:ilvl="0" w:tplc="08090005">
      <w:start w:val="1"/>
      <w:numFmt w:val="bullet"/>
      <w:lvlText w:val=""/>
      <w:lvlJc w:val="left"/>
      <w:pPr>
        <w:ind w:left="360" w:hanging="360"/>
      </w:pPr>
      <w:rPr>
        <w:rFonts w:ascii="Wingdings" w:hAnsi="Wingdings" w:hint="default"/>
      </w:rPr>
    </w:lvl>
    <w:lvl w:ilvl="1" w:tplc="06C40DA4">
      <w:numFmt w:val="bullet"/>
      <w:lvlText w:val="-"/>
      <w:lvlJc w:val="left"/>
      <w:pPr>
        <w:ind w:left="1080" w:hanging="360"/>
      </w:pPr>
      <w:rPr>
        <w:rFonts w:ascii="Times New Roman" w:eastAsia="Times New Roman" w:hAnsi="Times New Roman" w:cs="Times New Roman"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 w15:restartNumberingAfterBreak="0">
    <w:nsid w:val="04C768D2"/>
    <w:multiLevelType w:val="hybridMultilevel"/>
    <w:tmpl w:val="3524260E"/>
    <w:lvl w:ilvl="0" w:tplc="FFFFFFFF">
      <w:start w:val="1"/>
      <w:numFmt w:val="decimal"/>
      <w:lvlText w:val="%1."/>
      <w:lvlJc w:val="left"/>
      <w:pPr>
        <w:ind w:left="720" w:hanging="360"/>
      </w:pPr>
      <w:rPr>
        <w:b w:val="0"/>
        <w:strike w:val="0"/>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53349"/>
    <w:multiLevelType w:val="hybridMultilevel"/>
    <w:tmpl w:val="5068FCE8"/>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 w15:restartNumberingAfterBreak="0">
    <w:nsid w:val="0BBF4691"/>
    <w:multiLevelType w:val="hybridMultilevel"/>
    <w:tmpl w:val="501A454A"/>
    <w:lvl w:ilvl="0" w:tplc="041B0005">
      <w:start w:val="1"/>
      <w:numFmt w:val="bullet"/>
      <w:lvlText w:val=""/>
      <w:lvlJc w:val="left"/>
      <w:pPr>
        <w:ind w:left="720" w:hanging="360"/>
      </w:pPr>
      <w:rPr>
        <w:rFonts w:ascii="Wingdings" w:hAnsi="Wingdings" w:hint="default"/>
        <w:color w:val="17365D"/>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EA21B3C"/>
    <w:multiLevelType w:val="multilevel"/>
    <w:tmpl w:val="E39EB3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C21E2B"/>
    <w:multiLevelType w:val="hybridMultilevel"/>
    <w:tmpl w:val="BFF6D354"/>
    <w:lvl w:ilvl="0" w:tplc="041B0005">
      <w:start w:val="1"/>
      <w:numFmt w:val="bullet"/>
      <w:lvlText w:val=""/>
      <w:lvlJc w:val="left"/>
      <w:pPr>
        <w:ind w:left="720" w:hanging="360"/>
      </w:pPr>
      <w:rPr>
        <w:rFonts w:ascii="Wingdings" w:hAnsi="Wingdings" w:hint="default"/>
        <w:color w:val="17365D"/>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4302887"/>
    <w:multiLevelType w:val="hybridMultilevel"/>
    <w:tmpl w:val="0AE67190"/>
    <w:lvl w:ilvl="0" w:tplc="041B0005">
      <w:start w:val="1"/>
      <w:numFmt w:val="bullet"/>
      <w:lvlText w:val=""/>
      <w:lvlJc w:val="left"/>
      <w:pPr>
        <w:ind w:left="720" w:hanging="360"/>
      </w:pPr>
      <w:rPr>
        <w:rFonts w:ascii="Wingdings" w:hAnsi="Wingdings" w:hint="default"/>
        <w:color w:val="17365D"/>
        <w:sz w:val="18"/>
      </w:rPr>
    </w:lvl>
    <w:lvl w:ilvl="1" w:tplc="041B0003" w:tentative="1">
      <w:start w:val="1"/>
      <w:numFmt w:val="bullet"/>
      <w:lvlText w:val="o"/>
      <w:lvlJc w:val="left"/>
      <w:pPr>
        <w:ind w:left="1942" w:hanging="360"/>
      </w:pPr>
      <w:rPr>
        <w:rFonts w:ascii="Courier New" w:hAnsi="Courier New" w:cs="Courier New" w:hint="default"/>
      </w:rPr>
    </w:lvl>
    <w:lvl w:ilvl="2" w:tplc="041B0005" w:tentative="1">
      <w:start w:val="1"/>
      <w:numFmt w:val="bullet"/>
      <w:lvlText w:val=""/>
      <w:lvlJc w:val="left"/>
      <w:pPr>
        <w:ind w:left="2662" w:hanging="360"/>
      </w:pPr>
      <w:rPr>
        <w:rFonts w:ascii="Wingdings" w:hAnsi="Wingdings" w:hint="default"/>
      </w:rPr>
    </w:lvl>
    <w:lvl w:ilvl="3" w:tplc="041B0001" w:tentative="1">
      <w:start w:val="1"/>
      <w:numFmt w:val="bullet"/>
      <w:lvlText w:val=""/>
      <w:lvlJc w:val="left"/>
      <w:pPr>
        <w:ind w:left="3382" w:hanging="360"/>
      </w:pPr>
      <w:rPr>
        <w:rFonts w:ascii="Symbol" w:hAnsi="Symbol" w:hint="default"/>
      </w:rPr>
    </w:lvl>
    <w:lvl w:ilvl="4" w:tplc="041B0003" w:tentative="1">
      <w:start w:val="1"/>
      <w:numFmt w:val="bullet"/>
      <w:lvlText w:val="o"/>
      <w:lvlJc w:val="left"/>
      <w:pPr>
        <w:ind w:left="4102" w:hanging="360"/>
      </w:pPr>
      <w:rPr>
        <w:rFonts w:ascii="Courier New" w:hAnsi="Courier New" w:cs="Courier New" w:hint="default"/>
      </w:rPr>
    </w:lvl>
    <w:lvl w:ilvl="5" w:tplc="041B0005" w:tentative="1">
      <w:start w:val="1"/>
      <w:numFmt w:val="bullet"/>
      <w:lvlText w:val=""/>
      <w:lvlJc w:val="left"/>
      <w:pPr>
        <w:ind w:left="4822" w:hanging="360"/>
      </w:pPr>
      <w:rPr>
        <w:rFonts w:ascii="Wingdings" w:hAnsi="Wingdings" w:hint="default"/>
      </w:rPr>
    </w:lvl>
    <w:lvl w:ilvl="6" w:tplc="041B0001" w:tentative="1">
      <w:start w:val="1"/>
      <w:numFmt w:val="bullet"/>
      <w:lvlText w:val=""/>
      <w:lvlJc w:val="left"/>
      <w:pPr>
        <w:ind w:left="5542" w:hanging="360"/>
      </w:pPr>
      <w:rPr>
        <w:rFonts w:ascii="Symbol" w:hAnsi="Symbol" w:hint="default"/>
      </w:rPr>
    </w:lvl>
    <w:lvl w:ilvl="7" w:tplc="041B0003" w:tentative="1">
      <w:start w:val="1"/>
      <w:numFmt w:val="bullet"/>
      <w:lvlText w:val="o"/>
      <w:lvlJc w:val="left"/>
      <w:pPr>
        <w:ind w:left="6262" w:hanging="360"/>
      </w:pPr>
      <w:rPr>
        <w:rFonts w:ascii="Courier New" w:hAnsi="Courier New" w:cs="Courier New" w:hint="default"/>
      </w:rPr>
    </w:lvl>
    <w:lvl w:ilvl="8" w:tplc="041B0005" w:tentative="1">
      <w:start w:val="1"/>
      <w:numFmt w:val="bullet"/>
      <w:lvlText w:val=""/>
      <w:lvlJc w:val="left"/>
      <w:pPr>
        <w:ind w:left="6982" w:hanging="360"/>
      </w:pPr>
      <w:rPr>
        <w:rFonts w:ascii="Wingdings" w:hAnsi="Wingdings" w:hint="default"/>
      </w:rPr>
    </w:lvl>
  </w:abstractNum>
  <w:abstractNum w:abstractNumId="8" w15:restartNumberingAfterBreak="0">
    <w:nsid w:val="16381675"/>
    <w:multiLevelType w:val="hybridMultilevel"/>
    <w:tmpl w:val="6980CDBC"/>
    <w:styleLink w:val="Importovantl1"/>
    <w:lvl w:ilvl="0" w:tplc="64A6B6B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8A0927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CE8ED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4DC8F8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772B6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388E7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7E49FD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ECB4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F8A8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8215BF9"/>
    <w:multiLevelType w:val="hybridMultilevel"/>
    <w:tmpl w:val="314E04FE"/>
    <w:lvl w:ilvl="0" w:tplc="08090005">
      <w:start w:val="1"/>
      <w:numFmt w:val="bullet"/>
      <w:lvlText w:val=""/>
      <w:lvlJc w:val="left"/>
      <w:pPr>
        <w:ind w:left="360" w:hanging="360"/>
      </w:pPr>
      <w:rPr>
        <w:rFonts w:ascii="Wingdings" w:hAnsi="Wingdings"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 w15:restartNumberingAfterBreak="0">
    <w:nsid w:val="1F582102"/>
    <w:multiLevelType w:val="hybridMultilevel"/>
    <w:tmpl w:val="E9A4E274"/>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7936B64"/>
    <w:multiLevelType w:val="hybridMultilevel"/>
    <w:tmpl w:val="388E2C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7E40C8C"/>
    <w:multiLevelType w:val="hybridMultilevel"/>
    <w:tmpl w:val="3114210E"/>
    <w:lvl w:ilvl="0" w:tplc="041B0005">
      <w:start w:val="1"/>
      <w:numFmt w:val="bullet"/>
      <w:lvlText w:val=""/>
      <w:lvlJc w:val="left"/>
      <w:pPr>
        <w:ind w:left="720" w:hanging="360"/>
      </w:pPr>
      <w:rPr>
        <w:rFonts w:ascii="Wingdings" w:hAnsi="Wingdings" w:hint="default"/>
      </w:rPr>
    </w:lvl>
    <w:lvl w:ilvl="1" w:tplc="3EA6E2BC">
      <w:start w:val="1"/>
      <w:numFmt w:val="bullet"/>
      <w:lvlText w:val="o"/>
      <w:lvlJc w:val="left"/>
      <w:pPr>
        <w:ind w:left="1440" w:hanging="360"/>
      </w:pPr>
      <w:rPr>
        <w:rFonts w:ascii="Courier New" w:hAnsi="Courier New" w:hint="default"/>
      </w:rPr>
    </w:lvl>
    <w:lvl w:ilvl="2" w:tplc="EA86BDFC">
      <w:start w:val="1"/>
      <w:numFmt w:val="bullet"/>
      <w:lvlText w:val=""/>
      <w:lvlJc w:val="left"/>
      <w:pPr>
        <w:ind w:left="2160" w:hanging="360"/>
      </w:pPr>
      <w:rPr>
        <w:rFonts w:ascii="Wingdings" w:hAnsi="Wingdings" w:hint="default"/>
      </w:rPr>
    </w:lvl>
    <w:lvl w:ilvl="3" w:tplc="E0E2C40E">
      <w:start w:val="1"/>
      <w:numFmt w:val="bullet"/>
      <w:lvlText w:val=""/>
      <w:lvlJc w:val="left"/>
      <w:pPr>
        <w:ind w:left="2880" w:hanging="360"/>
      </w:pPr>
      <w:rPr>
        <w:rFonts w:ascii="Symbol" w:hAnsi="Symbol" w:hint="default"/>
      </w:rPr>
    </w:lvl>
    <w:lvl w:ilvl="4" w:tplc="F92804A8">
      <w:start w:val="1"/>
      <w:numFmt w:val="bullet"/>
      <w:lvlText w:val="o"/>
      <w:lvlJc w:val="left"/>
      <w:pPr>
        <w:ind w:left="3600" w:hanging="360"/>
      </w:pPr>
      <w:rPr>
        <w:rFonts w:ascii="Courier New" w:hAnsi="Courier New" w:hint="default"/>
      </w:rPr>
    </w:lvl>
    <w:lvl w:ilvl="5" w:tplc="0040DFEA">
      <w:start w:val="1"/>
      <w:numFmt w:val="bullet"/>
      <w:lvlText w:val=""/>
      <w:lvlJc w:val="left"/>
      <w:pPr>
        <w:ind w:left="4320" w:hanging="360"/>
      </w:pPr>
      <w:rPr>
        <w:rFonts w:ascii="Wingdings" w:hAnsi="Wingdings" w:hint="default"/>
      </w:rPr>
    </w:lvl>
    <w:lvl w:ilvl="6" w:tplc="AC721FCA">
      <w:start w:val="1"/>
      <w:numFmt w:val="bullet"/>
      <w:lvlText w:val=""/>
      <w:lvlJc w:val="left"/>
      <w:pPr>
        <w:ind w:left="5040" w:hanging="360"/>
      </w:pPr>
      <w:rPr>
        <w:rFonts w:ascii="Symbol" w:hAnsi="Symbol" w:hint="default"/>
      </w:rPr>
    </w:lvl>
    <w:lvl w:ilvl="7" w:tplc="F318A834">
      <w:start w:val="1"/>
      <w:numFmt w:val="bullet"/>
      <w:lvlText w:val="o"/>
      <w:lvlJc w:val="left"/>
      <w:pPr>
        <w:ind w:left="5760" w:hanging="360"/>
      </w:pPr>
      <w:rPr>
        <w:rFonts w:ascii="Courier New" w:hAnsi="Courier New" w:hint="default"/>
      </w:rPr>
    </w:lvl>
    <w:lvl w:ilvl="8" w:tplc="8326D66C">
      <w:start w:val="1"/>
      <w:numFmt w:val="bullet"/>
      <w:lvlText w:val=""/>
      <w:lvlJc w:val="left"/>
      <w:pPr>
        <w:ind w:left="6480" w:hanging="360"/>
      </w:pPr>
      <w:rPr>
        <w:rFonts w:ascii="Wingdings" w:hAnsi="Wingdings" w:hint="default"/>
      </w:rPr>
    </w:lvl>
  </w:abstractNum>
  <w:abstractNum w:abstractNumId="13" w15:restartNumberingAfterBreak="0">
    <w:nsid w:val="28753F3D"/>
    <w:multiLevelType w:val="hybridMultilevel"/>
    <w:tmpl w:val="7728B71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BE81BD5"/>
    <w:multiLevelType w:val="hybridMultilevel"/>
    <w:tmpl w:val="0A085992"/>
    <w:lvl w:ilvl="0" w:tplc="9FAE86A2">
      <w:start w:val="1"/>
      <w:numFmt w:val="bullet"/>
      <w:pStyle w:val="Bullet"/>
      <w:lvlText w:val=""/>
      <w:lvlJc w:val="left"/>
      <w:pPr>
        <w:ind w:left="720" w:hanging="360"/>
      </w:pPr>
      <w:rPr>
        <w:rFonts w:ascii="Symbol" w:hAnsi="Symbol" w:hint="default"/>
        <w:b w:val="0"/>
        <w:strike w:val="0"/>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BE3E2A"/>
    <w:multiLevelType w:val="hybridMultilevel"/>
    <w:tmpl w:val="20803C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2D9F6268"/>
    <w:multiLevelType w:val="hybridMultilevel"/>
    <w:tmpl w:val="EE8C267A"/>
    <w:lvl w:ilvl="0" w:tplc="041B0005">
      <w:start w:val="1"/>
      <w:numFmt w:val="bullet"/>
      <w:lvlText w:val=""/>
      <w:lvlJc w:val="left"/>
      <w:pPr>
        <w:ind w:left="862"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F964A91"/>
    <w:multiLevelType w:val="multilevel"/>
    <w:tmpl w:val="A0348BAC"/>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hint="default"/>
        <w:color w:val="4E67C8" w:themeColor="accent1"/>
      </w:rPr>
    </w:lvl>
    <w:lvl w:ilvl="2">
      <w:start w:val="1"/>
      <w:numFmt w:val="decimal"/>
      <w:pStyle w:val="Nadpis3"/>
      <w:lvlText w:val="%1.%2.%3"/>
      <w:lvlJc w:val="left"/>
      <w:pPr>
        <w:ind w:left="862" w:hanging="720"/>
      </w:pPr>
      <w:rPr>
        <w:b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8" w15:restartNumberingAfterBreak="0">
    <w:nsid w:val="30CB2BAC"/>
    <w:multiLevelType w:val="hybridMultilevel"/>
    <w:tmpl w:val="3CB2EDF8"/>
    <w:lvl w:ilvl="0" w:tplc="041B0005">
      <w:start w:val="1"/>
      <w:numFmt w:val="bullet"/>
      <w:lvlText w:val=""/>
      <w:lvlJc w:val="left"/>
      <w:pPr>
        <w:ind w:left="720" w:hanging="360"/>
      </w:pPr>
      <w:rPr>
        <w:rFonts w:ascii="Wingdings" w:hAnsi="Wingdings" w:hint="default"/>
        <w:color w:val="17365D"/>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31AC4BF6"/>
    <w:multiLevelType w:val="multilevel"/>
    <w:tmpl w:val="1EE82B64"/>
    <w:lvl w:ilvl="0">
      <w:start w:val="1"/>
      <w:numFmt w:val="bullet"/>
      <w:lvlText w:val=""/>
      <w:lvlJc w:val="left"/>
      <w:pPr>
        <w:ind w:left="502" w:hanging="360"/>
      </w:pPr>
      <w:rPr>
        <w:rFonts w:ascii="Symbol" w:hAnsi="Symbol" w:hint="default"/>
      </w:rPr>
    </w:lvl>
    <w:lvl w:ilvl="1">
      <w:start w:val="4"/>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0" w15:restartNumberingAfterBreak="0">
    <w:nsid w:val="37881533"/>
    <w:multiLevelType w:val="hybridMultilevel"/>
    <w:tmpl w:val="13D41D8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39122453"/>
    <w:multiLevelType w:val="hybridMultilevel"/>
    <w:tmpl w:val="6EDC89D8"/>
    <w:lvl w:ilvl="0" w:tplc="A5067A0A">
      <w:start w:val="1"/>
      <w:numFmt w:val="bullet"/>
      <w:lvlText w:val="–"/>
      <w:lvlJc w:val="left"/>
      <w:pPr>
        <w:ind w:left="720" w:hanging="360"/>
      </w:pPr>
      <w:rPr>
        <w:rFonts w:ascii="Arial" w:hAnsi="Arial" w:hint="default"/>
        <w:color w:val="17365D"/>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39164A47"/>
    <w:multiLevelType w:val="hybridMultilevel"/>
    <w:tmpl w:val="92D6B42C"/>
    <w:lvl w:ilvl="0" w:tplc="041B0005">
      <w:start w:val="1"/>
      <w:numFmt w:val="bullet"/>
      <w:lvlText w:val=""/>
      <w:lvlJc w:val="left"/>
      <w:pPr>
        <w:ind w:left="502"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3CFE2C8A"/>
    <w:multiLevelType w:val="hybridMultilevel"/>
    <w:tmpl w:val="C80649E4"/>
    <w:lvl w:ilvl="0" w:tplc="FFFFFFFF">
      <w:start w:val="1"/>
      <w:numFmt w:val="bullet"/>
      <w:lvlText w:val=""/>
      <w:lvlJc w:val="left"/>
      <w:pPr>
        <w:ind w:left="862" w:hanging="360"/>
      </w:pPr>
      <w:rPr>
        <w:rFonts w:ascii="Symbol" w:hAnsi="Symbol" w:hint="default"/>
      </w:rPr>
    </w:lvl>
    <w:lvl w:ilvl="1" w:tplc="041B0005">
      <w:start w:val="1"/>
      <w:numFmt w:val="bullet"/>
      <w:lvlText w:val=""/>
      <w:lvlJc w:val="left"/>
      <w:pPr>
        <w:ind w:left="1582" w:hanging="360"/>
      </w:pPr>
      <w:rPr>
        <w:rFonts w:ascii="Wingdings" w:hAnsi="Wingdings"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4" w15:restartNumberingAfterBreak="0">
    <w:nsid w:val="46765A20"/>
    <w:multiLevelType w:val="hybridMultilevel"/>
    <w:tmpl w:val="F71CB1E8"/>
    <w:lvl w:ilvl="0" w:tplc="8F6C9192">
      <w:start w:val="4"/>
      <w:numFmt w:val="bullet"/>
      <w:pStyle w:val="Nadpis6"/>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F7024E"/>
    <w:multiLevelType w:val="hybridMultilevel"/>
    <w:tmpl w:val="F4F4DC2C"/>
    <w:lvl w:ilvl="0" w:tplc="1A685866">
      <w:start w:val="1"/>
      <w:numFmt w:val="bullet"/>
      <w:pStyle w:val="Bullet1"/>
      <w:lvlText w:val="■"/>
      <w:lvlJc w:val="left"/>
      <w:pPr>
        <w:ind w:left="8474" w:hanging="360"/>
      </w:pPr>
      <w:rPr>
        <w:rFonts w:ascii="Times New Roman" w:hAnsi="Times New Roman" w:cs="Times New Roman" w:hint="default"/>
        <w:color w:val="101322" w:themeColor="text2" w:themeShade="80"/>
      </w:rPr>
    </w:lvl>
    <w:lvl w:ilvl="1" w:tplc="041B0003">
      <w:start w:val="1"/>
      <w:numFmt w:val="bullet"/>
      <w:lvlText w:val="o"/>
      <w:lvlJc w:val="left"/>
      <w:pPr>
        <w:ind w:left="3600" w:hanging="360"/>
      </w:pPr>
      <w:rPr>
        <w:rFonts w:ascii="Courier New" w:hAnsi="Courier New" w:cs="Courier New" w:hint="default"/>
      </w:rPr>
    </w:lvl>
    <w:lvl w:ilvl="2" w:tplc="041B0005" w:tentative="1">
      <w:start w:val="1"/>
      <w:numFmt w:val="bullet"/>
      <w:lvlText w:val=""/>
      <w:lvlJc w:val="left"/>
      <w:pPr>
        <w:ind w:left="4320" w:hanging="360"/>
      </w:pPr>
      <w:rPr>
        <w:rFonts w:ascii="Wingdings" w:hAnsi="Wingdings" w:hint="default"/>
      </w:rPr>
    </w:lvl>
    <w:lvl w:ilvl="3" w:tplc="041B0001" w:tentative="1">
      <w:start w:val="1"/>
      <w:numFmt w:val="bullet"/>
      <w:lvlText w:val=""/>
      <w:lvlJc w:val="left"/>
      <w:pPr>
        <w:ind w:left="5040" w:hanging="360"/>
      </w:pPr>
      <w:rPr>
        <w:rFonts w:ascii="Symbol" w:hAnsi="Symbol" w:hint="default"/>
      </w:rPr>
    </w:lvl>
    <w:lvl w:ilvl="4" w:tplc="041B0003" w:tentative="1">
      <w:start w:val="1"/>
      <w:numFmt w:val="bullet"/>
      <w:lvlText w:val="o"/>
      <w:lvlJc w:val="left"/>
      <w:pPr>
        <w:ind w:left="5760" w:hanging="360"/>
      </w:pPr>
      <w:rPr>
        <w:rFonts w:ascii="Courier New" w:hAnsi="Courier New" w:cs="Courier New" w:hint="default"/>
      </w:rPr>
    </w:lvl>
    <w:lvl w:ilvl="5" w:tplc="041B0005" w:tentative="1">
      <w:start w:val="1"/>
      <w:numFmt w:val="bullet"/>
      <w:lvlText w:val=""/>
      <w:lvlJc w:val="left"/>
      <w:pPr>
        <w:ind w:left="6480" w:hanging="360"/>
      </w:pPr>
      <w:rPr>
        <w:rFonts w:ascii="Wingdings" w:hAnsi="Wingdings" w:hint="default"/>
      </w:rPr>
    </w:lvl>
    <w:lvl w:ilvl="6" w:tplc="041B0001" w:tentative="1">
      <w:start w:val="1"/>
      <w:numFmt w:val="bullet"/>
      <w:lvlText w:val=""/>
      <w:lvlJc w:val="left"/>
      <w:pPr>
        <w:ind w:left="7200" w:hanging="360"/>
      </w:pPr>
      <w:rPr>
        <w:rFonts w:ascii="Symbol" w:hAnsi="Symbol" w:hint="default"/>
      </w:rPr>
    </w:lvl>
    <w:lvl w:ilvl="7" w:tplc="041B0003" w:tentative="1">
      <w:start w:val="1"/>
      <w:numFmt w:val="bullet"/>
      <w:lvlText w:val="o"/>
      <w:lvlJc w:val="left"/>
      <w:pPr>
        <w:ind w:left="7920" w:hanging="360"/>
      </w:pPr>
      <w:rPr>
        <w:rFonts w:ascii="Courier New" w:hAnsi="Courier New" w:cs="Courier New" w:hint="default"/>
      </w:rPr>
    </w:lvl>
    <w:lvl w:ilvl="8" w:tplc="041B0005" w:tentative="1">
      <w:start w:val="1"/>
      <w:numFmt w:val="bullet"/>
      <w:lvlText w:val=""/>
      <w:lvlJc w:val="left"/>
      <w:pPr>
        <w:ind w:left="8640" w:hanging="360"/>
      </w:pPr>
      <w:rPr>
        <w:rFonts w:ascii="Wingdings" w:hAnsi="Wingdings" w:hint="default"/>
      </w:rPr>
    </w:lvl>
  </w:abstractNum>
  <w:abstractNum w:abstractNumId="26" w15:restartNumberingAfterBreak="0">
    <w:nsid w:val="49101C36"/>
    <w:multiLevelType w:val="multilevel"/>
    <w:tmpl w:val="CF82388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96B63EB"/>
    <w:multiLevelType w:val="hybridMultilevel"/>
    <w:tmpl w:val="68F60D72"/>
    <w:lvl w:ilvl="0" w:tplc="041B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E14BA6"/>
    <w:multiLevelType w:val="hybridMultilevel"/>
    <w:tmpl w:val="A610644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4F8D1E42"/>
    <w:multiLevelType w:val="hybridMultilevel"/>
    <w:tmpl w:val="FE00FC68"/>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509E115D"/>
    <w:multiLevelType w:val="hybridMultilevel"/>
    <w:tmpl w:val="B12A08E0"/>
    <w:styleLink w:val="Importovantl2"/>
    <w:lvl w:ilvl="0" w:tplc="EB222F2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3D60CA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EC17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7648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D183F1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774D0A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FECDAC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CACA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DE62E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52083510"/>
    <w:multiLevelType w:val="hybridMultilevel"/>
    <w:tmpl w:val="BE6E19F6"/>
    <w:lvl w:ilvl="0" w:tplc="76FAC68C">
      <w:start w:val="1"/>
      <w:numFmt w:val="bullet"/>
      <w:pStyle w:val="Zoznamsodrkami"/>
      <w:lvlText w:val=""/>
      <w:lvlJc w:val="left"/>
      <w:pPr>
        <w:tabs>
          <w:tab w:val="num" w:pos="749"/>
        </w:tabs>
        <w:ind w:left="749" w:hanging="259"/>
      </w:pPr>
      <w:rPr>
        <w:rFonts w:ascii="Symbol" w:hAnsi="Symbol" w:hint="default"/>
        <w:color w:val="000000" w:themeColor="text1"/>
        <w:w w:val="100"/>
      </w:rPr>
    </w:lvl>
    <w:lvl w:ilvl="1" w:tplc="66809F44">
      <w:start w:val="1"/>
      <w:numFmt w:val="bullet"/>
      <w:lvlText w:val="o"/>
      <w:lvlJc w:val="left"/>
      <w:pPr>
        <w:ind w:left="1440" w:hanging="360"/>
      </w:pPr>
      <w:rPr>
        <w:rFonts w:ascii="Courier New" w:hAnsi="Courier New" w:cs="Courier New" w:hint="default"/>
      </w:rPr>
    </w:lvl>
    <w:lvl w:ilvl="2" w:tplc="837A71E4" w:tentative="1">
      <w:start w:val="1"/>
      <w:numFmt w:val="bullet"/>
      <w:lvlText w:val=""/>
      <w:lvlJc w:val="left"/>
      <w:pPr>
        <w:ind w:left="2160" w:hanging="360"/>
      </w:pPr>
      <w:rPr>
        <w:rFonts w:ascii="Wingdings" w:hAnsi="Wingdings" w:hint="default"/>
      </w:rPr>
    </w:lvl>
    <w:lvl w:ilvl="3" w:tplc="ABF2F600" w:tentative="1">
      <w:start w:val="1"/>
      <w:numFmt w:val="bullet"/>
      <w:lvlText w:val=""/>
      <w:lvlJc w:val="left"/>
      <w:pPr>
        <w:ind w:left="2880" w:hanging="360"/>
      </w:pPr>
      <w:rPr>
        <w:rFonts w:ascii="Symbol" w:hAnsi="Symbol" w:hint="default"/>
      </w:rPr>
    </w:lvl>
    <w:lvl w:ilvl="4" w:tplc="0C905E8C" w:tentative="1">
      <w:start w:val="1"/>
      <w:numFmt w:val="bullet"/>
      <w:lvlText w:val="o"/>
      <w:lvlJc w:val="left"/>
      <w:pPr>
        <w:ind w:left="3600" w:hanging="360"/>
      </w:pPr>
      <w:rPr>
        <w:rFonts w:ascii="Courier New" w:hAnsi="Courier New" w:cs="Courier New" w:hint="default"/>
      </w:rPr>
    </w:lvl>
    <w:lvl w:ilvl="5" w:tplc="A20887E0" w:tentative="1">
      <w:start w:val="1"/>
      <w:numFmt w:val="bullet"/>
      <w:lvlText w:val=""/>
      <w:lvlJc w:val="left"/>
      <w:pPr>
        <w:ind w:left="4320" w:hanging="360"/>
      </w:pPr>
      <w:rPr>
        <w:rFonts w:ascii="Wingdings" w:hAnsi="Wingdings" w:hint="default"/>
      </w:rPr>
    </w:lvl>
    <w:lvl w:ilvl="6" w:tplc="13A87052" w:tentative="1">
      <w:start w:val="1"/>
      <w:numFmt w:val="bullet"/>
      <w:lvlText w:val=""/>
      <w:lvlJc w:val="left"/>
      <w:pPr>
        <w:ind w:left="5040" w:hanging="360"/>
      </w:pPr>
      <w:rPr>
        <w:rFonts w:ascii="Symbol" w:hAnsi="Symbol" w:hint="default"/>
      </w:rPr>
    </w:lvl>
    <w:lvl w:ilvl="7" w:tplc="9B4664E2" w:tentative="1">
      <w:start w:val="1"/>
      <w:numFmt w:val="bullet"/>
      <w:lvlText w:val="o"/>
      <w:lvlJc w:val="left"/>
      <w:pPr>
        <w:ind w:left="5760" w:hanging="360"/>
      </w:pPr>
      <w:rPr>
        <w:rFonts w:ascii="Courier New" w:hAnsi="Courier New" w:cs="Courier New" w:hint="default"/>
      </w:rPr>
    </w:lvl>
    <w:lvl w:ilvl="8" w:tplc="B298EB28" w:tentative="1">
      <w:start w:val="1"/>
      <w:numFmt w:val="bullet"/>
      <w:lvlText w:val=""/>
      <w:lvlJc w:val="left"/>
      <w:pPr>
        <w:ind w:left="6480" w:hanging="360"/>
      </w:pPr>
      <w:rPr>
        <w:rFonts w:ascii="Wingdings" w:hAnsi="Wingdings" w:hint="default"/>
      </w:rPr>
    </w:lvl>
  </w:abstractNum>
  <w:abstractNum w:abstractNumId="32" w15:restartNumberingAfterBreak="0">
    <w:nsid w:val="53CC7FD7"/>
    <w:multiLevelType w:val="multilevel"/>
    <w:tmpl w:val="AC6EAB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8"/>
        <w:szCs w:val="28"/>
      </w:rPr>
    </w:lvl>
    <w:lvl w:ilvl="2">
      <w:start w:val="1"/>
      <w:numFmt w:val="decimal"/>
      <w:pStyle w:val="h3-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4132DAD"/>
    <w:multiLevelType w:val="hybridMultilevel"/>
    <w:tmpl w:val="FD4C021E"/>
    <w:lvl w:ilvl="0" w:tplc="7DB0257A">
      <w:start w:val="1"/>
      <w:numFmt w:val="bullet"/>
      <w:lvlText w:val=""/>
      <w:lvlJc w:val="left"/>
      <w:pPr>
        <w:ind w:left="720" w:hanging="360"/>
      </w:pPr>
      <w:rPr>
        <w:rFonts w:ascii="Wingdings" w:hAnsi="Wingdings" w:hint="default"/>
      </w:rPr>
    </w:lvl>
    <w:lvl w:ilvl="1" w:tplc="45E00D7A">
      <w:start w:val="1"/>
      <w:numFmt w:val="bullet"/>
      <w:lvlText w:val="o"/>
      <w:lvlJc w:val="left"/>
      <w:pPr>
        <w:ind w:left="1440" w:hanging="360"/>
      </w:pPr>
      <w:rPr>
        <w:rFonts w:ascii="Courier New" w:hAnsi="Courier New" w:hint="default"/>
      </w:rPr>
    </w:lvl>
    <w:lvl w:ilvl="2" w:tplc="58842CFE">
      <w:start w:val="1"/>
      <w:numFmt w:val="bullet"/>
      <w:lvlText w:val=""/>
      <w:lvlJc w:val="left"/>
      <w:pPr>
        <w:ind w:left="2160" w:hanging="360"/>
      </w:pPr>
      <w:rPr>
        <w:rFonts w:ascii="Wingdings" w:hAnsi="Wingdings" w:hint="default"/>
      </w:rPr>
    </w:lvl>
    <w:lvl w:ilvl="3" w:tplc="76FC22DA">
      <w:start w:val="1"/>
      <w:numFmt w:val="bullet"/>
      <w:lvlText w:val=""/>
      <w:lvlJc w:val="left"/>
      <w:pPr>
        <w:ind w:left="2880" w:hanging="360"/>
      </w:pPr>
      <w:rPr>
        <w:rFonts w:ascii="Symbol" w:hAnsi="Symbol" w:hint="default"/>
      </w:rPr>
    </w:lvl>
    <w:lvl w:ilvl="4" w:tplc="5D54DBE8">
      <w:start w:val="1"/>
      <w:numFmt w:val="bullet"/>
      <w:lvlText w:val="o"/>
      <w:lvlJc w:val="left"/>
      <w:pPr>
        <w:ind w:left="3600" w:hanging="360"/>
      </w:pPr>
      <w:rPr>
        <w:rFonts w:ascii="Courier New" w:hAnsi="Courier New" w:hint="default"/>
      </w:rPr>
    </w:lvl>
    <w:lvl w:ilvl="5" w:tplc="0D6ADA44">
      <w:start w:val="1"/>
      <w:numFmt w:val="bullet"/>
      <w:lvlText w:val=""/>
      <w:lvlJc w:val="left"/>
      <w:pPr>
        <w:ind w:left="4320" w:hanging="360"/>
      </w:pPr>
      <w:rPr>
        <w:rFonts w:ascii="Wingdings" w:hAnsi="Wingdings" w:hint="default"/>
      </w:rPr>
    </w:lvl>
    <w:lvl w:ilvl="6" w:tplc="E362D240">
      <w:start w:val="1"/>
      <w:numFmt w:val="bullet"/>
      <w:lvlText w:val=""/>
      <w:lvlJc w:val="left"/>
      <w:pPr>
        <w:ind w:left="5040" w:hanging="360"/>
      </w:pPr>
      <w:rPr>
        <w:rFonts w:ascii="Symbol" w:hAnsi="Symbol" w:hint="default"/>
      </w:rPr>
    </w:lvl>
    <w:lvl w:ilvl="7" w:tplc="76B2F212">
      <w:start w:val="1"/>
      <w:numFmt w:val="bullet"/>
      <w:lvlText w:val="o"/>
      <w:lvlJc w:val="left"/>
      <w:pPr>
        <w:ind w:left="5760" w:hanging="360"/>
      </w:pPr>
      <w:rPr>
        <w:rFonts w:ascii="Courier New" w:hAnsi="Courier New" w:hint="default"/>
      </w:rPr>
    </w:lvl>
    <w:lvl w:ilvl="8" w:tplc="4266C35C">
      <w:start w:val="1"/>
      <w:numFmt w:val="bullet"/>
      <w:lvlText w:val=""/>
      <w:lvlJc w:val="left"/>
      <w:pPr>
        <w:ind w:left="6480" w:hanging="360"/>
      </w:pPr>
      <w:rPr>
        <w:rFonts w:ascii="Wingdings" w:hAnsi="Wingdings" w:hint="default"/>
      </w:rPr>
    </w:lvl>
  </w:abstractNum>
  <w:abstractNum w:abstractNumId="34" w15:restartNumberingAfterBreak="0">
    <w:nsid w:val="54AB63BD"/>
    <w:multiLevelType w:val="multilevel"/>
    <w:tmpl w:val="1632CC9E"/>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59D51629"/>
    <w:multiLevelType w:val="hybridMultilevel"/>
    <w:tmpl w:val="C60078F4"/>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5A845613"/>
    <w:multiLevelType w:val="multilevel"/>
    <w:tmpl w:val="A3DCA1F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5EC3368C"/>
    <w:multiLevelType w:val="hybridMultilevel"/>
    <w:tmpl w:val="A920D13C"/>
    <w:lvl w:ilvl="0" w:tplc="08090005">
      <w:start w:val="1"/>
      <w:numFmt w:val="bullet"/>
      <w:lvlText w:val=""/>
      <w:lvlJc w:val="left"/>
      <w:pPr>
        <w:ind w:left="360" w:hanging="360"/>
      </w:pPr>
      <w:rPr>
        <w:rFonts w:ascii="Wingdings" w:hAnsi="Wingdings"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8" w15:restartNumberingAfterBreak="0">
    <w:nsid w:val="604511D6"/>
    <w:multiLevelType w:val="hybridMultilevel"/>
    <w:tmpl w:val="E292B70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60B36C32"/>
    <w:multiLevelType w:val="hybridMultilevel"/>
    <w:tmpl w:val="217A9054"/>
    <w:lvl w:ilvl="0" w:tplc="66CAC74C">
      <w:start w:val="1"/>
      <w:numFmt w:val="bullet"/>
      <w:pStyle w:val="08Bullet1"/>
      <w:lvlText w:val=""/>
      <w:lvlJc w:val="left"/>
      <w:pPr>
        <w:ind w:left="928" w:hanging="360"/>
      </w:pPr>
      <w:rPr>
        <w:rFonts w:ascii="Wingdings" w:hAnsi="Wingdings" w:hint="default"/>
        <w:color w:val="1F497D"/>
      </w:rPr>
    </w:lvl>
    <w:lvl w:ilvl="1" w:tplc="A5067A0A">
      <w:start w:val="1"/>
      <w:numFmt w:val="bullet"/>
      <w:lvlText w:val="–"/>
      <w:lvlJc w:val="left"/>
      <w:pPr>
        <w:ind w:left="1440" w:hanging="360"/>
      </w:pPr>
      <w:rPr>
        <w:rFonts w:ascii="Arial" w:hAnsi="Arial" w:hint="default"/>
        <w:color w:val="17365D"/>
        <w:sz w:val="18"/>
      </w:rPr>
    </w:lvl>
    <w:lvl w:ilvl="2" w:tplc="789424A4">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0E4446F"/>
    <w:multiLevelType w:val="hybridMultilevel"/>
    <w:tmpl w:val="058C1D5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5716787"/>
    <w:multiLevelType w:val="hybridMultilevel"/>
    <w:tmpl w:val="C54CA61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66F5253F"/>
    <w:multiLevelType w:val="hybridMultilevel"/>
    <w:tmpl w:val="4EC669BC"/>
    <w:lvl w:ilvl="0" w:tplc="0809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3" w15:restartNumberingAfterBreak="0">
    <w:nsid w:val="6B450A8F"/>
    <w:multiLevelType w:val="hybridMultilevel"/>
    <w:tmpl w:val="EEF60BE8"/>
    <w:lvl w:ilvl="0" w:tplc="FFFFFFFF">
      <w:start w:val="1"/>
      <w:numFmt w:val="bullet"/>
      <w:lvlText w:val=""/>
      <w:lvlJc w:val="left"/>
      <w:pPr>
        <w:ind w:left="862" w:hanging="360"/>
      </w:pPr>
      <w:rPr>
        <w:rFonts w:ascii="Symbol" w:hAnsi="Symbol" w:hint="default"/>
      </w:rPr>
    </w:lvl>
    <w:lvl w:ilvl="1" w:tplc="06C40DA4">
      <w:numFmt w:val="bullet"/>
      <w:lvlText w:val="-"/>
      <w:lvlJc w:val="left"/>
      <w:pPr>
        <w:ind w:left="1582" w:hanging="360"/>
      </w:pPr>
      <w:rPr>
        <w:rFonts w:ascii="Times New Roman" w:eastAsia="Times New Roman" w:hAnsi="Times New Roman" w:cs="Times New Roman"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4" w15:restartNumberingAfterBreak="0">
    <w:nsid w:val="6B4D2D8B"/>
    <w:multiLevelType w:val="hybridMultilevel"/>
    <w:tmpl w:val="C674F43C"/>
    <w:lvl w:ilvl="0" w:tplc="041B0005">
      <w:start w:val="1"/>
      <w:numFmt w:val="bullet"/>
      <w:lvlText w:val=""/>
      <w:lvlJc w:val="left"/>
      <w:pPr>
        <w:ind w:left="502"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6BAB4DC0"/>
    <w:multiLevelType w:val="hybridMultilevel"/>
    <w:tmpl w:val="D676EEA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C48425D"/>
    <w:multiLevelType w:val="hybridMultilevel"/>
    <w:tmpl w:val="32647100"/>
    <w:lvl w:ilvl="0" w:tplc="FFFFFFFF">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7" w15:restartNumberingAfterBreak="0">
    <w:nsid w:val="6C901CF9"/>
    <w:multiLevelType w:val="hybridMultilevel"/>
    <w:tmpl w:val="2F4A75D8"/>
    <w:lvl w:ilvl="0" w:tplc="EDF0C7E6">
      <w:start w:val="1"/>
      <w:numFmt w:val="decimal"/>
      <w:pStyle w:val="slovanzoznam"/>
      <w:lvlText w:val="%1."/>
      <w:lvlJc w:val="left"/>
      <w:pPr>
        <w:ind w:left="720" w:hanging="360"/>
      </w:pPr>
    </w:lvl>
    <w:lvl w:ilvl="1" w:tplc="5FC6842A">
      <w:start w:val="1"/>
      <w:numFmt w:val="lowerLetter"/>
      <w:lvlText w:val="%2."/>
      <w:lvlJc w:val="left"/>
      <w:pPr>
        <w:ind w:left="1440" w:hanging="360"/>
      </w:pPr>
    </w:lvl>
    <w:lvl w:ilvl="2" w:tplc="C2188F6A">
      <w:start w:val="1"/>
      <w:numFmt w:val="lowerRoman"/>
      <w:lvlText w:val="%3."/>
      <w:lvlJc w:val="right"/>
      <w:pPr>
        <w:ind w:left="2160" w:hanging="180"/>
      </w:pPr>
    </w:lvl>
    <w:lvl w:ilvl="3" w:tplc="826CD6AC">
      <w:start w:val="1"/>
      <w:numFmt w:val="decimal"/>
      <w:lvlText w:val="%4."/>
      <w:lvlJc w:val="left"/>
      <w:pPr>
        <w:ind w:left="2880" w:hanging="360"/>
      </w:pPr>
    </w:lvl>
    <w:lvl w:ilvl="4" w:tplc="2862975C" w:tentative="1">
      <w:start w:val="1"/>
      <w:numFmt w:val="lowerLetter"/>
      <w:lvlText w:val="%5."/>
      <w:lvlJc w:val="left"/>
      <w:pPr>
        <w:ind w:left="3600" w:hanging="360"/>
      </w:pPr>
    </w:lvl>
    <w:lvl w:ilvl="5" w:tplc="3D52D978" w:tentative="1">
      <w:start w:val="1"/>
      <w:numFmt w:val="lowerRoman"/>
      <w:lvlText w:val="%6."/>
      <w:lvlJc w:val="right"/>
      <w:pPr>
        <w:ind w:left="4320" w:hanging="180"/>
      </w:pPr>
    </w:lvl>
    <w:lvl w:ilvl="6" w:tplc="7690EA30" w:tentative="1">
      <w:start w:val="1"/>
      <w:numFmt w:val="decimal"/>
      <w:lvlText w:val="%7."/>
      <w:lvlJc w:val="left"/>
      <w:pPr>
        <w:ind w:left="5040" w:hanging="360"/>
      </w:pPr>
    </w:lvl>
    <w:lvl w:ilvl="7" w:tplc="C80A9D98" w:tentative="1">
      <w:start w:val="1"/>
      <w:numFmt w:val="lowerLetter"/>
      <w:lvlText w:val="%8."/>
      <w:lvlJc w:val="left"/>
      <w:pPr>
        <w:ind w:left="5760" w:hanging="360"/>
      </w:pPr>
    </w:lvl>
    <w:lvl w:ilvl="8" w:tplc="3924AAFE" w:tentative="1">
      <w:start w:val="1"/>
      <w:numFmt w:val="lowerRoman"/>
      <w:lvlText w:val="%9."/>
      <w:lvlJc w:val="right"/>
      <w:pPr>
        <w:ind w:left="6480" w:hanging="180"/>
      </w:pPr>
    </w:lvl>
  </w:abstractNum>
  <w:abstractNum w:abstractNumId="48" w15:restartNumberingAfterBreak="0">
    <w:nsid w:val="6FA54B3D"/>
    <w:multiLevelType w:val="hybridMultilevel"/>
    <w:tmpl w:val="2A462EB2"/>
    <w:lvl w:ilvl="0" w:tplc="5718B410">
      <w:start w:val="1"/>
      <w:numFmt w:val="bullet"/>
      <w:lvlText w:val="■"/>
      <w:lvlJc w:val="left"/>
      <w:pPr>
        <w:ind w:left="720" w:hanging="360"/>
      </w:pPr>
      <w:rPr>
        <w:rFonts w:ascii="Times New Roman" w:hAnsi="Times New Roman" w:cs="Times New Roman" w:hint="default"/>
        <w:color w:val="212745" w:themeColor="text2"/>
      </w:rPr>
    </w:lvl>
    <w:lvl w:ilvl="1" w:tplc="EF2602C8">
      <w:numFmt w:val="bullet"/>
      <w:pStyle w:val="Bullet2"/>
      <w:lvlText w:val="-"/>
      <w:lvlJc w:val="left"/>
      <w:pPr>
        <w:ind w:left="1440" w:hanging="360"/>
      </w:pPr>
      <w:rPr>
        <w:rFonts w:ascii="Calibri" w:eastAsiaTheme="minorHAnsi" w:hAnsi="Calibri" w:cstheme="minorBid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706060B4"/>
    <w:multiLevelType w:val="hybridMultilevel"/>
    <w:tmpl w:val="0FAA3A58"/>
    <w:lvl w:ilvl="0" w:tplc="C11C0BBE">
      <w:start w:val="4"/>
      <w:numFmt w:val="bullet"/>
      <w:pStyle w:val="Odsek2"/>
      <w:lvlText w:val=""/>
      <w:lvlJc w:val="left"/>
      <w:pPr>
        <w:ind w:left="1070" w:hanging="360"/>
      </w:pPr>
      <w:rPr>
        <w:rFonts w:ascii="Symbol" w:eastAsia="Times New Roman" w:hAnsi="Symbol"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0" w15:restartNumberingAfterBreak="0">
    <w:nsid w:val="74D44027"/>
    <w:multiLevelType w:val="hybridMultilevel"/>
    <w:tmpl w:val="C3A07AD2"/>
    <w:lvl w:ilvl="0" w:tplc="0809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759931E2"/>
    <w:multiLevelType w:val="hybridMultilevel"/>
    <w:tmpl w:val="BA028C14"/>
    <w:lvl w:ilvl="0" w:tplc="0809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2" w15:restartNumberingAfterBreak="0">
    <w:nsid w:val="77BD5898"/>
    <w:multiLevelType w:val="hybridMultilevel"/>
    <w:tmpl w:val="08F64560"/>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791917F4"/>
    <w:multiLevelType w:val="hybridMultilevel"/>
    <w:tmpl w:val="3C66A560"/>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79C42375"/>
    <w:multiLevelType w:val="hybridMultilevel"/>
    <w:tmpl w:val="DBC26112"/>
    <w:lvl w:ilvl="0" w:tplc="041B0001">
      <w:start w:val="1"/>
      <w:numFmt w:val="bullet"/>
      <w:lvlText w:val=""/>
      <w:lvlJc w:val="left"/>
      <w:pPr>
        <w:ind w:left="619" w:hanging="360"/>
      </w:pPr>
      <w:rPr>
        <w:rFonts w:ascii="Symbol" w:hAnsi="Symbol" w:hint="default"/>
      </w:rPr>
    </w:lvl>
    <w:lvl w:ilvl="1" w:tplc="041B0003" w:tentative="1">
      <w:start w:val="1"/>
      <w:numFmt w:val="bullet"/>
      <w:lvlText w:val="o"/>
      <w:lvlJc w:val="left"/>
      <w:pPr>
        <w:ind w:left="1339" w:hanging="360"/>
      </w:pPr>
      <w:rPr>
        <w:rFonts w:ascii="Courier New" w:hAnsi="Courier New" w:cs="Courier New" w:hint="default"/>
      </w:rPr>
    </w:lvl>
    <w:lvl w:ilvl="2" w:tplc="041B0005" w:tentative="1">
      <w:start w:val="1"/>
      <w:numFmt w:val="bullet"/>
      <w:lvlText w:val=""/>
      <w:lvlJc w:val="left"/>
      <w:pPr>
        <w:ind w:left="2059" w:hanging="360"/>
      </w:pPr>
      <w:rPr>
        <w:rFonts w:ascii="Wingdings" w:hAnsi="Wingdings" w:hint="default"/>
      </w:rPr>
    </w:lvl>
    <w:lvl w:ilvl="3" w:tplc="041B0001" w:tentative="1">
      <w:start w:val="1"/>
      <w:numFmt w:val="bullet"/>
      <w:lvlText w:val=""/>
      <w:lvlJc w:val="left"/>
      <w:pPr>
        <w:ind w:left="2779" w:hanging="360"/>
      </w:pPr>
      <w:rPr>
        <w:rFonts w:ascii="Symbol" w:hAnsi="Symbol" w:hint="default"/>
      </w:rPr>
    </w:lvl>
    <w:lvl w:ilvl="4" w:tplc="041B0003" w:tentative="1">
      <w:start w:val="1"/>
      <w:numFmt w:val="bullet"/>
      <w:lvlText w:val="o"/>
      <w:lvlJc w:val="left"/>
      <w:pPr>
        <w:ind w:left="3499" w:hanging="360"/>
      </w:pPr>
      <w:rPr>
        <w:rFonts w:ascii="Courier New" w:hAnsi="Courier New" w:cs="Courier New" w:hint="default"/>
      </w:rPr>
    </w:lvl>
    <w:lvl w:ilvl="5" w:tplc="041B0005" w:tentative="1">
      <w:start w:val="1"/>
      <w:numFmt w:val="bullet"/>
      <w:lvlText w:val=""/>
      <w:lvlJc w:val="left"/>
      <w:pPr>
        <w:ind w:left="4219" w:hanging="360"/>
      </w:pPr>
      <w:rPr>
        <w:rFonts w:ascii="Wingdings" w:hAnsi="Wingdings" w:hint="default"/>
      </w:rPr>
    </w:lvl>
    <w:lvl w:ilvl="6" w:tplc="041B0001" w:tentative="1">
      <w:start w:val="1"/>
      <w:numFmt w:val="bullet"/>
      <w:lvlText w:val=""/>
      <w:lvlJc w:val="left"/>
      <w:pPr>
        <w:ind w:left="4939" w:hanging="360"/>
      </w:pPr>
      <w:rPr>
        <w:rFonts w:ascii="Symbol" w:hAnsi="Symbol" w:hint="default"/>
      </w:rPr>
    </w:lvl>
    <w:lvl w:ilvl="7" w:tplc="041B0003" w:tentative="1">
      <w:start w:val="1"/>
      <w:numFmt w:val="bullet"/>
      <w:lvlText w:val="o"/>
      <w:lvlJc w:val="left"/>
      <w:pPr>
        <w:ind w:left="5659" w:hanging="360"/>
      </w:pPr>
      <w:rPr>
        <w:rFonts w:ascii="Courier New" w:hAnsi="Courier New" w:cs="Courier New" w:hint="default"/>
      </w:rPr>
    </w:lvl>
    <w:lvl w:ilvl="8" w:tplc="041B0005" w:tentative="1">
      <w:start w:val="1"/>
      <w:numFmt w:val="bullet"/>
      <w:lvlText w:val=""/>
      <w:lvlJc w:val="left"/>
      <w:pPr>
        <w:ind w:left="6379" w:hanging="360"/>
      </w:pPr>
      <w:rPr>
        <w:rFonts w:ascii="Wingdings" w:hAnsi="Wingdings" w:hint="default"/>
      </w:rPr>
    </w:lvl>
  </w:abstractNum>
  <w:abstractNum w:abstractNumId="55" w15:restartNumberingAfterBreak="0">
    <w:nsid w:val="7A4C1084"/>
    <w:multiLevelType w:val="hybridMultilevel"/>
    <w:tmpl w:val="F9F02F62"/>
    <w:lvl w:ilvl="0" w:tplc="041B0005">
      <w:start w:val="1"/>
      <w:numFmt w:val="bullet"/>
      <w:lvlText w:val=""/>
      <w:lvlJc w:val="left"/>
      <w:pPr>
        <w:ind w:left="686" w:hanging="360"/>
      </w:pPr>
      <w:rPr>
        <w:rFonts w:ascii="Wingdings" w:hAnsi="Wingdings" w:hint="default"/>
      </w:rPr>
    </w:lvl>
    <w:lvl w:ilvl="1" w:tplc="041B0003" w:tentative="1">
      <w:start w:val="1"/>
      <w:numFmt w:val="bullet"/>
      <w:lvlText w:val="o"/>
      <w:lvlJc w:val="left"/>
      <w:pPr>
        <w:ind w:left="1406" w:hanging="360"/>
      </w:pPr>
      <w:rPr>
        <w:rFonts w:ascii="Courier New" w:hAnsi="Courier New" w:cs="Courier New" w:hint="default"/>
      </w:rPr>
    </w:lvl>
    <w:lvl w:ilvl="2" w:tplc="041B0005" w:tentative="1">
      <w:start w:val="1"/>
      <w:numFmt w:val="bullet"/>
      <w:lvlText w:val=""/>
      <w:lvlJc w:val="left"/>
      <w:pPr>
        <w:ind w:left="2126" w:hanging="360"/>
      </w:pPr>
      <w:rPr>
        <w:rFonts w:ascii="Wingdings" w:hAnsi="Wingdings" w:hint="default"/>
      </w:rPr>
    </w:lvl>
    <w:lvl w:ilvl="3" w:tplc="041B0001" w:tentative="1">
      <w:start w:val="1"/>
      <w:numFmt w:val="bullet"/>
      <w:lvlText w:val=""/>
      <w:lvlJc w:val="left"/>
      <w:pPr>
        <w:ind w:left="2846" w:hanging="360"/>
      </w:pPr>
      <w:rPr>
        <w:rFonts w:ascii="Symbol" w:hAnsi="Symbol" w:hint="default"/>
      </w:rPr>
    </w:lvl>
    <w:lvl w:ilvl="4" w:tplc="041B0003" w:tentative="1">
      <w:start w:val="1"/>
      <w:numFmt w:val="bullet"/>
      <w:lvlText w:val="o"/>
      <w:lvlJc w:val="left"/>
      <w:pPr>
        <w:ind w:left="3566" w:hanging="360"/>
      </w:pPr>
      <w:rPr>
        <w:rFonts w:ascii="Courier New" w:hAnsi="Courier New" w:cs="Courier New" w:hint="default"/>
      </w:rPr>
    </w:lvl>
    <w:lvl w:ilvl="5" w:tplc="041B0005" w:tentative="1">
      <w:start w:val="1"/>
      <w:numFmt w:val="bullet"/>
      <w:lvlText w:val=""/>
      <w:lvlJc w:val="left"/>
      <w:pPr>
        <w:ind w:left="4286" w:hanging="360"/>
      </w:pPr>
      <w:rPr>
        <w:rFonts w:ascii="Wingdings" w:hAnsi="Wingdings" w:hint="default"/>
      </w:rPr>
    </w:lvl>
    <w:lvl w:ilvl="6" w:tplc="041B0001" w:tentative="1">
      <w:start w:val="1"/>
      <w:numFmt w:val="bullet"/>
      <w:lvlText w:val=""/>
      <w:lvlJc w:val="left"/>
      <w:pPr>
        <w:ind w:left="5006" w:hanging="360"/>
      </w:pPr>
      <w:rPr>
        <w:rFonts w:ascii="Symbol" w:hAnsi="Symbol" w:hint="default"/>
      </w:rPr>
    </w:lvl>
    <w:lvl w:ilvl="7" w:tplc="041B0003" w:tentative="1">
      <w:start w:val="1"/>
      <w:numFmt w:val="bullet"/>
      <w:lvlText w:val="o"/>
      <w:lvlJc w:val="left"/>
      <w:pPr>
        <w:ind w:left="5726" w:hanging="360"/>
      </w:pPr>
      <w:rPr>
        <w:rFonts w:ascii="Courier New" w:hAnsi="Courier New" w:cs="Courier New" w:hint="default"/>
      </w:rPr>
    </w:lvl>
    <w:lvl w:ilvl="8" w:tplc="041B0005" w:tentative="1">
      <w:start w:val="1"/>
      <w:numFmt w:val="bullet"/>
      <w:lvlText w:val=""/>
      <w:lvlJc w:val="left"/>
      <w:pPr>
        <w:ind w:left="6446" w:hanging="360"/>
      </w:pPr>
      <w:rPr>
        <w:rFonts w:ascii="Wingdings" w:hAnsi="Wingdings" w:hint="default"/>
      </w:rPr>
    </w:lvl>
  </w:abstractNum>
  <w:abstractNum w:abstractNumId="56" w15:restartNumberingAfterBreak="0">
    <w:nsid w:val="7BA54A7E"/>
    <w:multiLevelType w:val="hybridMultilevel"/>
    <w:tmpl w:val="258AAC86"/>
    <w:lvl w:ilvl="0" w:tplc="041B0005">
      <w:start w:val="1"/>
      <w:numFmt w:val="bullet"/>
      <w:lvlText w:val=""/>
      <w:lvlJc w:val="left"/>
      <w:pPr>
        <w:ind w:left="502"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1"/>
  </w:num>
  <w:num w:numId="2">
    <w:abstractNumId w:val="47"/>
  </w:num>
  <w:num w:numId="3">
    <w:abstractNumId w:val="32"/>
  </w:num>
  <w:num w:numId="4">
    <w:abstractNumId w:val="49"/>
  </w:num>
  <w:num w:numId="5">
    <w:abstractNumId w:val="17"/>
  </w:num>
  <w:num w:numId="6">
    <w:abstractNumId w:val="24"/>
  </w:num>
  <w:num w:numId="7">
    <w:abstractNumId w:val="25"/>
  </w:num>
  <w:num w:numId="8">
    <w:abstractNumId w:val="48"/>
  </w:num>
  <w:num w:numId="9">
    <w:abstractNumId w:val="14"/>
  </w:num>
  <w:num w:numId="10">
    <w:abstractNumId w:val="39"/>
  </w:num>
  <w:num w:numId="11">
    <w:abstractNumId w:val="19"/>
    <w:lvlOverride w:ilvl="0">
      <w:startOverride w:val="1"/>
    </w:lvlOverride>
  </w:num>
  <w:num w:numId="12">
    <w:abstractNumId w:val="21"/>
  </w:num>
  <w:num w:numId="13">
    <w:abstractNumId w:val="43"/>
  </w:num>
  <w:num w:numId="14">
    <w:abstractNumId w:val="46"/>
  </w:num>
  <w:num w:numId="15">
    <w:abstractNumId w:val="2"/>
  </w:num>
  <w:num w:numId="16">
    <w:abstractNumId w:val="50"/>
  </w:num>
  <w:num w:numId="17">
    <w:abstractNumId w:val="28"/>
  </w:num>
  <w:num w:numId="18">
    <w:abstractNumId w:val="9"/>
  </w:num>
  <w:num w:numId="19">
    <w:abstractNumId w:val="1"/>
  </w:num>
  <w:num w:numId="20">
    <w:abstractNumId w:val="3"/>
  </w:num>
  <w:num w:numId="21">
    <w:abstractNumId w:val="37"/>
  </w:num>
  <w:num w:numId="22">
    <w:abstractNumId w:val="33"/>
  </w:num>
  <w:num w:numId="23">
    <w:abstractNumId w:val="5"/>
  </w:num>
  <w:num w:numId="24">
    <w:abstractNumId w:val="42"/>
  </w:num>
  <w:num w:numId="25">
    <w:abstractNumId w:val="36"/>
  </w:num>
  <w:num w:numId="26">
    <w:abstractNumId w:val="34"/>
  </w:num>
  <w:num w:numId="27">
    <w:abstractNumId w:val="51"/>
  </w:num>
  <w:num w:numId="28">
    <w:abstractNumId w:val="8"/>
  </w:num>
  <w:num w:numId="29">
    <w:abstractNumId w:val="30"/>
  </w:num>
  <w:num w:numId="30">
    <w:abstractNumId w:val="0"/>
  </w:num>
  <w:num w:numId="31">
    <w:abstractNumId w:val="26"/>
  </w:num>
  <w:num w:numId="32">
    <w:abstractNumId w:val="27"/>
  </w:num>
  <w:num w:numId="33">
    <w:abstractNumId w:val="29"/>
  </w:num>
  <w:num w:numId="34">
    <w:abstractNumId w:val="53"/>
  </w:num>
  <w:num w:numId="35">
    <w:abstractNumId w:val="12"/>
  </w:num>
  <w:num w:numId="36">
    <w:abstractNumId w:val="35"/>
  </w:num>
  <w:num w:numId="37">
    <w:abstractNumId w:val="38"/>
  </w:num>
  <w:num w:numId="38">
    <w:abstractNumId w:val="44"/>
  </w:num>
  <w:num w:numId="39">
    <w:abstractNumId w:val="16"/>
  </w:num>
  <w:num w:numId="40">
    <w:abstractNumId w:val="56"/>
  </w:num>
  <w:num w:numId="41">
    <w:abstractNumId w:val="22"/>
  </w:num>
  <w:num w:numId="42">
    <w:abstractNumId w:val="7"/>
  </w:num>
  <w:num w:numId="43">
    <w:abstractNumId w:val="23"/>
  </w:num>
  <w:num w:numId="44">
    <w:abstractNumId w:val="52"/>
  </w:num>
  <w:num w:numId="45">
    <w:abstractNumId w:val="18"/>
  </w:num>
  <w:num w:numId="46">
    <w:abstractNumId w:val="4"/>
  </w:num>
  <w:num w:numId="47">
    <w:abstractNumId w:val="6"/>
  </w:num>
  <w:num w:numId="48">
    <w:abstractNumId w:val="40"/>
  </w:num>
  <w:num w:numId="49">
    <w:abstractNumId w:val="45"/>
  </w:num>
  <w:num w:numId="50">
    <w:abstractNumId w:val="13"/>
  </w:num>
  <w:num w:numId="51">
    <w:abstractNumId w:val="41"/>
  </w:num>
  <w:num w:numId="52">
    <w:abstractNumId w:val="11"/>
  </w:num>
  <w:num w:numId="53">
    <w:abstractNumId w:val="20"/>
  </w:num>
  <w:num w:numId="54">
    <w:abstractNumId w:val="54"/>
  </w:num>
  <w:num w:numId="55">
    <w:abstractNumId w:val="15"/>
  </w:num>
  <w:num w:numId="56">
    <w:abstractNumId w:val="10"/>
  </w:num>
  <w:num w:numId="57">
    <w:abstractNumId w:val="5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hideGrammaticalError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131078" w:nlCheck="1" w:checkStyle="1"/>
  <w:activeWritingStyle w:appName="MSWord" w:lang="de-DE" w:vendorID="64" w:dllVersion="131078" w:nlCheck="1" w:checkStyle="0"/>
  <w:activeWritingStyle w:appName="MSWord" w:lang="en-GB" w:vendorID="64" w:dllVersion="131078" w:nlCheck="1" w:checkStyle="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43C"/>
    <w:rsid w:val="00000BBF"/>
    <w:rsid w:val="00000DBF"/>
    <w:rsid w:val="000022E1"/>
    <w:rsid w:val="00002768"/>
    <w:rsid w:val="000027EF"/>
    <w:rsid w:val="000030AA"/>
    <w:rsid w:val="00003D28"/>
    <w:rsid w:val="00005078"/>
    <w:rsid w:val="00005C1B"/>
    <w:rsid w:val="00006142"/>
    <w:rsid w:val="000065FB"/>
    <w:rsid w:val="00006B67"/>
    <w:rsid w:val="0000764E"/>
    <w:rsid w:val="000079B0"/>
    <w:rsid w:val="0001161E"/>
    <w:rsid w:val="00014F1A"/>
    <w:rsid w:val="00016F3F"/>
    <w:rsid w:val="00020863"/>
    <w:rsid w:val="000214B9"/>
    <w:rsid w:val="000215BA"/>
    <w:rsid w:val="000223F0"/>
    <w:rsid w:val="00023627"/>
    <w:rsid w:val="00024902"/>
    <w:rsid w:val="00024F8A"/>
    <w:rsid w:val="00025FCF"/>
    <w:rsid w:val="000262BD"/>
    <w:rsid w:val="000263F4"/>
    <w:rsid w:val="00026B12"/>
    <w:rsid w:val="00027155"/>
    <w:rsid w:val="000301D6"/>
    <w:rsid w:val="000331FD"/>
    <w:rsid w:val="00033320"/>
    <w:rsid w:val="000334D7"/>
    <w:rsid w:val="00033C7F"/>
    <w:rsid w:val="000359FC"/>
    <w:rsid w:val="000372EC"/>
    <w:rsid w:val="00037872"/>
    <w:rsid w:val="00037960"/>
    <w:rsid w:val="000403E5"/>
    <w:rsid w:val="00040BF7"/>
    <w:rsid w:val="00040E0C"/>
    <w:rsid w:val="00043E97"/>
    <w:rsid w:val="00045E0E"/>
    <w:rsid w:val="00046FE3"/>
    <w:rsid w:val="00047FC0"/>
    <w:rsid w:val="00050B24"/>
    <w:rsid w:val="00052F5F"/>
    <w:rsid w:val="00053123"/>
    <w:rsid w:val="000533BC"/>
    <w:rsid w:val="0005509C"/>
    <w:rsid w:val="00055A42"/>
    <w:rsid w:val="00055C98"/>
    <w:rsid w:val="00056D78"/>
    <w:rsid w:val="0006071F"/>
    <w:rsid w:val="00060E97"/>
    <w:rsid w:val="00063ED3"/>
    <w:rsid w:val="00065DC5"/>
    <w:rsid w:val="000673C4"/>
    <w:rsid w:val="000676C0"/>
    <w:rsid w:val="000714B5"/>
    <w:rsid w:val="00071D85"/>
    <w:rsid w:val="00072C78"/>
    <w:rsid w:val="0008020E"/>
    <w:rsid w:val="0008118C"/>
    <w:rsid w:val="0008169C"/>
    <w:rsid w:val="000826AF"/>
    <w:rsid w:val="000841F1"/>
    <w:rsid w:val="00087A36"/>
    <w:rsid w:val="00087F3A"/>
    <w:rsid w:val="0009075C"/>
    <w:rsid w:val="00090F54"/>
    <w:rsid w:val="000912D7"/>
    <w:rsid w:val="00096517"/>
    <w:rsid w:val="00096A7D"/>
    <w:rsid w:val="00096B95"/>
    <w:rsid w:val="00097433"/>
    <w:rsid w:val="00097E71"/>
    <w:rsid w:val="000A0729"/>
    <w:rsid w:val="000A1804"/>
    <w:rsid w:val="000A1FC1"/>
    <w:rsid w:val="000A3252"/>
    <w:rsid w:val="000A32F6"/>
    <w:rsid w:val="000A3389"/>
    <w:rsid w:val="000A55DE"/>
    <w:rsid w:val="000A7D63"/>
    <w:rsid w:val="000B1CF4"/>
    <w:rsid w:val="000B1D7C"/>
    <w:rsid w:val="000B3542"/>
    <w:rsid w:val="000B60C7"/>
    <w:rsid w:val="000C14D9"/>
    <w:rsid w:val="000C27D0"/>
    <w:rsid w:val="000C3514"/>
    <w:rsid w:val="000C453E"/>
    <w:rsid w:val="000C5C12"/>
    <w:rsid w:val="000C5F76"/>
    <w:rsid w:val="000C773C"/>
    <w:rsid w:val="000D0F9A"/>
    <w:rsid w:val="000D43AB"/>
    <w:rsid w:val="000D4B24"/>
    <w:rsid w:val="000D5A81"/>
    <w:rsid w:val="000D6237"/>
    <w:rsid w:val="000D67E5"/>
    <w:rsid w:val="000E0BAF"/>
    <w:rsid w:val="000E1B5A"/>
    <w:rsid w:val="000E2A78"/>
    <w:rsid w:val="000E35EB"/>
    <w:rsid w:val="000E4FEA"/>
    <w:rsid w:val="000F180C"/>
    <w:rsid w:val="000F2A26"/>
    <w:rsid w:val="000F2ED2"/>
    <w:rsid w:val="000F4A1B"/>
    <w:rsid w:val="000F56EB"/>
    <w:rsid w:val="000F6403"/>
    <w:rsid w:val="000F76FA"/>
    <w:rsid w:val="0010035B"/>
    <w:rsid w:val="00100A0F"/>
    <w:rsid w:val="00100FBB"/>
    <w:rsid w:val="00102A99"/>
    <w:rsid w:val="00103453"/>
    <w:rsid w:val="0010430A"/>
    <w:rsid w:val="0010470D"/>
    <w:rsid w:val="00105739"/>
    <w:rsid w:val="001119CE"/>
    <w:rsid w:val="001122DB"/>
    <w:rsid w:val="00113599"/>
    <w:rsid w:val="00113956"/>
    <w:rsid w:val="001164F3"/>
    <w:rsid w:val="00116669"/>
    <w:rsid w:val="00117FF7"/>
    <w:rsid w:val="00121663"/>
    <w:rsid w:val="00121AB8"/>
    <w:rsid w:val="00121B9C"/>
    <w:rsid w:val="001237B8"/>
    <w:rsid w:val="001241EA"/>
    <w:rsid w:val="001256F6"/>
    <w:rsid w:val="00125FE2"/>
    <w:rsid w:val="00126858"/>
    <w:rsid w:val="001268D5"/>
    <w:rsid w:val="00126901"/>
    <w:rsid w:val="00127597"/>
    <w:rsid w:val="001278E4"/>
    <w:rsid w:val="00131E5F"/>
    <w:rsid w:val="00131F32"/>
    <w:rsid w:val="001323ED"/>
    <w:rsid w:val="001359CD"/>
    <w:rsid w:val="00135C77"/>
    <w:rsid w:val="00137EFD"/>
    <w:rsid w:val="0014081B"/>
    <w:rsid w:val="00140843"/>
    <w:rsid w:val="00143DDB"/>
    <w:rsid w:val="00144495"/>
    <w:rsid w:val="00151190"/>
    <w:rsid w:val="00151421"/>
    <w:rsid w:val="00151A3B"/>
    <w:rsid w:val="00152E0F"/>
    <w:rsid w:val="00152FE1"/>
    <w:rsid w:val="0015589D"/>
    <w:rsid w:val="001561BA"/>
    <w:rsid w:val="00156886"/>
    <w:rsid w:val="0015770B"/>
    <w:rsid w:val="00160AEE"/>
    <w:rsid w:val="00160CAF"/>
    <w:rsid w:val="00160EE0"/>
    <w:rsid w:val="00160F51"/>
    <w:rsid w:val="001630F7"/>
    <w:rsid w:val="00164CE0"/>
    <w:rsid w:val="001662C8"/>
    <w:rsid w:val="00167573"/>
    <w:rsid w:val="00167805"/>
    <w:rsid w:val="00170D37"/>
    <w:rsid w:val="0017231D"/>
    <w:rsid w:val="0017367C"/>
    <w:rsid w:val="00173D75"/>
    <w:rsid w:val="001743DF"/>
    <w:rsid w:val="00174B7D"/>
    <w:rsid w:val="001773F7"/>
    <w:rsid w:val="0017798D"/>
    <w:rsid w:val="00181BE9"/>
    <w:rsid w:val="001845EB"/>
    <w:rsid w:val="00184C8B"/>
    <w:rsid w:val="00186B75"/>
    <w:rsid w:val="00186C0D"/>
    <w:rsid w:val="00187EE1"/>
    <w:rsid w:val="001908CC"/>
    <w:rsid w:val="00190B6E"/>
    <w:rsid w:val="00190C31"/>
    <w:rsid w:val="0019290A"/>
    <w:rsid w:val="00194BBD"/>
    <w:rsid w:val="001A1252"/>
    <w:rsid w:val="001A1B60"/>
    <w:rsid w:val="001A2715"/>
    <w:rsid w:val="001A4000"/>
    <w:rsid w:val="001A487A"/>
    <w:rsid w:val="001A526A"/>
    <w:rsid w:val="001B128F"/>
    <w:rsid w:val="001B2D04"/>
    <w:rsid w:val="001B3876"/>
    <w:rsid w:val="001B398B"/>
    <w:rsid w:val="001B52E0"/>
    <w:rsid w:val="001B5C05"/>
    <w:rsid w:val="001B62DA"/>
    <w:rsid w:val="001C4A1D"/>
    <w:rsid w:val="001C4A4C"/>
    <w:rsid w:val="001C628B"/>
    <w:rsid w:val="001C655E"/>
    <w:rsid w:val="001C7B06"/>
    <w:rsid w:val="001D109B"/>
    <w:rsid w:val="001D2021"/>
    <w:rsid w:val="001D7282"/>
    <w:rsid w:val="001D75E1"/>
    <w:rsid w:val="001D7E89"/>
    <w:rsid w:val="001E0712"/>
    <w:rsid w:val="001E24B7"/>
    <w:rsid w:val="001E2565"/>
    <w:rsid w:val="001E28F3"/>
    <w:rsid w:val="001E2D7F"/>
    <w:rsid w:val="001E30EA"/>
    <w:rsid w:val="001E4C39"/>
    <w:rsid w:val="001E5215"/>
    <w:rsid w:val="001E5680"/>
    <w:rsid w:val="001E6623"/>
    <w:rsid w:val="001E6A18"/>
    <w:rsid w:val="001E7A35"/>
    <w:rsid w:val="001E7F28"/>
    <w:rsid w:val="001F1031"/>
    <w:rsid w:val="001F2DF5"/>
    <w:rsid w:val="001F4036"/>
    <w:rsid w:val="001F489D"/>
    <w:rsid w:val="001F553E"/>
    <w:rsid w:val="001F656A"/>
    <w:rsid w:val="001F6E37"/>
    <w:rsid w:val="00200613"/>
    <w:rsid w:val="0020120B"/>
    <w:rsid w:val="00201A99"/>
    <w:rsid w:val="00203AE2"/>
    <w:rsid w:val="00204BD6"/>
    <w:rsid w:val="00207D32"/>
    <w:rsid w:val="00207E70"/>
    <w:rsid w:val="00210D74"/>
    <w:rsid w:val="002138B3"/>
    <w:rsid w:val="002147CB"/>
    <w:rsid w:val="002149D4"/>
    <w:rsid w:val="00214AC8"/>
    <w:rsid w:val="0021523A"/>
    <w:rsid w:val="002172AB"/>
    <w:rsid w:val="00220462"/>
    <w:rsid w:val="00220D12"/>
    <w:rsid w:val="00221FAB"/>
    <w:rsid w:val="002253C2"/>
    <w:rsid w:val="00225D0E"/>
    <w:rsid w:val="002262AA"/>
    <w:rsid w:val="00226369"/>
    <w:rsid w:val="00226F5A"/>
    <w:rsid w:val="00227EB0"/>
    <w:rsid w:val="00232426"/>
    <w:rsid w:val="002335F8"/>
    <w:rsid w:val="002340AE"/>
    <w:rsid w:val="00236DDA"/>
    <w:rsid w:val="002424DC"/>
    <w:rsid w:val="00242BF7"/>
    <w:rsid w:val="002431CF"/>
    <w:rsid w:val="00243438"/>
    <w:rsid w:val="002448E6"/>
    <w:rsid w:val="00245106"/>
    <w:rsid w:val="002469F4"/>
    <w:rsid w:val="00246B2D"/>
    <w:rsid w:val="00250780"/>
    <w:rsid w:val="00251DA1"/>
    <w:rsid w:val="00252407"/>
    <w:rsid w:val="00255498"/>
    <w:rsid w:val="00255570"/>
    <w:rsid w:val="0025566C"/>
    <w:rsid w:val="00255B01"/>
    <w:rsid w:val="00256776"/>
    <w:rsid w:val="00260374"/>
    <w:rsid w:val="00260B3A"/>
    <w:rsid w:val="00261CC7"/>
    <w:rsid w:val="00261D85"/>
    <w:rsid w:val="002621C5"/>
    <w:rsid w:val="002645C4"/>
    <w:rsid w:val="00264DBB"/>
    <w:rsid w:val="00264FC5"/>
    <w:rsid w:val="00265FD7"/>
    <w:rsid w:val="00266A8C"/>
    <w:rsid w:val="0026736A"/>
    <w:rsid w:val="002714C8"/>
    <w:rsid w:val="00272539"/>
    <w:rsid w:val="00273C70"/>
    <w:rsid w:val="002753F2"/>
    <w:rsid w:val="00276719"/>
    <w:rsid w:val="002769E0"/>
    <w:rsid w:val="002836A4"/>
    <w:rsid w:val="00285529"/>
    <w:rsid w:val="00285CCD"/>
    <w:rsid w:val="002869F3"/>
    <w:rsid w:val="00286F3C"/>
    <w:rsid w:val="0028779A"/>
    <w:rsid w:val="002908B0"/>
    <w:rsid w:val="00290CBC"/>
    <w:rsid w:val="0029133D"/>
    <w:rsid w:val="00292502"/>
    <w:rsid w:val="00292607"/>
    <w:rsid w:val="00292738"/>
    <w:rsid w:val="0029387D"/>
    <w:rsid w:val="00293E02"/>
    <w:rsid w:val="00295141"/>
    <w:rsid w:val="0029532F"/>
    <w:rsid w:val="00297074"/>
    <w:rsid w:val="002975B8"/>
    <w:rsid w:val="0029771E"/>
    <w:rsid w:val="00297AF9"/>
    <w:rsid w:val="002A0ACB"/>
    <w:rsid w:val="002A110C"/>
    <w:rsid w:val="002A174D"/>
    <w:rsid w:val="002A2AC1"/>
    <w:rsid w:val="002A34EB"/>
    <w:rsid w:val="002A501B"/>
    <w:rsid w:val="002A6259"/>
    <w:rsid w:val="002A67DF"/>
    <w:rsid w:val="002B0156"/>
    <w:rsid w:val="002B058D"/>
    <w:rsid w:val="002B05A1"/>
    <w:rsid w:val="002B11C5"/>
    <w:rsid w:val="002B2C82"/>
    <w:rsid w:val="002B6FD5"/>
    <w:rsid w:val="002C013E"/>
    <w:rsid w:val="002C036A"/>
    <w:rsid w:val="002C05DB"/>
    <w:rsid w:val="002C1435"/>
    <w:rsid w:val="002C2A03"/>
    <w:rsid w:val="002C2AAA"/>
    <w:rsid w:val="002C384F"/>
    <w:rsid w:val="002C4108"/>
    <w:rsid w:val="002C5E6C"/>
    <w:rsid w:val="002C61D2"/>
    <w:rsid w:val="002C6673"/>
    <w:rsid w:val="002D0064"/>
    <w:rsid w:val="002D0824"/>
    <w:rsid w:val="002D11F5"/>
    <w:rsid w:val="002D1555"/>
    <w:rsid w:val="002D1D06"/>
    <w:rsid w:val="002D22CB"/>
    <w:rsid w:val="002D3237"/>
    <w:rsid w:val="002D3B6F"/>
    <w:rsid w:val="002D427F"/>
    <w:rsid w:val="002D771A"/>
    <w:rsid w:val="002E050B"/>
    <w:rsid w:val="002E09D7"/>
    <w:rsid w:val="002E22DD"/>
    <w:rsid w:val="002E2B08"/>
    <w:rsid w:val="002E3C62"/>
    <w:rsid w:val="002E4B11"/>
    <w:rsid w:val="002E5784"/>
    <w:rsid w:val="002F0DE2"/>
    <w:rsid w:val="002F1F4E"/>
    <w:rsid w:val="002F21BD"/>
    <w:rsid w:val="002F2BDB"/>
    <w:rsid w:val="002F2E32"/>
    <w:rsid w:val="002F3B20"/>
    <w:rsid w:val="002F41B6"/>
    <w:rsid w:val="002F48D6"/>
    <w:rsid w:val="002F5B85"/>
    <w:rsid w:val="002F5CA3"/>
    <w:rsid w:val="002F5E86"/>
    <w:rsid w:val="002F6F98"/>
    <w:rsid w:val="00303B61"/>
    <w:rsid w:val="00303E6B"/>
    <w:rsid w:val="00305A76"/>
    <w:rsid w:val="00307973"/>
    <w:rsid w:val="00310178"/>
    <w:rsid w:val="00311820"/>
    <w:rsid w:val="00312571"/>
    <w:rsid w:val="00312775"/>
    <w:rsid w:val="00313340"/>
    <w:rsid w:val="00314280"/>
    <w:rsid w:val="00315C99"/>
    <w:rsid w:val="003164D1"/>
    <w:rsid w:val="00316986"/>
    <w:rsid w:val="00320B49"/>
    <w:rsid w:val="00321402"/>
    <w:rsid w:val="00322A28"/>
    <w:rsid w:val="00323170"/>
    <w:rsid w:val="00323FD8"/>
    <w:rsid w:val="0032429F"/>
    <w:rsid w:val="0032528E"/>
    <w:rsid w:val="00325C42"/>
    <w:rsid w:val="003263A9"/>
    <w:rsid w:val="003271F9"/>
    <w:rsid w:val="00330497"/>
    <w:rsid w:val="00330D4D"/>
    <w:rsid w:val="0033377D"/>
    <w:rsid w:val="00333C15"/>
    <w:rsid w:val="00333C57"/>
    <w:rsid w:val="00333F65"/>
    <w:rsid w:val="003341FD"/>
    <w:rsid w:val="003345AA"/>
    <w:rsid w:val="0033505C"/>
    <w:rsid w:val="00337853"/>
    <w:rsid w:val="00337AEE"/>
    <w:rsid w:val="00337D1D"/>
    <w:rsid w:val="00341037"/>
    <w:rsid w:val="00341D0E"/>
    <w:rsid w:val="00341EBE"/>
    <w:rsid w:val="003431B1"/>
    <w:rsid w:val="00343AD3"/>
    <w:rsid w:val="0034630D"/>
    <w:rsid w:val="00352157"/>
    <w:rsid w:val="003535B7"/>
    <w:rsid w:val="00353B91"/>
    <w:rsid w:val="0035654B"/>
    <w:rsid w:val="00356FA2"/>
    <w:rsid w:val="0036074E"/>
    <w:rsid w:val="00362790"/>
    <w:rsid w:val="0036390B"/>
    <w:rsid w:val="00363B20"/>
    <w:rsid w:val="00366259"/>
    <w:rsid w:val="00367A27"/>
    <w:rsid w:val="00370669"/>
    <w:rsid w:val="00370841"/>
    <w:rsid w:val="003733CC"/>
    <w:rsid w:val="0037372A"/>
    <w:rsid w:val="0037396E"/>
    <w:rsid w:val="0037520C"/>
    <w:rsid w:val="003773D8"/>
    <w:rsid w:val="00377BD9"/>
    <w:rsid w:val="00377D10"/>
    <w:rsid w:val="00380B2E"/>
    <w:rsid w:val="00380FF7"/>
    <w:rsid w:val="00381B72"/>
    <w:rsid w:val="00382738"/>
    <w:rsid w:val="0038413B"/>
    <w:rsid w:val="003841EA"/>
    <w:rsid w:val="00384E72"/>
    <w:rsid w:val="003907D0"/>
    <w:rsid w:val="00393BEE"/>
    <w:rsid w:val="00396DD1"/>
    <w:rsid w:val="00397E78"/>
    <w:rsid w:val="003A0A1F"/>
    <w:rsid w:val="003A2D35"/>
    <w:rsid w:val="003A32AE"/>
    <w:rsid w:val="003A32C6"/>
    <w:rsid w:val="003A46EC"/>
    <w:rsid w:val="003B0742"/>
    <w:rsid w:val="003B0A25"/>
    <w:rsid w:val="003B0C89"/>
    <w:rsid w:val="003B1829"/>
    <w:rsid w:val="003B22E9"/>
    <w:rsid w:val="003B32B2"/>
    <w:rsid w:val="003B3B38"/>
    <w:rsid w:val="003C151B"/>
    <w:rsid w:val="003C2447"/>
    <w:rsid w:val="003C443D"/>
    <w:rsid w:val="003C4B2B"/>
    <w:rsid w:val="003C5E26"/>
    <w:rsid w:val="003C7EF1"/>
    <w:rsid w:val="003D0789"/>
    <w:rsid w:val="003D0AA1"/>
    <w:rsid w:val="003D2EBA"/>
    <w:rsid w:val="003D3723"/>
    <w:rsid w:val="003D445D"/>
    <w:rsid w:val="003D50D8"/>
    <w:rsid w:val="003D606C"/>
    <w:rsid w:val="003D63C5"/>
    <w:rsid w:val="003E043F"/>
    <w:rsid w:val="003E1430"/>
    <w:rsid w:val="003E402C"/>
    <w:rsid w:val="003F10CC"/>
    <w:rsid w:val="003F1191"/>
    <w:rsid w:val="003F22CB"/>
    <w:rsid w:val="003F2970"/>
    <w:rsid w:val="003F50AB"/>
    <w:rsid w:val="003F5438"/>
    <w:rsid w:val="003F5E0C"/>
    <w:rsid w:val="003F6413"/>
    <w:rsid w:val="003F6A5C"/>
    <w:rsid w:val="003F73F3"/>
    <w:rsid w:val="00400526"/>
    <w:rsid w:val="00400F1F"/>
    <w:rsid w:val="00402283"/>
    <w:rsid w:val="0040288A"/>
    <w:rsid w:val="00402BF6"/>
    <w:rsid w:val="00403000"/>
    <w:rsid w:val="00403C27"/>
    <w:rsid w:val="00404536"/>
    <w:rsid w:val="00404BE9"/>
    <w:rsid w:val="00405BF5"/>
    <w:rsid w:val="00405E93"/>
    <w:rsid w:val="00407957"/>
    <w:rsid w:val="00410287"/>
    <w:rsid w:val="00412710"/>
    <w:rsid w:val="00412B74"/>
    <w:rsid w:val="00412D7A"/>
    <w:rsid w:val="0041310B"/>
    <w:rsid w:val="00414BB6"/>
    <w:rsid w:val="004159B0"/>
    <w:rsid w:val="00415CD0"/>
    <w:rsid w:val="00416028"/>
    <w:rsid w:val="004161F5"/>
    <w:rsid w:val="00420553"/>
    <w:rsid w:val="00420DAA"/>
    <w:rsid w:val="004213BF"/>
    <w:rsid w:val="004218A6"/>
    <w:rsid w:val="00421993"/>
    <w:rsid w:val="004219DC"/>
    <w:rsid w:val="00422CBB"/>
    <w:rsid w:val="00422D10"/>
    <w:rsid w:val="00423737"/>
    <w:rsid w:val="0042457E"/>
    <w:rsid w:val="00424FDF"/>
    <w:rsid w:val="004252BE"/>
    <w:rsid w:val="00425945"/>
    <w:rsid w:val="00425EEA"/>
    <w:rsid w:val="004269FB"/>
    <w:rsid w:val="00426F51"/>
    <w:rsid w:val="004313BB"/>
    <w:rsid w:val="00431670"/>
    <w:rsid w:val="00431AA1"/>
    <w:rsid w:val="00435F88"/>
    <w:rsid w:val="004367E3"/>
    <w:rsid w:val="0043758C"/>
    <w:rsid w:val="00437602"/>
    <w:rsid w:val="0044070A"/>
    <w:rsid w:val="00441336"/>
    <w:rsid w:val="00442C0D"/>
    <w:rsid w:val="00445449"/>
    <w:rsid w:val="004455D6"/>
    <w:rsid w:val="004461A0"/>
    <w:rsid w:val="0044663D"/>
    <w:rsid w:val="00446B1E"/>
    <w:rsid w:val="00446E1A"/>
    <w:rsid w:val="00447875"/>
    <w:rsid w:val="00451868"/>
    <w:rsid w:val="004518EB"/>
    <w:rsid w:val="00451E54"/>
    <w:rsid w:val="00452362"/>
    <w:rsid w:val="00452FD3"/>
    <w:rsid w:val="004577DF"/>
    <w:rsid w:val="00457BBF"/>
    <w:rsid w:val="00457C21"/>
    <w:rsid w:val="00460908"/>
    <w:rsid w:val="00461039"/>
    <w:rsid w:val="00461969"/>
    <w:rsid w:val="00462A06"/>
    <w:rsid w:val="00463B46"/>
    <w:rsid w:val="004649F6"/>
    <w:rsid w:val="0046523C"/>
    <w:rsid w:val="00466862"/>
    <w:rsid w:val="00466F3C"/>
    <w:rsid w:val="004703D6"/>
    <w:rsid w:val="00471555"/>
    <w:rsid w:val="00471806"/>
    <w:rsid w:val="00471B35"/>
    <w:rsid w:val="00471CA1"/>
    <w:rsid w:val="004720D2"/>
    <w:rsid w:val="0047227D"/>
    <w:rsid w:val="00472EED"/>
    <w:rsid w:val="00475137"/>
    <w:rsid w:val="00475666"/>
    <w:rsid w:val="00475A15"/>
    <w:rsid w:val="00476E18"/>
    <w:rsid w:val="00477202"/>
    <w:rsid w:val="00477590"/>
    <w:rsid w:val="00481A1C"/>
    <w:rsid w:val="00482A21"/>
    <w:rsid w:val="004831C6"/>
    <w:rsid w:val="0048475C"/>
    <w:rsid w:val="0048562E"/>
    <w:rsid w:val="004865C6"/>
    <w:rsid w:val="00486796"/>
    <w:rsid w:val="004903C4"/>
    <w:rsid w:val="00494296"/>
    <w:rsid w:val="0049475A"/>
    <w:rsid w:val="0049511D"/>
    <w:rsid w:val="0049556E"/>
    <w:rsid w:val="00496C2B"/>
    <w:rsid w:val="004972F9"/>
    <w:rsid w:val="00497D13"/>
    <w:rsid w:val="004A104A"/>
    <w:rsid w:val="004A24D0"/>
    <w:rsid w:val="004A55E4"/>
    <w:rsid w:val="004A735C"/>
    <w:rsid w:val="004B062E"/>
    <w:rsid w:val="004B5131"/>
    <w:rsid w:val="004B7B4C"/>
    <w:rsid w:val="004C055F"/>
    <w:rsid w:val="004C1E44"/>
    <w:rsid w:val="004C2404"/>
    <w:rsid w:val="004C3E4F"/>
    <w:rsid w:val="004C486D"/>
    <w:rsid w:val="004C6BF5"/>
    <w:rsid w:val="004C6DB7"/>
    <w:rsid w:val="004C6FCA"/>
    <w:rsid w:val="004D332E"/>
    <w:rsid w:val="004D3F34"/>
    <w:rsid w:val="004D4B9A"/>
    <w:rsid w:val="004D5155"/>
    <w:rsid w:val="004D7128"/>
    <w:rsid w:val="004E10EB"/>
    <w:rsid w:val="004E14E7"/>
    <w:rsid w:val="004E1B9C"/>
    <w:rsid w:val="004E1EEE"/>
    <w:rsid w:val="004E2B1B"/>
    <w:rsid w:val="004E319B"/>
    <w:rsid w:val="004E74AD"/>
    <w:rsid w:val="004F01A7"/>
    <w:rsid w:val="004F05AA"/>
    <w:rsid w:val="004F0EEA"/>
    <w:rsid w:val="004F0F4B"/>
    <w:rsid w:val="004F2C40"/>
    <w:rsid w:val="004F2D70"/>
    <w:rsid w:val="004F4259"/>
    <w:rsid w:val="004F65B7"/>
    <w:rsid w:val="004F6604"/>
    <w:rsid w:val="004F743C"/>
    <w:rsid w:val="004F7712"/>
    <w:rsid w:val="00502B4A"/>
    <w:rsid w:val="005045DE"/>
    <w:rsid w:val="00504DE1"/>
    <w:rsid w:val="00505A44"/>
    <w:rsid w:val="00505D34"/>
    <w:rsid w:val="00506C68"/>
    <w:rsid w:val="005073F6"/>
    <w:rsid w:val="00511B94"/>
    <w:rsid w:val="00511D59"/>
    <w:rsid w:val="0051370D"/>
    <w:rsid w:val="0051439E"/>
    <w:rsid w:val="00514892"/>
    <w:rsid w:val="00515CE5"/>
    <w:rsid w:val="00515F24"/>
    <w:rsid w:val="00517D29"/>
    <w:rsid w:val="00521A30"/>
    <w:rsid w:val="00522DDF"/>
    <w:rsid w:val="0052371E"/>
    <w:rsid w:val="00523A85"/>
    <w:rsid w:val="00523C68"/>
    <w:rsid w:val="00527056"/>
    <w:rsid w:val="005275AD"/>
    <w:rsid w:val="005331BE"/>
    <w:rsid w:val="00534C01"/>
    <w:rsid w:val="00540680"/>
    <w:rsid w:val="00541CE1"/>
    <w:rsid w:val="00541FDC"/>
    <w:rsid w:val="00542562"/>
    <w:rsid w:val="005427ED"/>
    <w:rsid w:val="00542FC8"/>
    <w:rsid w:val="005459EF"/>
    <w:rsid w:val="00545F0E"/>
    <w:rsid w:val="00546955"/>
    <w:rsid w:val="00552263"/>
    <w:rsid w:val="0055526D"/>
    <w:rsid w:val="00560341"/>
    <w:rsid w:val="00560E80"/>
    <w:rsid w:val="00562862"/>
    <w:rsid w:val="00563CB3"/>
    <w:rsid w:val="005642C6"/>
    <w:rsid w:val="005645F1"/>
    <w:rsid w:val="0056526B"/>
    <w:rsid w:val="00565FDA"/>
    <w:rsid w:val="005672E6"/>
    <w:rsid w:val="0056772B"/>
    <w:rsid w:val="00570975"/>
    <w:rsid w:val="00570C13"/>
    <w:rsid w:val="00570DE8"/>
    <w:rsid w:val="00574616"/>
    <w:rsid w:val="0057498D"/>
    <w:rsid w:val="00574CED"/>
    <w:rsid w:val="005760C0"/>
    <w:rsid w:val="005771C0"/>
    <w:rsid w:val="005779E2"/>
    <w:rsid w:val="005801C9"/>
    <w:rsid w:val="005807CE"/>
    <w:rsid w:val="005849A7"/>
    <w:rsid w:val="00584EE7"/>
    <w:rsid w:val="00584F15"/>
    <w:rsid w:val="005851B7"/>
    <w:rsid w:val="00587839"/>
    <w:rsid w:val="005908EA"/>
    <w:rsid w:val="00591730"/>
    <w:rsid w:val="00592CE1"/>
    <w:rsid w:val="005946F2"/>
    <w:rsid w:val="005966B7"/>
    <w:rsid w:val="00596D3B"/>
    <w:rsid w:val="00597BD1"/>
    <w:rsid w:val="005A2906"/>
    <w:rsid w:val="005A2D87"/>
    <w:rsid w:val="005A405F"/>
    <w:rsid w:val="005A48E1"/>
    <w:rsid w:val="005A69C4"/>
    <w:rsid w:val="005A72DC"/>
    <w:rsid w:val="005B0BC6"/>
    <w:rsid w:val="005B0E92"/>
    <w:rsid w:val="005B1ED7"/>
    <w:rsid w:val="005B22CA"/>
    <w:rsid w:val="005B2D9F"/>
    <w:rsid w:val="005B574C"/>
    <w:rsid w:val="005B5BD2"/>
    <w:rsid w:val="005B6813"/>
    <w:rsid w:val="005B6E92"/>
    <w:rsid w:val="005C0F9E"/>
    <w:rsid w:val="005C1196"/>
    <w:rsid w:val="005C1A6B"/>
    <w:rsid w:val="005C1A95"/>
    <w:rsid w:val="005C1DF9"/>
    <w:rsid w:val="005C2BD2"/>
    <w:rsid w:val="005C30E8"/>
    <w:rsid w:val="005C4340"/>
    <w:rsid w:val="005C511D"/>
    <w:rsid w:val="005C7E13"/>
    <w:rsid w:val="005D1138"/>
    <w:rsid w:val="005D3CAB"/>
    <w:rsid w:val="005D45D1"/>
    <w:rsid w:val="005D4D21"/>
    <w:rsid w:val="005E5EB9"/>
    <w:rsid w:val="005E63C3"/>
    <w:rsid w:val="005E7386"/>
    <w:rsid w:val="005E7F1E"/>
    <w:rsid w:val="005F0207"/>
    <w:rsid w:val="005F1219"/>
    <w:rsid w:val="005F2705"/>
    <w:rsid w:val="005F2E93"/>
    <w:rsid w:val="005F3D55"/>
    <w:rsid w:val="005F48F1"/>
    <w:rsid w:val="005F796F"/>
    <w:rsid w:val="00601AEF"/>
    <w:rsid w:val="00601D12"/>
    <w:rsid w:val="00603989"/>
    <w:rsid w:val="00603A71"/>
    <w:rsid w:val="00604C83"/>
    <w:rsid w:val="00605025"/>
    <w:rsid w:val="00606387"/>
    <w:rsid w:val="006076ED"/>
    <w:rsid w:val="006114E0"/>
    <w:rsid w:val="00611EA6"/>
    <w:rsid w:val="00613B89"/>
    <w:rsid w:val="006153A4"/>
    <w:rsid w:val="00620BFA"/>
    <w:rsid w:val="0062308A"/>
    <w:rsid w:val="006231C9"/>
    <w:rsid w:val="00623D18"/>
    <w:rsid w:val="0062477F"/>
    <w:rsid w:val="00624A2E"/>
    <w:rsid w:val="006258AD"/>
    <w:rsid w:val="00626FA5"/>
    <w:rsid w:val="006276CE"/>
    <w:rsid w:val="006313D1"/>
    <w:rsid w:val="00632581"/>
    <w:rsid w:val="00632814"/>
    <w:rsid w:val="00637C90"/>
    <w:rsid w:val="00637CC3"/>
    <w:rsid w:val="006414B6"/>
    <w:rsid w:val="00643518"/>
    <w:rsid w:val="0064399C"/>
    <w:rsid w:val="0064699E"/>
    <w:rsid w:val="0065250E"/>
    <w:rsid w:val="006541B3"/>
    <w:rsid w:val="006543C4"/>
    <w:rsid w:val="006546E5"/>
    <w:rsid w:val="00654C3E"/>
    <w:rsid w:val="006566CF"/>
    <w:rsid w:val="00657668"/>
    <w:rsid w:val="0066175E"/>
    <w:rsid w:val="00662349"/>
    <w:rsid w:val="00662766"/>
    <w:rsid w:val="00664031"/>
    <w:rsid w:val="00667BC2"/>
    <w:rsid w:val="006717A5"/>
    <w:rsid w:val="00671AC9"/>
    <w:rsid w:val="00671B14"/>
    <w:rsid w:val="00671CFB"/>
    <w:rsid w:val="006726F5"/>
    <w:rsid w:val="00672CD2"/>
    <w:rsid w:val="006779D7"/>
    <w:rsid w:val="00682009"/>
    <w:rsid w:val="00682226"/>
    <w:rsid w:val="0068417B"/>
    <w:rsid w:val="006849D4"/>
    <w:rsid w:val="006868DA"/>
    <w:rsid w:val="00687077"/>
    <w:rsid w:val="006875CE"/>
    <w:rsid w:val="00687D37"/>
    <w:rsid w:val="00690370"/>
    <w:rsid w:val="00690DF5"/>
    <w:rsid w:val="00691AC4"/>
    <w:rsid w:val="00694529"/>
    <w:rsid w:val="00695BC9"/>
    <w:rsid w:val="00695DE9"/>
    <w:rsid w:val="00696886"/>
    <w:rsid w:val="006974A7"/>
    <w:rsid w:val="006974F4"/>
    <w:rsid w:val="006975C2"/>
    <w:rsid w:val="00697DD2"/>
    <w:rsid w:val="006A08EE"/>
    <w:rsid w:val="006A7249"/>
    <w:rsid w:val="006B0FF1"/>
    <w:rsid w:val="006B1195"/>
    <w:rsid w:val="006B19E4"/>
    <w:rsid w:val="006B27DB"/>
    <w:rsid w:val="006B3DC9"/>
    <w:rsid w:val="006B60D3"/>
    <w:rsid w:val="006B6C19"/>
    <w:rsid w:val="006C0962"/>
    <w:rsid w:val="006C1E9D"/>
    <w:rsid w:val="006C3296"/>
    <w:rsid w:val="006C348F"/>
    <w:rsid w:val="006C423E"/>
    <w:rsid w:val="006C4CD3"/>
    <w:rsid w:val="006C644C"/>
    <w:rsid w:val="006C7CD8"/>
    <w:rsid w:val="006D054A"/>
    <w:rsid w:val="006D15DE"/>
    <w:rsid w:val="006D4DB2"/>
    <w:rsid w:val="006D555C"/>
    <w:rsid w:val="006D6EAC"/>
    <w:rsid w:val="006E0476"/>
    <w:rsid w:val="006E060D"/>
    <w:rsid w:val="006E198D"/>
    <w:rsid w:val="006E3108"/>
    <w:rsid w:val="006E3702"/>
    <w:rsid w:val="006E4143"/>
    <w:rsid w:val="006E481D"/>
    <w:rsid w:val="006E5EDA"/>
    <w:rsid w:val="006E6122"/>
    <w:rsid w:val="006E7D89"/>
    <w:rsid w:val="006E7FDA"/>
    <w:rsid w:val="006F0D33"/>
    <w:rsid w:val="006F28EB"/>
    <w:rsid w:val="006F29F8"/>
    <w:rsid w:val="006F3448"/>
    <w:rsid w:val="006F3A54"/>
    <w:rsid w:val="006F4062"/>
    <w:rsid w:val="006F438F"/>
    <w:rsid w:val="006F5167"/>
    <w:rsid w:val="007003AE"/>
    <w:rsid w:val="00700697"/>
    <w:rsid w:val="0070103B"/>
    <w:rsid w:val="007017E9"/>
    <w:rsid w:val="0070210A"/>
    <w:rsid w:val="0071132D"/>
    <w:rsid w:val="00714917"/>
    <w:rsid w:val="00714B2C"/>
    <w:rsid w:val="00715E61"/>
    <w:rsid w:val="0071717C"/>
    <w:rsid w:val="00717306"/>
    <w:rsid w:val="00717D2A"/>
    <w:rsid w:val="0072088B"/>
    <w:rsid w:val="007208D9"/>
    <w:rsid w:val="00722291"/>
    <w:rsid w:val="007226DC"/>
    <w:rsid w:val="00722DD1"/>
    <w:rsid w:val="007245BA"/>
    <w:rsid w:val="00724695"/>
    <w:rsid w:val="00724738"/>
    <w:rsid w:val="00725558"/>
    <w:rsid w:val="00725B4E"/>
    <w:rsid w:val="00725BA7"/>
    <w:rsid w:val="007261FA"/>
    <w:rsid w:val="007272AA"/>
    <w:rsid w:val="0073050C"/>
    <w:rsid w:val="00730E20"/>
    <w:rsid w:val="007311F9"/>
    <w:rsid w:val="00731687"/>
    <w:rsid w:val="00731D84"/>
    <w:rsid w:val="00732DE6"/>
    <w:rsid w:val="00732E34"/>
    <w:rsid w:val="00733C65"/>
    <w:rsid w:val="00733DBB"/>
    <w:rsid w:val="007358B1"/>
    <w:rsid w:val="0073590C"/>
    <w:rsid w:val="00737A06"/>
    <w:rsid w:val="00740E60"/>
    <w:rsid w:val="00742482"/>
    <w:rsid w:val="007431EE"/>
    <w:rsid w:val="00743D64"/>
    <w:rsid w:val="00744AAC"/>
    <w:rsid w:val="00745DED"/>
    <w:rsid w:val="00745E05"/>
    <w:rsid w:val="007477E5"/>
    <w:rsid w:val="007519E5"/>
    <w:rsid w:val="007520F1"/>
    <w:rsid w:val="00753145"/>
    <w:rsid w:val="007546C9"/>
    <w:rsid w:val="0075712A"/>
    <w:rsid w:val="00761F9D"/>
    <w:rsid w:val="007632FD"/>
    <w:rsid w:val="007662AA"/>
    <w:rsid w:val="00767E3B"/>
    <w:rsid w:val="00770EA7"/>
    <w:rsid w:val="00773572"/>
    <w:rsid w:val="007738DC"/>
    <w:rsid w:val="0077423A"/>
    <w:rsid w:val="00774DF6"/>
    <w:rsid w:val="00775D66"/>
    <w:rsid w:val="00777108"/>
    <w:rsid w:val="0077755F"/>
    <w:rsid w:val="00777636"/>
    <w:rsid w:val="0078268F"/>
    <w:rsid w:val="00782F7B"/>
    <w:rsid w:val="00783EEC"/>
    <w:rsid w:val="0078443B"/>
    <w:rsid w:val="007848EC"/>
    <w:rsid w:val="00785107"/>
    <w:rsid w:val="0078608C"/>
    <w:rsid w:val="00791097"/>
    <w:rsid w:val="007911B3"/>
    <w:rsid w:val="00791994"/>
    <w:rsid w:val="00791E95"/>
    <w:rsid w:val="0079336B"/>
    <w:rsid w:val="00793ABD"/>
    <w:rsid w:val="00793B3E"/>
    <w:rsid w:val="00794275"/>
    <w:rsid w:val="00795170"/>
    <w:rsid w:val="007962C2"/>
    <w:rsid w:val="00796D5D"/>
    <w:rsid w:val="00797E9B"/>
    <w:rsid w:val="007A1ACE"/>
    <w:rsid w:val="007A2BD6"/>
    <w:rsid w:val="007A3C33"/>
    <w:rsid w:val="007A5115"/>
    <w:rsid w:val="007A52B9"/>
    <w:rsid w:val="007A6A21"/>
    <w:rsid w:val="007A6CA6"/>
    <w:rsid w:val="007B09FF"/>
    <w:rsid w:val="007B44C5"/>
    <w:rsid w:val="007B6A07"/>
    <w:rsid w:val="007B700D"/>
    <w:rsid w:val="007C16CB"/>
    <w:rsid w:val="007C26ED"/>
    <w:rsid w:val="007C2A81"/>
    <w:rsid w:val="007C575F"/>
    <w:rsid w:val="007C5C41"/>
    <w:rsid w:val="007C6A51"/>
    <w:rsid w:val="007C6B61"/>
    <w:rsid w:val="007C7A13"/>
    <w:rsid w:val="007D09C4"/>
    <w:rsid w:val="007D1E92"/>
    <w:rsid w:val="007D241A"/>
    <w:rsid w:val="007D2910"/>
    <w:rsid w:val="007D3861"/>
    <w:rsid w:val="007D4F1A"/>
    <w:rsid w:val="007D78D8"/>
    <w:rsid w:val="007D792F"/>
    <w:rsid w:val="007E0E6B"/>
    <w:rsid w:val="007E1196"/>
    <w:rsid w:val="007E13FB"/>
    <w:rsid w:val="007E1527"/>
    <w:rsid w:val="007E1C97"/>
    <w:rsid w:val="007E25E8"/>
    <w:rsid w:val="007E580F"/>
    <w:rsid w:val="007E5E7B"/>
    <w:rsid w:val="007F1B95"/>
    <w:rsid w:val="007F1FFC"/>
    <w:rsid w:val="007F2378"/>
    <w:rsid w:val="007F2B62"/>
    <w:rsid w:val="007F3B41"/>
    <w:rsid w:val="007F5093"/>
    <w:rsid w:val="007F529B"/>
    <w:rsid w:val="0080243C"/>
    <w:rsid w:val="0080336C"/>
    <w:rsid w:val="00804A1C"/>
    <w:rsid w:val="00805537"/>
    <w:rsid w:val="00805E9D"/>
    <w:rsid w:val="008074FA"/>
    <w:rsid w:val="00810BBE"/>
    <w:rsid w:val="008114B9"/>
    <w:rsid w:val="00814184"/>
    <w:rsid w:val="00815AAF"/>
    <w:rsid w:val="00815CDA"/>
    <w:rsid w:val="00816840"/>
    <w:rsid w:val="00816D13"/>
    <w:rsid w:val="00822D10"/>
    <w:rsid w:val="0082503B"/>
    <w:rsid w:val="008257A2"/>
    <w:rsid w:val="008264D1"/>
    <w:rsid w:val="00826565"/>
    <w:rsid w:val="008305BB"/>
    <w:rsid w:val="008319A1"/>
    <w:rsid w:val="00832708"/>
    <w:rsid w:val="00832EA1"/>
    <w:rsid w:val="0083539A"/>
    <w:rsid w:val="0083551C"/>
    <w:rsid w:val="00835751"/>
    <w:rsid w:val="00835910"/>
    <w:rsid w:val="008361E9"/>
    <w:rsid w:val="0083644B"/>
    <w:rsid w:val="008368FA"/>
    <w:rsid w:val="008378A2"/>
    <w:rsid w:val="0084237F"/>
    <w:rsid w:val="00842813"/>
    <w:rsid w:val="0084380A"/>
    <w:rsid w:val="00844472"/>
    <w:rsid w:val="00844DC7"/>
    <w:rsid w:val="008464C2"/>
    <w:rsid w:val="00846799"/>
    <w:rsid w:val="0084780B"/>
    <w:rsid w:val="0085191A"/>
    <w:rsid w:val="00851ABE"/>
    <w:rsid w:val="0085234E"/>
    <w:rsid w:val="00852486"/>
    <w:rsid w:val="00853124"/>
    <w:rsid w:val="00853B6A"/>
    <w:rsid w:val="00853F4D"/>
    <w:rsid w:val="00854417"/>
    <w:rsid w:val="00857823"/>
    <w:rsid w:val="00857F13"/>
    <w:rsid w:val="0086219B"/>
    <w:rsid w:val="00862DBD"/>
    <w:rsid w:val="008636E6"/>
    <w:rsid w:val="00864C60"/>
    <w:rsid w:val="00864DAF"/>
    <w:rsid w:val="00865150"/>
    <w:rsid w:val="008653F2"/>
    <w:rsid w:val="008655AD"/>
    <w:rsid w:val="0086690E"/>
    <w:rsid w:val="008672AE"/>
    <w:rsid w:val="00870915"/>
    <w:rsid w:val="00870E17"/>
    <w:rsid w:val="0087232D"/>
    <w:rsid w:val="00872EED"/>
    <w:rsid w:val="0087595F"/>
    <w:rsid w:val="00880EA3"/>
    <w:rsid w:val="00881E87"/>
    <w:rsid w:val="0088284B"/>
    <w:rsid w:val="00883F43"/>
    <w:rsid w:val="00884522"/>
    <w:rsid w:val="008866BB"/>
    <w:rsid w:val="00891021"/>
    <w:rsid w:val="00892DAC"/>
    <w:rsid w:val="0089607F"/>
    <w:rsid w:val="0089730B"/>
    <w:rsid w:val="00897A57"/>
    <w:rsid w:val="008A14FC"/>
    <w:rsid w:val="008A1A1D"/>
    <w:rsid w:val="008A2116"/>
    <w:rsid w:val="008A25A4"/>
    <w:rsid w:val="008A31C4"/>
    <w:rsid w:val="008A56F5"/>
    <w:rsid w:val="008A6173"/>
    <w:rsid w:val="008A6EE7"/>
    <w:rsid w:val="008A7506"/>
    <w:rsid w:val="008A7D5F"/>
    <w:rsid w:val="008B27B4"/>
    <w:rsid w:val="008B3290"/>
    <w:rsid w:val="008B4D2F"/>
    <w:rsid w:val="008B52F5"/>
    <w:rsid w:val="008B6489"/>
    <w:rsid w:val="008B7D65"/>
    <w:rsid w:val="008C12D5"/>
    <w:rsid w:val="008C4412"/>
    <w:rsid w:val="008C6E09"/>
    <w:rsid w:val="008C6FBB"/>
    <w:rsid w:val="008D0439"/>
    <w:rsid w:val="008D143B"/>
    <w:rsid w:val="008D1618"/>
    <w:rsid w:val="008D2217"/>
    <w:rsid w:val="008D2958"/>
    <w:rsid w:val="008D39D5"/>
    <w:rsid w:val="008D5DE6"/>
    <w:rsid w:val="008D622E"/>
    <w:rsid w:val="008E0781"/>
    <w:rsid w:val="008E1678"/>
    <w:rsid w:val="008E1A60"/>
    <w:rsid w:val="008E3383"/>
    <w:rsid w:val="008E3C3C"/>
    <w:rsid w:val="008E4D06"/>
    <w:rsid w:val="008E4E35"/>
    <w:rsid w:val="008E510A"/>
    <w:rsid w:val="008E767E"/>
    <w:rsid w:val="008F329B"/>
    <w:rsid w:val="008F4E51"/>
    <w:rsid w:val="008F550F"/>
    <w:rsid w:val="008F6365"/>
    <w:rsid w:val="008F6A46"/>
    <w:rsid w:val="008F70BB"/>
    <w:rsid w:val="00900761"/>
    <w:rsid w:val="009015C5"/>
    <w:rsid w:val="00903868"/>
    <w:rsid w:val="00903BC7"/>
    <w:rsid w:val="009040BD"/>
    <w:rsid w:val="009047AF"/>
    <w:rsid w:val="0090593F"/>
    <w:rsid w:val="009061B3"/>
    <w:rsid w:val="009065F8"/>
    <w:rsid w:val="009071CA"/>
    <w:rsid w:val="009102CB"/>
    <w:rsid w:val="00910785"/>
    <w:rsid w:val="0091413C"/>
    <w:rsid w:val="009153F5"/>
    <w:rsid w:val="0091570D"/>
    <w:rsid w:val="00915F1E"/>
    <w:rsid w:val="00916BAD"/>
    <w:rsid w:val="009173D1"/>
    <w:rsid w:val="00921AFC"/>
    <w:rsid w:val="00921D8C"/>
    <w:rsid w:val="00922822"/>
    <w:rsid w:val="00922D70"/>
    <w:rsid w:val="00922E7D"/>
    <w:rsid w:val="00923B18"/>
    <w:rsid w:val="00924756"/>
    <w:rsid w:val="0092574B"/>
    <w:rsid w:val="00926CC6"/>
    <w:rsid w:val="00927329"/>
    <w:rsid w:val="00927E6D"/>
    <w:rsid w:val="00930B5F"/>
    <w:rsid w:val="009319D8"/>
    <w:rsid w:val="00934EC1"/>
    <w:rsid w:val="00936526"/>
    <w:rsid w:val="00937EF6"/>
    <w:rsid w:val="00940A8A"/>
    <w:rsid w:val="009412B7"/>
    <w:rsid w:val="00943AD0"/>
    <w:rsid w:val="00947050"/>
    <w:rsid w:val="00947991"/>
    <w:rsid w:val="00950FA2"/>
    <w:rsid w:val="009516DA"/>
    <w:rsid w:val="00951844"/>
    <w:rsid w:val="009521B2"/>
    <w:rsid w:val="009523BE"/>
    <w:rsid w:val="00952C4E"/>
    <w:rsid w:val="00952DE1"/>
    <w:rsid w:val="00953E79"/>
    <w:rsid w:val="00954371"/>
    <w:rsid w:val="009546B2"/>
    <w:rsid w:val="009551A1"/>
    <w:rsid w:val="009562D2"/>
    <w:rsid w:val="00956DF8"/>
    <w:rsid w:val="00957369"/>
    <w:rsid w:val="00962027"/>
    <w:rsid w:val="009626FB"/>
    <w:rsid w:val="00962930"/>
    <w:rsid w:val="00963ECC"/>
    <w:rsid w:val="009644F7"/>
    <w:rsid w:val="00964AFF"/>
    <w:rsid w:val="00966B25"/>
    <w:rsid w:val="00967B8A"/>
    <w:rsid w:val="00967C03"/>
    <w:rsid w:val="0097111D"/>
    <w:rsid w:val="00971247"/>
    <w:rsid w:val="00974187"/>
    <w:rsid w:val="009749E9"/>
    <w:rsid w:val="00974DB7"/>
    <w:rsid w:val="00975B73"/>
    <w:rsid w:val="00977638"/>
    <w:rsid w:val="00977708"/>
    <w:rsid w:val="00980D6B"/>
    <w:rsid w:val="009822A3"/>
    <w:rsid w:val="0098343D"/>
    <w:rsid w:val="00983450"/>
    <w:rsid w:val="00983A51"/>
    <w:rsid w:val="00983FCE"/>
    <w:rsid w:val="0098609F"/>
    <w:rsid w:val="009862B6"/>
    <w:rsid w:val="009868F6"/>
    <w:rsid w:val="009914F2"/>
    <w:rsid w:val="00991747"/>
    <w:rsid w:val="00991D8F"/>
    <w:rsid w:val="0099273D"/>
    <w:rsid w:val="00992A0E"/>
    <w:rsid w:val="00994758"/>
    <w:rsid w:val="00994FE9"/>
    <w:rsid w:val="00995B0E"/>
    <w:rsid w:val="00996DEF"/>
    <w:rsid w:val="00997A3D"/>
    <w:rsid w:val="009A209A"/>
    <w:rsid w:val="009A3521"/>
    <w:rsid w:val="009A445F"/>
    <w:rsid w:val="009A5678"/>
    <w:rsid w:val="009A7791"/>
    <w:rsid w:val="009B0021"/>
    <w:rsid w:val="009B00C1"/>
    <w:rsid w:val="009B04B3"/>
    <w:rsid w:val="009B10EE"/>
    <w:rsid w:val="009B28C6"/>
    <w:rsid w:val="009B2CCA"/>
    <w:rsid w:val="009B3AF9"/>
    <w:rsid w:val="009B3D3D"/>
    <w:rsid w:val="009B4D13"/>
    <w:rsid w:val="009B6487"/>
    <w:rsid w:val="009B669D"/>
    <w:rsid w:val="009B7056"/>
    <w:rsid w:val="009C2E54"/>
    <w:rsid w:val="009C2E67"/>
    <w:rsid w:val="009C2F04"/>
    <w:rsid w:val="009C377C"/>
    <w:rsid w:val="009C5C56"/>
    <w:rsid w:val="009C6898"/>
    <w:rsid w:val="009C7130"/>
    <w:rsid w:val="009C7512"/>
    <w:rsid w:val="009C773B"/>
    <w:rsid w:val="009C79E0"/>
    <w:rsid w:val="009D055B"/>
    <w:rsid w:val="009D4AEA"/>
    <w:rsid w:val="009D70AC"/>
    <w:rsid w:val="009D7226"/>
    <w:rsid w:val="009D735D"/>
    <w:rsid w:val="009D7649"/>
    <w:rsid w:val="009E0304"/>
    <w:rsid w:val="009E064F"/>
    <w:rsid w:val="009E2DE2"/>
    <w:rsid w:val="009E351D"/>
    <w:rsid w:val="009E3A94"/>
    <w:rsid w:val="009E4BFE"/>
    <w:rsid w:val="009E50D1"/>
    <w:rsid w:val="009E5160"/>
    <w:rsid w:val="009F0668"/>
    <w:rsid w:val="009F1366"/>
    <w:rsid w:val="009F1900"/>
    <w:rsid w:val="009F24FA"/>
    <w:rsid w:val="009F40AC"/>
    <w:rsid w:val="009F4305"/>
    <w:rsid w:val="009F5A5E"/>
    <w:rsid w:val="009F620B"/>
    <w:rsid w:val="009F63C7"/>
    <w:rsid w:val="009F79CE"/>
    <w:rsid w:val="00A0098E"/>
    <w:rsid w:val="00A01391"/>
    <w:rsid w:val="00A01DC1"/>
    <w:rsid w:val="00A027EF"/>
    <w:rsid w:val="00A028BE"/>
    <w:rsid w:val="00A02B79"/>
    <w:rsid w:val="00A0373C"/>
    <w:rsid w:val="00A066BF"/>
    <w:rsid w:val="00A0758B"/>
    <w:rsid w:val="00A1049E"/>
    <w:rsid w:val="00A10A5D"/>
    <w:rsid w:val="00A11F57"/>
    <w:rsid w:val="00A12371"/>
    <w:rsid w:val="00A123DC"/>
    <w:rsid w:val="00A124E1"/>
    <w:rsid w:val="00A151B3"/>
    <w:rsid w:val="00A157DE"/>
    <w:rsid w:val="00A20EFF"/>
    <w:rsid w:val="00A210A6"/>
    <w:rsid w:val="00A23653"/>
    <w:rsid w:val="00A2443E"/>
    <w:rsid w:val="00A24829"/>
    <w:rsid w:val="00A25EED"/>
    <w:rsid w:val="00A26987"/>
    <w:rsid w:val="00A274EC"/>
    <w:rsid w:val="00A30134"/>
    <w:rsid w:val="00A302AF"/>
    <w:rsid w:val="00A302BF"/>
    <w:rsid w:val="00A30F0C"/>
    <w:rsid w:val="00A328AF"/>
    <w:rsid w:val="00A3564D"/>
    <w:rsid w:val="00A359D1"/>
    <w:rsid w:val="00A410E8"/>
    <w:rsid w:val="00A41D96"/>
    <w:rsid w:val="00A42CB3"/>
    <w:rsid w:val="00A43F72"/>
    <w:rsid w:val="00A4447F"/>
    <w:rsid w:val="00A468A3"/>
    <w:rsid w:val="00A46A81"/>
    <w:rsid w:val="00A46F7E"/>
    <w:rsid w:val="00A508CE"/>
    <w:rsid w:val="00A50A88"/>
    <w:rsid w:val="00A51C08"/>
    <w:rsid w:val="00A51CF7"/>
    <w:rsid w:val="00A5221C"/>
    <w:rsid w:val="00A52400"/>
    <w:rsid w:val="00A5246F"/>
    <w:rsid w:val="00A52C97"/>
    <w:rsid w:val="00A52F14"/>
    <w:rsid w:val="00A534ED"/>
    <w:rsid w:val="00A5454E"/>
    <w:rsid w:val="00A5730A"/>
    <w:rsid w:val="00A57938"/>
    <w:rsid w:val="00A601A0"/>
    <w:rsid w:val="00A61B97"/>
    <w:rsid w:val="00A71F37"/>
    <w:rsid w:val="00A73987"/>
    <w:rsid w:val="00A74CAD"/>
    <w:rsid w:val="00A75738"/>
    <w:rsid w:val="00A81209"/>
    <w:rsid w:val="00A8282D"/>
    <w:rsid w:val="00A82CAB"/>
    <w:rsid w:val="00A832AC"/>
    <w:rsid w:val="00A8464D"/>
    <w:rsid w:val="00A861D2"/>
    <w:rsid w:val="00A86A71"/>
    <w:rsid w:val="00A87A2C"/>
    <w:rsid w:val="00A9019E"/>
    <w:rsid w:val="00A91DEA"/>
    <w:rsid w:val="00A9320B"/>
    <w:rsid w:val="00A96023"/>
    <w:rsid w:val="00A96639"/>
    <w:rsid w:val="00A96DCF"/>
    <w:rsid w:val="00A9792F"/>
    <w:rsid w:val="00A97E1E"/>
    <w:rsid w:val="00AA0A67"/>
    <w:rsid w:val="00AA1C58"/>
    <w:rsid w:val="00AA2608"/>
    <w:rsid w:val="00AA3713"/>
    <w:rsid w:val="00AA3FE3"/>
    <w:rsid w:val="00AA693E"/>
    <w:rsid w:val="00AA6FA9"/>
    <w:rsid w:val="00AA6FF0"/>
    <w:rsid w:val="00AB0E80"/>
    <w:rsid w:val="00AB14F1"/>
    <w:rsid w:val="00AB2B91"/>
    <w:rsid w:val="00AB2EFC"/>
    <w:rsid w:val="00AB38DE"/>
    <w:rsid w:val="00AB3D51"/>
    <w:rsid w:val="00AB4160"/>
    <w:rsid w:val="00AB54B3"/>
    <w:rsid w:val="00AC13E7"/>
    <w:rsid w:val="00AC1D08"/>
    <w:rsid w:val="00AC2FA3"/>
    <w:rsid w:val="00AC3EC4"/>
    <w:rsid w:val="00AC433B"/>
    <w:rsid w:val="00AC4CD4"/>
    <w:rsid w:val="00AC62C3"/>
    <w:rsid w:val="00AD0019"/>
    <w:rsid w:val="00AD1555"/>
    <w:rsid w:val="00AD1773"/>
    <w:rsid w:val="00AD1AB2"/>
    <w:rsid w:val="00AD50C9"/>
    <w:rsid w:val="00AD5C49"/>
    <w:rsid w:val="00AD5ED9"/>
    <w:rsid w:val="00AD60DA"/>
    <w:rsid w:val="00AD6789"/>
    <w:rsid w:val="00AD6B70"/>
    <w:rsid w:val="00AE0492"/>
    <w:rsid w:val="00AE07D6"/>
    <w:rsid w:val="00AE1CE0"/>
    <w:rsid w:val="00AE2731"/>
    <w:rsid w:val="00AE318F"/>
    <w:rsid w:val="00AE4378"/>
    <w:rsid w:val="00AE6170"/>
    <w:rsid w:val="00AE66F7"/>
    <w:rsid w:val="00AF099A"/>
    <w:rsid w:val="00AF22E8"/>
    <w:rsid w:val="00AF2767"/>
    <w:rsid w:val="00AF43A2"/>
    <w:rsid w:val="00AF4CE5"/>
    <w:rsid w:val="00AF5EF0"/>
    <w:rsid w:val="00AF7264"/>
    <w:rsid w:val="00B0048D"/>
    <w:rsid w:val="00B00713"/>
    <w:rsid w:val="00B0119F"/>
    <w:rsid w:val="00B0185C"/>
    <w:rsid w:val="00B02E84"/>
    <w:rsid w:val="00B037CA"/>
    <w:rsid w:val="00B03DCF"/>
    <w:rsid w:val="00B042F5"/>
    <w:rsid w:val="00B04E47"/>
    <w:rsid w:val="00B0561A"/>
    <w:rsid w:val="00B05E93"/>
    <w:rsid w:val="00B06335"/>
    <w:rsid w:val="00B06D81"/>
    <w:rsid w:val="00B0735F"/>
    <w:rsid w:val="00B073E5"/>
    <w:rsid w:val="00B10FB6"/>
    <w:rsid w:val="00B14194"/>
    <w:rsid w:val="00B1434B"/>
    <w:rsid w:val="00B1501F"/>
    <w:rsid w:val="00B15F61"/>
    <w:rsid w:val="00B1792B"/>
    <w:rsid w:val="00B20B67"/>
    <w:rsid w:val="00B22952"/>
    <w:rsid w:val="00B230F4"/>
    <w:rsid w:val="00B238D4"/>
    <w:rsid w:val="00B23F13"/>
    <w:rsid w:val="00B23F69"/>
    <w:rsid w:val="00B24B3C"/>
    <w:rsid w:val="00B26A67"/>
    <w:rsid w:val="00B27987"/>
    <w:rsid w:val="00B30905"/>
    <w:rsid w:val="00B30DB1"/>
    <w:rsid w:val="00B3145B"/>
    <w:rsid w:val="00B317E8"/>
    <w:rsid w:val="00B3190A"/>
    <w:rsid w:val="00B325AA"/>
    <w:rsid w:val="00B32E8B"/>
    <w:rsid w:val="00B34CE7"/>
    <w:rsid w:val="00B36C77"/>
    <w:rsid w:val="00B4250E"/>
    <w:rsid w:val="00B442C6"/>
    <w:rsid w:val="00B44AEE"/>
    <w:rsid w:val="00B475B8"/>
    <w:rsid w:val="00B50864"/>
    <w:rsid w:val="00B50A65"/>
    <w:rsid w:val="00B523A0"/>
    <w:rsid w:val="00B531BC"/>
    <w:rsid w:val="00B53489"/>
    <w:rsid w:val="00B537CA"/>
    <w:rsid w:val="00B541C9"/>
    <w:rsid w:val="00B543D7"/>
    <w:rsid w:val="00B56849"/>
    <w:rsid w:val="00B60AC2"/>
    <w:rsid w:val="00B626C5"/>
    <w:rsid w:val="00B63847"/>
    <w:rsid w:val="00B64DA7"/>
    <w:rsid w:val="00B64F24"/>
    <w:rsid w:val="00B66BE2"/>
    <w:rsid w:val="00B672F2"/>
    <w:rsid w:val="00B75A68"/>
    <w:rsid w:val="00B75F6A"/>
    <w:rsid w:val="00B76428"/>
    <w:rsid w:val="00B7700F"/>
    <w:rsid w:val="00B779B5"/>
    <w:rsid w:val="00B802B8"/>
    <w:rsid w:val="00B802FA"/>
    <w:rsid w:val="00B81A44"/>
    <w:rsid w:val="00B826A2"/>
    <w:rsid w:val="00B84FD7"/>
    <w:rsid w:val="00B863D1"/>
    <w:rsid w:val="00B90293"/>
    <w:rsid w:val="00B907DF"/>
    <w:rsid w:val="00B90F0D"/>
    <w:rsid w:val="00B92524"/>
    <w:rsid w:val="00B92E21"/>
    <w:rsid w:val="00B92F1A"/>
    <w:rsid w:val="00B9345E"/>
    <w:rsid w:val="00B9385E"/>
    <w:rsid w:val="00B945CA"/>
    <w:rsid w:val="00B94D40"/>
    <w:rsid w:val="00B95876"/>
    <w:rsid w:val="00B97D05"/>
    <w:rsid w:val="00B97DBC"/>
    <w:rsid w:val="00BA04FB"/>
    <w:rsid w:val="00BA08C3"/>
    <w:rsid w:val="00BA1921"/>
    <w:rsid w:val="00BA2A86"/>
    <w:rsid w:val="00BA42ED"/>
    <w:rsid w:val="00BA45E0"/>
    <w:rsid w:val="00BA4AAF"/>
    <w:rsid w:val="00BA4D1F"/>
    <w:rsid w:val="00BA5325"/>
    <w:rsid w:val="00BA563A"/>
    <w:rsid w:val="00BA5F2E"/>
    <w:rsid w:val="00BA5FC4"/>
    <w:rsid w:val="00BA68A5"/>
    <w:rsid w:val="00BB0D7F"/>
    <w:rsid w:val="00BB123F"/>
    <w:rsid w:val="00BB136F"/>
    <w:rsid w:val="00BB33F6"/>
    <w:rsid w:val="00BB38F1"/>
    <w:rsid w:val="00BB3E43"/>
    <w:rsid w:val="00BB434B"/>
    <w:rsid w:val="00BB4AC2"/>
    <w:rsid w:val="00BB4BD7"/>
    <w:rsid w:val="00BB5017"/>
    <w:rsid w:val="00BB7D9E"/>
    <w:rsid w:val="00BC0583"/>
    <w:rsid w:val="00BC09C0"/>
    <w:rsid w:val="00BC1400"/>
    <w:rsid w:val="00BC263A"/>
    <w:rsid w:val="00BC38E0"/>
    <w:rsid w:val="00BC554A"/>
    <w:rsid w:val="00BC63DA"/>
    <w:rsid w:val="00BC68C9"/>
    <w:rsid w:val="00BC6A2A"/>
    <w:rsid w:val="00BD1475"/>
    <w:rsid w:val="00BD1D2A"/>
    <w:rsid w:val="00BD6A66"/>
    <w:rsid w:val="00BD6C3B"/>
    <w:rsid w:val="00BE05BB"/>
    <w:rsid w:val="00BE1AE7"/>
    <w:rsid w:val="00BE46AE"/>
    <w:rsid w:val="00BE5727"/>
    <w:rsid w:val="00BE5753"/>
    <w:rsid w:val="00BE6B08"/>
    <w:rsid w:val="00BE74E9"/>
    <w:rsid w:val="00BF021C"/>
    <w:rsid w:val="00BF234F"/>
    <w:rsid w:val="00BF2C16"/>
    <w:rsid w:val="00BF4E6C"/>
    <w:rsid w:val="00BF56BB"/>
    <w:rsid w:val="00C0317E"/>
    <w:rsid w:val="00C0329A"/>
    <w:rsid w:val="00C037EE"/>
    <w:rsid w:val="00C04E30"/>
    <w:rsid w:val="00C04EF4"/>
    <w:rsid w:val="00C062E1"/>
    <w:rsid w:val="00C067E1"/>
    <w:rsid w:val="00C06C32"/>
    <w:rsid w:val="00C0724F"/>
    <w:rsid w:val="00C10E36"/>
    <w:rsid w:val="00C1180F"/>
    <w:rsid w:val="00C11EBA"/>
    <w:rsid w:val="00C12236"/>
    <w:rsid w:val="00C12512"/>
    <w:rsid w:val="00C1259A"/>
    <w:rsid w:val="00C13055"/>
    <w:rsid w:val="00C13177"/>
    <w:rsid w:val="00C1458E"/>
    <w:rsid w:val="00C1499B"/>
    <w:rsid w:val="00C17E18"/>
    <w:rsid w:val="00C204C9"/>
    <w:rsid w:val="00C20B65"/>
    <w:rsid w:val="00C20C0A"/>
    <w:rsid w:val="00C2183A"/>
    <w:rsid w:val="00C21E4D"/>
    <w:rsid w:val="00C227B6"/>
    <w:rsid w:val="00C23774"/>
    <w:rsid w:val="00C253A4"/>
    <w:rsid w:val="00C25F8B"/>
    <w:rsid w:val="00C26694"/>
    <w:rsid w:val="00C30C38"/>
    <w:rsid w:val="00C30C97"/>
    <w:rsid w:val="00C333EF"/>
    <w:rsid w:val="00C3443C"/>
    <w:rsid w:val="00C35520"/>
    <w:rsid w:val="00C3573D"/>
    <w:rsid w:val="00C3760F"/>
    <w:rsid w:val="00C406F2"/>
    <w:rsid w:val="00C40A77"/>
    <w:rsid w:val="00C42DBC"/>
    <w:rsid w:val="00C435EC"/>
    <w:rsid w:val="00C45C02"/>
    <w:rsid w:val="00C45C4F"/>
    <w:rsid w:val="00C463B5"/>
    <w:rsid w:val="00C4790D"/>
    <w:rsid w:val="00C50B88"/>
    <w:rsid w:val="00C523CA"/>
    <w:rsid w:val="00C527EB"/>
    <w:rsid w:val="00C52F7E"/>
    <w:rsid w:val="00C54B1D"/>
    <w:rsid w:val="00C55091"/>
    <w:rsid w:val="00C57D51"/>
    <w:rsid w:val="00C60D15"/>
    <w:rsid w:val="00C62F66"/>
    <w:rsid w:val="00C63307"/>
    <w:rsid w:val="00C637E8"/>
    <w:rsid w:val="00C64D2F"/>
    <w:rsid w:val="00C650AD"/>
    <w:rsid w:val="00C7112C"/>
    <w:rsid w:val="00C72241"/>
    <w:rsid w:val="00C73DE0"/>
    <w:rsid w:val="00C7429C"/>
    <w:rsid w:val="00C74D70"/>
    <w:rsid w:val="00C75319"/>
    <w:rsid w:val="00C76E8B"/>
    <w:rsid w:val="00C77399"/>
    <w:rsid w:val="00C77626"/>
    <w:rsid w:val="00C81C6A"/>
    <w:rsid w:val="00C826B3"/>
    <w:rsid w:val="00C85651"/>
    <w:rsid w:val="00C86008"/>
    <w:rsid w:val="00C86C48"/>
    <w:rsid w:val="00C8724D"/>
    <w:rsid w:val="00C87365"/>
    <w:rsid w:val="00C90013"/>
    <w:rsid w:val="00C90583"/>
    <w:rsid w:val="00C932A8"/>
    <w:rsid w:val="00C9386F"/>
    <w:rsid w:val="00C93A0E"/>
    <w:rsid w:val="00C93B6F"/>
    <w:rsid w:val="00C95E7A"/>
    <w:rsid w:val="00C95EEF"/>
    <w:rsid w:val="00C97DA1"/>
    <w:rsid w:val="00CA0202"/>
    <w:rsid w:val="00CA0D7A"/>
    <w:rsid w:val="00CA1214"/>
    <w:rsid w:val="00CA42E7"/>
    <w:rsid w:val="00CA6916"/>
    <w:rsid w:val="00CA69C4"/>
    <w:rsid w:val="00CA6A6F"/>
    <w:rsid w:val="00CA701C"/>
    <w:rsid w:val="00CB0869"/>
    <w:rsid w:val="00CB0AFA"/>
    <w:rsid w:val="00CB0F36"/>
    <w:rsid w:val="00CB1BA0"/>
    <w:rsid w:val="00CB3435"/>
    <w:rsid w:val="00CB3FAA"/>
    <w:rsid w:val="00CB62F5"/>
    <w:rsid w:val="00CB63FA"/>
    <w:rsid w:val="00CB64C7"/>
    <w:rsid w:val="00CB69B8"/>
    <w:rsid w:val="00CC0985"/>
    <w:rsid w:val="00CC0F30"/>
    <w:rsid w:val="00CC15D7"/>
    <w:rsid w:val="00CC1E55"/>
    <w:rsid w:val="00CC39A9"/>
    <w:rsid w:val="00CC4E0A"/>
    <w:rsid w:val="00CC4F03"/>
    <w:rsid w:val="00CC6474"/>
    <w:rsid w:val="00CC7DAB"/>
    <w:rsid w:val="00CD0C39"/>
    <w:rsid w:val="00CD2F45"/>
    <w:rsid w:val="00CD76A0"/>
    <w:rsid w:val="00CD7EF4"/>
    <w:rsid w:val="00CE02CC"/>
    <w:rsid w:val="00CE261C"/>
    <w:rsid w:val="00CE2E9F"/>
    <w:rsid w:val="00CE5523"/>
    <w:rsid w:val="00CF0FA0"/>
    <w:rsid w:val="00CF1720"/>
    <w:rsid w:val="00CF181C"/>
    <w:rsid w:val="00CF1F5B"/>
    <w:rsid w:val="00CF7244"/>
    <w:rsid w:val="00CF7952"/>
    <w:rsid w:val="00D006D8"/>
    <w:rsid w:val="00D00963"/>
    <w:rsid w:val="00D04178"/>
    <w:rsid w:val="00D042B5"/>
    <w:rsid w:val="00D05110"/>
    <w:rsid w:val="00D055FF"/>
    <w:rsid w:val="00D0631E"/>
    <w:rsid w:val="00D0688A"/>
    <w:rsid w:val="00D07A96"/>
    <w:rsid w:val="00D10211"/>
    <w:rsid w:val="00D1085B"/>
    <w:rsid w:val="00D10E0F"/>
    <w:rsid w:val="00D1210F"/>
    <w:rsid w:val="00D1267A"/>
    <w:rsid w:val="00D12AAE"/>
    <w:rsid w:val="00D13FA1"/>
    <w:rsid w:val="00D151DE"/>
    <w:rsid w:val="00D15DF9"/>
    <w:rsid w:val="00D1698C"/>
    <w:rsid w:val="00D17E01"/>
    <w:rsid w:val="00D2028D"/>
    <w:rsid w:val="00D206B4"/>
    <w:rsid w:val="00D21054"/>
    <w:rsid w:val="00D25901"/>
    <w:rsid w:val="00D26FF2"/>
    <w:rsid w:val="00D303E6"/>
    <w:rsid w:val="00D30742"/>
    <w:rsid w:val="00D32076"/>
    <w:rsid w:val="00D33AC4"/>
    <w:rsid w:val="00D33C60"/>
    <w:rsid w:val="00D35105"/>
    <w:rsid w:val="00D353E0"/>
    <w:rsid w:val="00D35BCA"/>
    <w:rsid w:val="00D35F56"/>
    <w:rsid w:val="00D36161"/>
    <w:rsid w:val="00D40935"/>
    <w:rsid w:val="00D40B99"/>
    <w:rsid w:val="00D41256"/>
    <w:rsid w:val="00D41757"/>
    <w:rsid w:val="00D43349"/>
    <w:rsid w:val="00D459F7"/>
    <w:rsid w:val="00D47077"/>
    <w:rsid w:val="00D5107E"/>
    <w:rsid w:val="00D54B1D"/>
    <w:rsid w:val="00D55784"/>
    <w:rsid w:val="00D55A90"/>
    <w:rsid w:val="00D57D28"/>
    <w:rsid w:val="00D60918"/>
    <w:rsid w:val="00D609AD"/>
    <w:rsid w:val="00D62ADB"/>
    <w:rsid w:val="00D632C4"/>
    <w:rsid w:val="00D635A2"/>
    <w:rsid w:val="00D64127"/>
    <w:rsid w:val="00D6589E"/>
    <w:rsid w:val="00D67508"/>
    <w:rsid w:val="00D67A93"/>
    <w:rsid w:val="00D705C0"/>
    <w:rsid w:val="00D73BF7"/>
    <w:rsid w:val="00D748B3"/>
    <w:rsid w:val="00D751A6"/>
    <w:rsid w:val="00D75C56"/>
    <w:rsid w:val="00D76BE0"/>
    <w:rsid w:val="00D819A5"/>
    <w:rsid w:val="00D8428B"/>
    <w:rsid w:val="00D87208"/>
    <w:rsid w:val="00D87286"/>
    <w:rsid w:val="00D90E06"/>
    <w:rsid w:val="00D92FD9"/>
    <w:rsid w:val="00D942DA"/>
    <w:rsid w:val="00D943FD"/>
    <w:rsid w:val="00D95082"/>
    <w:rsid w:val="00D95188"/>
    <w:rsid w:val="00D9519B"/>
    <w:rsid w:val="00D9651F"/>
    <w:rsid w:val="00D97E44"/>
    <w:rsid w:val="00DA0701"/>
    <w:rsid w:val="00DA125D"/>
    <w:rsid w:val="00DA2211"/>
    <w:rsid w:val="00DA2245"/>
    <w:rsid w:val="00DA28C4"/>
    <w:rsid w:val="00DA39B4"/>
    <w:rsid w:val="00DA3EBF"/>
    <w:rsid w:val="00DA65D6"/>
    <w:rsid w:val="00DA7111"/>
    <w:rsid w:val="00DB331F"/>
    <w:rsid w:val="00DB3E74"/>
    <w:rsid w:val="00DB45B6"/>
    <w:rsid w:val="00DB592B"/>
    <w:rsid w:val="00DB61A0"/>
    <w:rsid w:val="00DC1AA4"/>
    <w:rsid w:val="00DC1ECE"/>
    <w:rsid w:val="00DC379C"/>
    <w:rsid w:val="00DC50CF"/>
    <w:rsid w:val="00DC58B3"/>
    <w:rsid w:val="00DC72F3"/>
    <w:rsid w:val="00DC76CD"/>
    <w:rsid w:val="00DC76E6"/>
    <w:rsid w:val="00DD1ADD"/>
    <w:rsid w:val="00DD2E17"/>
    <w:rsid w:val="00DD47B8"/>
    <w:rsid w:val="00DD614D"/>
    <w:rsid w:val="00DD66BE"/>
    <w:rsid w:val="00DE2DBB"/>
    <w:rsid w:val="00DE726E"/>
    <w:rsid w:val="00DF0740"/>
    <w:rsid w:val="00DF0EF8"/>
    <w:rsid w:val="00DF100D"/>
    <w:rsid w:val="00DF264B"/>
    <w:rsid w:val="00DF297A"/>
    <w:rsid w:val="00DF3492"/>
    <w:rsid w:val="00DF4D7F"/>
    <w:rsid w:val="00DF638F"/>
    <w:rsid w:val="00DF6C1F"/>
    <w:rsid w:val="00DF7965"/>
    <w:rsid w:val="00E0020F"/>
    <w:rsid w:val="00E002C3"/>
    <w:rsid w:val="00E039BB"/>
    <w:rsid w:val="00E061D7"/>
    <w:rsid w:val="00E068F6"/>
    <w:rsid w:val="00E06CCE"/>
    <w:rsid w:val="00E07949"/>
    <w:rsid w:val="00E1131C"/>
    <w:rsid w:val="00E12C80"/>
    <w:rsid w:val="00E146E5"/>
    <w:rsid w:val="00E15903"/>
    <w:rsid w:val="00E16DB0"/>
    <w:rsid w:val="00E17053"/>
    <w:rsid w:val="00E17237"/>
    <w:rsid w:val="00E1734D"/>
    <w:rsid w:val="00E21989"/>
    <w:rsid w:val="00E237DC"/>
    <w:rsid w:val="00E24455"/>
    <w:rsid w:val="00E24AB6"/>
    <w:rsid w:val="00E26E70"/>
    <w:rsid w:val="00E26EEC"/>
    <w:rsid w:val="00E270C6"/>
    <w:rsid w:val="00E27FEB"/>
    <w:rsid w:val="00E310F8"/>
    <w:rsid w:val="00E31408"/>
    <w:rsid w:val="00E31943"/>
    <w:rsid w:val="00E336EE"/>
    <w:rsid w:val="00E33E6E"/>
    <w:rsid w:val="00E3577D"/>
    <w:rsid w:val="00E40C50"/>
    <w:rsid w:val="00E420CD"/>
    <w:rsid w:val="00E47781"/>
    <w:rsid w:val="00E51347"/>
    <w:rsid w:val="00E52E4C"/>
    <w:rsid w:val="00E544D3"/>
    <w:rsid w:val="00E55148"/>
    <w:rsid w:val="00E55D92"/>
    <w:rsid w:val="00E56642"/>
    <w:rsid w:val="00E56697"/>
    <w:rsid w:val="00E57CF9"/>
    <w:rsid w:val="00E60D50"/>
    <w:rsid w:val="00E63600"/>
    <w:rsid w:val="00E64007"/>
    <w:rsid w:val="00E6463C"/>
    <w:rsid w:val="00E678A1"/>
    <w:rsid w:val="00E679ED"/>
    <w:rsid w:val="00E71554"/>
    <w:rsid w:val="00E73A0B"/>
    <w:rsid w:val="00E74BF7"/>
    <w:rsid w:val="00E74F2D"/>
    <w:rsid w:val="00E760E6"/>
    <w:rsid w:val="00E76852"/>
    <w:rsid w:val="00E7687C"/>
    <w:rsid w:val="00E76E54"/>
    <w:rsid w:val="00E81783"/>
    <w:rsid w:val="00E8283A"/>
    <w:rsid w:val="00E84BE4"/>
    <w:rsid w:val="00E851FB"/>
    <w:rsid w:val="00E8582C"/>
    <w:rsid w:val="00E85A99"/>
    <w:rsid w:val="00E8636D"/>
    <w:rsid w:val="00E904D7"/>
    <w:rsid w:val="00E96D0F"/>
    <w:rsid w:val="00EA005D"/>
    <w:rsid w:val="00EA084A"/>
    <w:rsid w:val="00EA2902"/>
    <w:rsid w:val="00EA295D"/>
    <w:rsid w:val="00EA3582"/>
    <w:rsid w:val="00EA5429"/>
    <w:rsid w:val="00EB122B"/>
    <w:rsid w:val="00EB1786"/>
    <w:rsid w:val="00EB3943"/>
    <w:rsid w:val="00EB5114"/>
    <w:rsid w:val="00EB579D"/>
    <w:rsid w:val="00EB5BCE"/>
    <w:rsid w:val="00EB5ECE"/>
    <w:rsid w:val="00EB6C76"/>
    <w:rsid w:val="00EC0CAD"/>
    <w:rsid w:val="00EC0FA7"/>
    <w:rsid w:val="00EC169F"/>
    <w:rsid w:val="00EC17F8"/>
    <w:rsid w:val="00EC3F75"/>
    <w:rsid w:val="00ED1EF0"/>
    <w:rsid w:val="00ED2153"/>
    <w:rsid w:val="00ED22FE"/>
    <w:rsid w:val="00ED2988"/>
    <w:rsid w:val="00ED304D"/>
    <w:rsid w:val="00ED35A9"/>
    <w:rsid w:val="00ED43DA"/>
    <w:rsid w:val="00ED5667"/>
    <w:rsid w:val="00ED6491"/>
    <w:rsid w:val="00ED72F6"/>
    <w:rsid w:val="00ED7305"/>
    <w:rsid w:val="00ED7695"/>
    <w:rsid w:val="00ED7D41"/>
    <w:rsid w:val="00EE1919"/>
    <w:rsid w:val="00EE25D7"/>
    <w:rsid w:val="00EE3A65"/>
    <w:rsid w:val="00EE410E"/>
    <w:rsid w:val="00EE5299"/>
    <w:rsid w:val="00EE5368"/>
    <w:rsid w:val="00EE55EA"/>
    <w:rsid w:val="00EE6406"/>
    <w:rsid w:val="00EE7DD0"/>
    <w:rsid w:val="00EF5B91"/>
    <w:rsid w:val="00EF75C5"/>
    <w:rsid w:val="00F0043C"/>
    <w:rsid w:val="00F0048F"/>
    <w:rsid w:val="00F00569"/>
    <w:rsid w:val="00F04F59"/>
    <w:rsid w:val="00F052A2"/>
    <w:rsid w:val="00F057FF"/>
    <w:rsid w:val="00F06FEB"/>
    <w:rsid w:val="00F07A6F"/>
    <w:rsid w:val="00F126E0"/>
    <w:rsid w:val="00F161E3"/>
    <w:rsid w:val="00F16EF1"/>
    <w:rsid w:val="00F171B5"/>
    <w:rsid w:val="00F17BEC"/>
    <w:rsid w:val="00F20D11"/>
    <w:rsid w:val="00F223A2"/>
    <w:rsid w:val="00F245B2"/>
    <w:rsid w:val="00F25851"/>
    <w:rsid w:val="00F26652"/>
    <w:rsid w:val="00F316DD"/>
    <w:rsid w:val="00F32151"/>
    <w:rsid w:val="00F32DDC"/>
    <w:rsid w:val="00F3306F"/>
    <w:rsid w:val="00F33FEF"/>
    <w:rsid w:val="00F3434A"/>
    <w:rsid w:val="00F355A6"/>
    <w:rsid w:val="00F356C2"/>
    <w:rsid w:val="00F3730D"/>
    <w:rsid w:val="00F37EDA"/>
    <w:rsid w:val="00F458A1"/>
    <w:rsid w:val="00F45A30"/>
    <w:rsid w:val="00F466B5"/>
    <w:rsid w:val="00F50207"/>
    <w:rsid w:val="00F51B68"/>
    <w:rsid w:val="00F524A6"/>
    <w:rsid w:val="00F52E87"/>
    <w:rsid w:val="00F53337"/>
    <w:rsid w:val="00F53802"/>
    <w:rsid w:val="00F5509D"/>
    <w:rsid w:val="00F55149"/>
    <w:rsid w:val="00F565C1"/>
    <w:rsid w:val="00F568BA"/>
    <w:rsid w:val="00F57651"/>
    <w:rsid w:val="00F57ADA"/>
    <w:rsid w:val="00F610A3"/>
    <w:rsid w:val="00F62D49"/>
    <w:rsid w:val="00F659CC"/>
    <w:rsid w:val="00F65AF9"/>
    <w:rsid w:val="00F66BF6"/>
    <w:rsid w:val="00F70F7B"/>
    <w:rsid w:val="00F71881"/>
    <w:rsid w:val="00F72EA6"/>
    <w:rsid w:val="00F745B1"/>
    <w:rsid w:val="00F759BA"/>
    <w:rsid w:val="00F75FA9"/>
    <w:rsid w:val="00F76370"/>
    <w:rsid w:val="00F77748"/>
    <w:rsid w:val="00F80F10"/>
    <w:rsid w:val="00F81D3D"/>
    <w:rsid w:val="00F82CDD"/>
    <w:rsid w:val="00F82D72"/>
    <w:rsid w:val="00F84F92"/>
    <w:rsid w:val="00F86484"/>
    <w:rsid w:val="00F8675C"/>
    <w:rsid w:val="00F913F3"/>
    <w:rsid w:val="00F91543"/>
    <w:rsid w:val="00F91B50"/>
    <w:rsid w:val="00F930AA"/>
    <w:rsid w:val="00F931B0"/>
    <w:rsid w:val="00F9347D"/>
    <w:rsid w:val="00F95263"/>
    <w:rsid w:val="00F95A80"/>
    <w:rsid w:val="00FA065B"/>
    <w:rsid w:val="00FA1334"/>
    <w:rsid w:val="00FA1F1E"/>
    <w:rsid w:val="00FA2EEB"/>
    <w:rsid w:val="00FA59CB"/>
    <w:rsid w:val="00FA76B4"/>
    <w:rsid w:val="00FA790D"/>
    <w:rsid w:val="00FB21D0"/>
    <w:rsid w:val="00FB23BC"/>
    <w:rsid w:val="00FB2476"/>
    <w:rsid w:val="00FB2DB1"/>
    <w:rsid w:val="00FB3382"/>
    <w:rsid w:val="00FB3633"/>
    <w:rsid w:val="00FB4E66"/>
    <w:rsid w:val="00FB5003"/>
    <w:rsid w:val="00FB6D8B"/>
    <w:rsid w:val="00FB7D69"/>
    <w:rsid w:val="00FC13B9"/>
    <w:rsid w:val="00FC22F5"/>
    <w:rsid w:val="00FC2D34"/>
    <w:rsid w:val="00FC4519"/>
    <w:rsid w:val="00FC5654"/>
    <w:rsid w:val="00FD49BC"/>
    <w:rsid w:val="00FD53F2"/>
    <w:rsid w:val="00FD60ED"/>
    <w:rsid w:val="00FD61FA"/>
    <w:rsid w:val="00FD78FB"/>
    <w:rsid w:val="00FE4D7E"/>
    <w:rsid w:val="00FE78F0"/>
    <w:rsid w:val="00FF0A56"/>
    <w:rsid w:val="00FF1ACD"/>
    <w:rsid w:val="00FF1D98"/>
    <w:rsid w:val="00FF2699"/>
    <w:rsid w:val="00FF335C"/>
    <w:rsid w:val="00FF4D83"/>
    <w:rsid w:val="0103D2C8"/>
    <w:rsid w:val="035D2139"/>
    <w:rsid w:val="04B921E1"/>
    <w:rsid w:val="0756E6D6"/>
    <w:rsid w:val="085187D0"/>
    <w:rsid w:val="0E98457E"/>
    <w:rsid w:val="0ED19E35"/>
    <w:rsid w:val="1065670B"/>
    <w:rsid w:val="10AA40CB"/>
    <w:rsid w:val="111B2444"/>
    <w:rsid w:val="1169E97A"/>
    <w:rsid w:val="11CE61BA"/>
    <w:rsid w:val="120BA148"/>
    <w:rsid w:val="1328519E"/>
    <w:rsid w:val="13542B3D"/>
    <w:rsid w:val="1481E2FF"/>
    <w:rsid w:val="197268DE"/>
    <w:rsid w:val="199CCEDD"/>
    <w:rsid w:val="1AF40949"/>
    <w:rsid w:val="1D1C6F41"/>
    <w:rsid w:val="1E0C2FBB"/>
    <w:rsid w:val="1EBBA17F"/>
    <w:rsid w:val="1ECC301B"/>
    <w:rsid w:val="205B4F47"/>
    <w:rsid w:val="22AE1814"/>
    <w:rsid w:val="23C2B8CF"/>
    <w:rsid w:val="28AB8224"/>
    <w:rsid w:val="2A960625"/>
    <w:rsid w:val="2F1F8E79"/>
    <w:rsid w:val="2F9CE753"/>
    <w:rsid w:val="30F363CF"/>
    <w:rsid w:val="3370F7CE"/>
    <w:rsid w:val="33BB3EF5"/>
    <w:rsid w:val="34EC4BA1"/>
    <w:rsid w:val="35DF706F"/>
    <w:rsid w:val="36BBE11D"/>
    <w:rsid w:val="37718345"/>
    <w:rsid w:val="3B54CED2"/>
    <w:rsid w:val="3C193EF9"/>
    <w:rsid w:val="3D58B3AB"/>
    <w:rsid w:val="3D8DDAF4"/>
    <w:rsid w:val="3DEA0107"/>
    <w:rsid w:val="3E34EEA1"/>
    <w:rsid w:val="3EBCAE5F"/>
    <w:rsid w:val="422036EF"/>
    <w:rsid w:val="444633E9"/>
    <w:rsid w:val="44FAE404"/>
    <w:rsid w:val="4692252A"/>
    <w:rsid w:val="489F348F"/>
    <w:rsid w:val="4B733DD9"/>
    <w:rsid w:val="4D1355A3"/>
    <w:rsid w:val="4EE3455B"/>
    <w:rsid w:val="4F9E407E"/>
    <w:rsid w:val="5016D9C3"/>
    <w:rsid w:val="50C9ADA7"/>
    <w:rsid w:val="51D69D3E"/>
    <w:rsid w:val="523278F2"/>
    <w:rsid w:val="52AC105B"/>
    <w:rsid w:val="52EA23ED"/>
    <w:rsid w:val="53FAC4D8"/>
    <w:rsid w:val="5480F71E"/>
    <w:rsid w:val="56ED49B2"/>
    <w:rsid w:val="5AC64254"/>
    <w:rsid w:val="5C2DAD49"/>
    <w:rsid w:val="6072247D"/>
    <w:rsid w:val="6199D627"/>
    <w:rsid w:val="620443C0"/>
    <w:rsid w:val="63796918"/>
    <w:rsid w:val="638B374A"/>
    <w:rsid w:val="6455DF4E"/>
    <w:rsid w:val="67BB8D7B"/>
    <w:rsid w:val="67C4B0F0"/>
    <w:rsid w:val="6A760D8D"/>
    <w:rsid w:val="6BC06EFA"/>
    <w:rsid w:val="6BFB0553"/>
    <w:rsid w:val="6C4BAD81"/>
    <w:rsid w:val="6D7259D7"/>
    <w:rsid w:val="6D7C0976"/>
    <w:rsid w:val="6F85FF18"/>
    <w:rsid w:val="6F93E97C"/>
    <w:rsid w:val="71357EF5"/>
    <w:rsid w:val="71675425"/>
    <w:rsid w:val="71A6CAEC"/>
    <w:rsid w:val="7253A203"/>
    <w:rsid w:val="736509E6"/>
    <w:rsid w:val="762B84B1"/>
    <w:rsid w:val="775A3015"/>
    <w:rsid w:val="77EBB33A"/>
    <w:rsid w:val="78785191"/>
    <w:rsid w:val="7920E6B6"/>
    <w:rsid w:val="7A0036A2"/>
    <w:rsid w:val="7B107263"/>
    <w:rsid w:val="7DD309E8"/>
    <w:rsid w:val="7F0D1ED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15:docId w15:val="{1EB9C860-962A-0B42-876F-2BFDA6FB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sk-SK"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lsdException w:name="List Number" w:semiHidden="1" w:uiPriority="13"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A6173"/>
    <w:pPr>
      <w:spacing w:after="120"/>
      <w:jc w:val="both"/>
    </w:pPr>
    <w:rPr>
      <w:rFonts w:eastAsia="Times New Roman" w:cstheme="minorHAnsi"/>
      <w:sz w:val="22"/>
      <w:szCs w:val="20"/>
      <w:shd w:val="clear" w:color="auto" w:fill="FFFFFF"/>
      <w:lang w:eastAsia="sk-SK"/>
    </w:rPr>
  </w:style>
  <w:style w:type="paragraph" w:styleId="Nadpis1">
    <w:name w:val="heading 1"/>
    <w:basedOn w:val="Normlny"/>
    <w:next w:val="Normlny"/>
    <w:link w:val="Nadpis1Char"/>
    <w:qFormat/>
    <w:rsid w:val="00E146E5"/>
    <w:pPr>
      <w:keepNext/>
      <w:spacing w:before="120" w:after="240"/>
      <w:jc w:val="left"/>
      <w:outlineLvl w:val="0"/>
    </w:pPr>
    <w:rPr>
      <w:rFonts w:asciiTheme="majorHAnsi" w:hAnsiTheme="majorHAnsi" w:cs="Times New Roman"/>
      <w:color w:val="212745" w:themeColor="text2"/>
      <w:sz w:val="32"/>
      <w:szCs w:val="52"/>
      <w:lang w:eastAsia="en-US"/>
    </w:rPr>
  </w:style>
  <w:style w:type="paragraph" w:styleId="Nadpis2">
    <w:name w:val="heading 2"/>
    <w:basedOn w:val="Normlny"/>
    <w:next w:val="Normlny"/>
    <w:link w:val="Nadpis2Char"/>
    <w:unhideWhenUsed/>
    <w:qFormat/>
    <w:rsid w:val="001B2D04"/>
    <w:pPr>
      <w:keepNext/>
      <w:spacing w:before="240" w:after="0" w:line="320" w:lineRule="exact"/>
      <w:jc w:val="left"/>
      <w:outlineLvl w:val="1"/>
    </w:pPr>
    <w:rPr>
      <w:rFonts w:asciiTheme="majorHAnsi" w:hAnsiTheme="majorHAnsi" w:cs="Times New Roman"/>
      <w:color w:val="4E67C8" w:themeColor="accent1"/>
      <w:sz w:val="28"/>
      <w:szCs w:val="36"/>
      <w:shd w:val="clear" w:color="auto" w:fill="auto"/>
      <w:lang w:eastAsia="en-US"/>
    </w:rPr>
  </w:style>
  <w:style w:type="paragraph" w:styleId="Nadpis3">
    <w:name w:val="heading 3"/>
    <w:aliases w:val="h3,H3,3,ASAPHeading 3,sub-sub,sub section header,subsect,h31,31,h32,32,h33,33,h34,34,h35,35,sub-sub1,sub-sub2,sub-sub3,sub-sub4,311,sub-sub11,Minor,Headline,Lev 3,subhead,1.,Section,Titre 31,t3.T3,3heading,alltoc,Table3,PA Minor Section,l3,ALT"/>
    <w:basedOn w:val="Normlny"/>
    <w:next w:val="Normlny"/>
    <w:link w:val="Nadpis3Char"/>
    <w:unhideWhenUsed/>
    <w:rsid w:val="004F743C"/>
    <w:pPr>
      <w:numPr>
        <w:ilvl w:val="2"/>
        <w:numId w:val="5"/>
      </w:numPr>
      <w:spacing w:before="120" w:line="280" w:lineRule="exact"/>
      <w:jc w:val="left"/>
      <w:outlineLvl w:val="2"/>
    </w:pPr>
    <w:rPr>
      <w:rFonts w:ascii="Roboto Lt" w:eastAsiaTheme="majorEastAsia" w:hAnsi="Roboto Lt" w:cs="Times New Roman"/>
      <w:color w:val="17365D"/>
      <w:sz w:val="24"/>
      <w:szCs w:val="24"/>
      <w:shd w:val="clear" w:color="auto" w:fill="auto"/>
      <w:lang w:eastAsia="en-US"/>
    </w:rPr>
  </w:style>
  <w:style w:type="paragraph" w:styleId="Nadpis4">
    <w:name w:val="heading 4"/>
    <w:basedOn w:val="Normlny"/>
    <w:next w:val="Normlny"/>
    <w:link w:val="Nadpis4Char"/>
    <w:uiPriority w:val="9"/>
    <w:unhideWhenUsed/>
    <w:qFormat/>
    <w:rsid w:val="00A01DC1"/>
    <w:pPr>
      <w:keepNext/>
      <w:spacing w:before="240" w:after="0"/>
      <w:outlineLvl w:val="3"/>
    </w:pPr>
    <w:rPr>
      <w:rFonts w:asciiTheme="majorHAnsi" w:eastAsiaTheme="majorEastAsia" w:hAnsiTheme="majorHAnsi" w:cstheme="majorBidi"/>
      <w:b/>
      <w:iCs/>
      <w:color w:val="4E67C8" w:themeColor="accent1"/>
      <w:szCs w:val="24"/>
    </w:rPr>
  </w:style>
  <w:style w:type="paragraph" w:styleId="Nadpis5">
    <w:name w:val="heading 5"/>
    <w:basedOn w:val="Normlny"/>
    <w:next w:val="Normlny"/>
    <w:link w:val="Nadpis5Char"/>
    <w:unhideWhenUsed/>
    <w:qFormat/>
    <w:rsid w:val="004E14E7"/>
    <w:pPr>
      <w:keepNext/>
      <w:spacing w:before="240" w:after="0" w:line="260" w:lineRule="exact"/>
      <w:outlineLvl w:val="4"/>
    </w:pPr>
    <w:rPr>
      <w:rFonts w:asciiTheme="majorHAnsi" w:hAnsiTheme="majorHAnsi" w:cs="Times New Roman"/>
      <w:b/>
      <w:color w:val="212745" w:themeColor="text2"/>
      <w:szCs w:val="22"/>
      <w:shd w:val="clear" w:color="auto" w:fill="auto"/>
      <w:lang w:eastAsia="en-US"/>
    </w:rPr>
  </w:style>
  <w:style w:type="paragraph" w:styleId="Nadpis6">
    <w:name w:val="heading 6"/>
    <w:basedOn w:val="Normlny"/>
    <w:next w:val="Normlny"/>
    <w:link w:val="Nadpis6Char"/>
    <w:uiPriority w:val="9"/>
    <w:unhideWhenUsed/>
    <w:qFormat/>
    <w:rsid w:val="004F743C"/>
    <w:pPr>
      <w:keepNext/>
      <w:keepLines/>
      <w:numPr>
        <w:numId w:val="6"/>
      </w:numPr>
      <w:spacing w:before="200"/>
      <w:ind w:left="360"/>
      <w:contextualSpacing/>
      <w:outlineLvl w:val="5"/>
    </w:pPr>
    <w:rPr>
      <w:rFonts w:eastAsiaTheme="majorEastAsia" w:cstheme="majorBidi"/>
      <w:b/>
      <w:color w:val="595959" w:themeColor="text1" w:themeTint="A6"/>
      <w:u w:val="single"/>
    </w:rPr>
  </w:style>
  <w:style w:type="paragraph" w:styleId="Nadpis7">
    <w:name w:val="heading 7"/>
    <w:basedOn w:val="Normlny"/>
    <w:next w:val="Normlny"/>
    <w:link w:val="Nadpis7Char"/>
    <w:uiPriority w:val="9"/>
    <w:semiHidden/>
    <w:unhideWhenUsed/>
    <w:rsid w:val="004F743C"/>
    <w:pPr>
      <w:keepNext/>
      <w:keepLines/>
      <w:numPr>
        <w:ilvl w:val="6"/>
        <w:numId w:val="5"/>
      </w:numPr>
      <w:spacing w:before="400"/>
      <w:contextualSpacing/>
      <w:outlineLvl w:val="6"/>
    </w:pPr>
    <w:rPr>
      <w:rFonts w:asciiTheme="majorHAnsi" w:eastAsiaTheme="majorEastAsia" w:hAnsiTheme="majorHAnsi" w:cstheme="majorBidi"/>
      <w:iCs/>
      <w:color w:val="595959" w:themeColor="text1" w:themeTint="A6"/>
      <w:sz w:val="30"/>
    </w:rPr>
  </w:style>
  <w:style w:type="paragraph" w:styleId="Nadpis8">
    <w:name w:val="heading 8"/>
    <w:basedOn w:val="Normlny"/>
    <w:next w:val="Normlny"/>
    <w:link w:val="Nadpis8Char"/>
    <w:uiPriority w:val="9"/>
    <w:semiHidden/>
    <w:unhideWhenUsed/>
    <w:qFormat/>
    <w:rsid w:val="004F743C"/>
    <w:pPr>
      <w:keepNext/>
      <w:keepLines/>
      <w:numPr>
        <w:ilvl w:val="7"/>
        <w:numId w:val="5"/>
      </w:numPr>
      <w:spacing w:before="400"/>
      <w:contextualSpacing/>
      <w:outlineLvl w:val="7"/>
    </w:pPr>
    <w:rPr>
      <w:rFonts w:asciiTheme="majorHAnsi" w:eastAsiaTheme="majorEastAsia" w:hAnsiTheme="majorHAnsi" w:cstheme="majorBidi"/>
      <w:i/>
      <w:color w:val="595959" w:themeColor="text1" w:themeTint="A6"/>
      <w:sz w:val="30"/>
      <w:szCs w:val="21"/>
    </w:rPr>
  </w:style>
  <w:style w:type="paragraph" w:styleId="Nadpis9">
    <w:name w:val="heading 9"/>
    <w:basedOn w:val="Normlny"/>
    <w:next w:val="Normlny"/>
    <w:link w:val="Nadpis9Char"/>
    <w:uiPriority w:val="9"/>
    <w:semiHidden/>
    <w:unhideWhenUsed/>
    <w:qFormat/>
    <w:rsid w:val="004F743C"/>
    <w:pPr>
      <w:keepNext/>
      <w:keepLines/>
      <w:numPr>
        <w:ilvl w:val="8"/>
        <w:numId w:val="5"/>
      </w:numPr>
      <w:spacing w:before="400"/>
      <w:contextualSpacing/>
      <w:outlineLvl w:val="8"/>
    </w:pPr>
    <w:rPr>
      <w:rFonts w:asciiTheme="majorHAnsi" w:eastAsiaTheme="majorEastAsia" w:hAnsiTheme="majorHAnsi" w:cstheme="majorBidi"/>
      <w:b/>
      <w:iCs/>
      <w:color w:val="595959" w:themeColor="text1" w:themeTint="A6"/>
      <w:sz w:val="26"/>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E146E5"/>
    <w:rPr>
      <w:rFonts w:asciiTheme="majorHAnsi" w:eastAsia="Times New Roman" w:hAnsiTheme="majorHAnsi" w:cs="Times New Roman"/>
      <w:color w:val="212745" w:themeColor="text2"/>
      <w:sz w:val="32"/>
      <w:szCs w:val="52"/>
    </w:rPr>
  </w:style>
  <w:style w:type="character" w:customStyle="1" w:styleId="Nadpis2Char">
    <w:name w:val="Nadpis 2 Char"/>
    <w:basedOn w:val="Predvolenpsmoodseku"/>
    <w:link w:val="Nadpis2"/>
    <w:rsid w:val="001B2D04"/>
    <w:rPr>
      <w:rFonts w:asciiTheme="majorHAnsi" w:eastAsia="Times New Roman" w:hAnsiTheme="majorHAnsi" w:cs="Times New Roman"/>
      <w:color w:val="4E67C8" w:themeColor="accent1"/>
      <w:sz w:val="28"/>
      <w:szCs w:val="36"/>
    </w:rPr>
  </w:style>
  <w:style w:type="character" w:customStyle="1" w:styleId="Nadpis3Char">
    <w:name w:val="Nadpis 3 Char"/>
    <w:aliases w:val="h3 Char,H3 Char,3 Char,ASAPHeading 3 Char,sub-sub Char,sub section header Char,subsect Char,h31 Char,31 Char,h32 Char,32 Char,h33 Char,33 Char,h34 Char,34 Char,h35 Char,35 Char,sub-sub1 Char,sub-sub2 Char,sub-sub3 Char,sub-sub4 Char"/>
    <w:basedOn w:val="Predvolenpsmoodseku"/>
    <w:link w:val="Nadpis3"/>
    <w:rsid w:val="004F743C"/>
    <w:rPr>
      <w:rFonts w:ascii="Roboto Lt" w:eastAsiaTheme="majorEastAsia" w:hAnsi="Roboto Lt" w:cs="Times New Roman"/>
      <w:color w:val="17365D"/>
    </w:rPr>
  </w:style>
  <w:style w:type="character" w:customStyle="1" w:styleId="Nadpis4Char">
    <w:name w:val="Nadpis 4 Char"/>
    <w:basedOn w:val="Predvolenpsmoodseku"/>
    <w:link w:val="Nadpis4"/>
    <w:uiPriority w:val="9"/>
    <w:rsid w:val="00A01DC1"/>
    <w:rPr>
      <w:rFonts w:asciiTheme="majorHAnsi" w:eastAsiaTheme="majorEastAsia" w:hAnsiTheme="majorHAnsi" w:cstheme="majorBidi"/>
      <w:b/>
      <w:iCs/>
      <w:color w:val="4E67C8" w:themeColor="accent1"/>
      <w:sz w:val="22"/>
      <w:lang w:eastAsia="sk-SK"/>
    </w:rPr>
  </w:style>
  <w:style w:type="character" w:customStyle="1" w:styleId="Nadpis5Char">
    <w:name w:val="Nadpis 5 Char"/>
    <w:basedOn w:val="Predvolenpsmoodseku"/>
    <w:link w:val="Nadpis5"/>
    <w:rsid w:val="004E14E7"/>
    <w:rPr>
      <w:rFonts w:asciiTheme="majorHAnsi" w:eastAsia="Times New Roman" w:hAnsiTheme="majorHAnsi" w:cs="Times New Roman"/>
      <w:b/>
      <w:color w:val="212745" w:themeColor="text2"/>
      <w:sz w:val="22"/>
      <w:szCs w:val="22"/>
    </w:rPr>
  </w:style>
  <w:style w:type="character" w:customStyle="1" w:styleId="Nadpis6Char">
    <w:name w:val="Nadpis 6 Char"/>
    <w:basedOn w:val="Predvolenpsmoodseku"/>
    <w:link w:val="Nadpis6"/>
    <w:uiPriority w:val="9"/>
    <w:rsid w:val="004F743C"/>
    <w:rPr>
      <w:rFonts w:eastAsiaTheme="majorEastAsia" w:cstheme="majorBidi"/>
      <w:b/>
      <w:color w:val="595959" w:themeColor="text1" w:themeTint="A6"/>
      <w:sz w:val="22"/>
      <w:szCs w:val="20"/>
      <w:u w:val="single"/>
      <w:lang w:eastAsia="sk-SK"/>
    </w:rPr>
  </w:style>
  <w:style w:type="character" w:customStyle="1" w:styleId="Nadpis7Char">
    <w:name w:val="Nadpis 7 Char"/>
    <w:basedOn w:val="Predvolenpsmoodseku"/>
    <w:link w:val="Nadpis7"/>
    <w:uiPriority w:val="9"/>
    <w:semiHidden/>
    <w:rsid w:val="004F743C"/>
    <w:rPr>
      <w:rFonts w:asciiTheme="majorHAnsi" w:eastAsiaTheme="majorEastAsia" w:hAnsiTheme="majorHAnsi" w:cstheme="majorBidi"/>
      <w:iCs/>
      <w:color w:val="595959" w:themeColor="text1" w:themeTint="A6"/>
      <w:sz w:val="30"/>
      <w:szCs w:val="20"/>
      <w:lang w:eastAsia="sk-SK"/>
    </w:rPr>
  </w:style>
  <w:style w:type="character" w:customStyle="1" w:styleId="Nadpis8Char">
    <w:name w:val="Nadpis 8 Char"/>
    <w:basedOn w:val="Predvolenpsmoodseku"/>
    <w:link w:val="Nadpis8"/>
    <w:uiPriority w:val="9"/>
    <w:semiHidden/>
    <w:rsid w:val="004F743C"/>
    <w:rPr>
      <w:rFonts w:asciiTheme="majorHAnsi" w:eastAsiaTheme="majorEastAsia" w:hAnsiTheme="majorHAnsi" w:cstheme="majorBidi"/>
      <w:i/>
      <w:color w:val="595959" w:themeColor="text1" w:themeTint="A6"/>
      <w:sz w:val="30"/>
      <w:szCs w:val="21"/>
      <w:lang w:eastAsia="sk-SK"/>
    </w:rPr>
  </w:style>
  <w:style w:type="character" w:customStyle="1" w:styleId="Nadpis9Char">
    <w:name w:val="Nadpis 9 Char"/>
    <w:basedOn w:val="Predvolenpsmoodseku"/>
    <w:link w:val="Nadpis9"/>
    <w:uiPriority w:val="9"/>
    <w:semiHidden/>
    <w:rsid w:val="004F743C"/>
    <w:rPr>
      <w:rFonts w:asciiTheme="majorHAnsi" w:eastAsiaTheme="majorEastAsia" w:hAnsiTheme="majorHAnsi" w:cstheme="majorBidi"/>
      <w:b/>
      <w:iCs/>
      <w:color w:val="595959" w:themeColor="text1" w:themeTint="A6"/>
      <w:sz w:val="26"/>
      <w:szCs w:val="21"/>
      <w:lang w:eastAsia="sk-SK"/>
    </w:rPr>
  </w:style>
  <w:style w:type="paragraph" w:styleId="Podtitul">
    <w:name w:val="Subtitle"/>
    <w:basedOn w:val="Normlny"/>
    <w:link w:val="PodtitulChar"/>
    <w:uiPriority w:val="2"/>
    <w:rsid w:val="004F743C"/>
    <w:pPr>
      <w:numPr>
        <w:ilvl w:val="1"/>
      </w:numPr>
      <w:spacing w:after="300"/>
      <w:contextualSpacing/>
    </w:pPr>
    <w:rPr>
      <w:rFonts w:eastAsiaTheme="minorEastAsia"/>
      <w:sz w:val="32"/>
    </w:rPr>
  </w:style>
  <w:style w:type="character" w:customStyle="1" w:styleId="PodtitulChar">
    <w:name w:val="Podtitul Char"/>
    <w:basedOn w:val="Predvolenpsmoodseku"/>
    <w:link w:val="Podtitul"/>
    <w:uiPriority w:val="2"/>
    <w:rsid w:val="004F743C"/>
    <w:rPr>
      <w:rFonts w:ascii="Roboto Slab" w:eastAsiaTheme="minorEastAsia" w:hAnsi="Roboto Slab" w:cstheme="minorHAnsi"/>
      <w:sz w:val="32"/>
      <w:szCs w:val="20"/>
      <w:lang w:eastAsia="sk-SK"/>
    </w:rPr>
  </w:style>
  <w:style w:type="paragraph" w:styleId="Nzov">
    <w:name w:val="Title"/>
    <w:basedOn w:val="Normlny"/>
    <w:link w:val="NzovChar"/>
    <w:uiPriority w:val="1"/>
    <w:rsid w:val="00773572"/>
    <w:pPr>
      <w:contextualSpacing/>
      <w:jc w:val="left"/>
    </w:pPr>
    <w:rPr>
      <w:rFonts w:ascii="Times New Roman" w:eastAsiaTheme="majorEastAsia" w:hAnsi="Times New Roman" w:cs="Times New Roman"/>
      <w:iCs/>
      <w:color w:val="000000" w:themeColor="text1"/>
      <w:kern w:val="28"/>
      <w:sz w:val="64"/>
      <w:szCs w:val="64"/>
    </w:rPr>
  </w:style>
  <w:style w:type="character" w:customStyle="1" w:styleId="NzovChar">
    <w:name w:val="Názov Char"/>
    <w:basedOn w:val="Predvolenpsmoodseku"/>
    <w:link w:val="Nzov"/>
    <w:uiPriority w:val="1"/>
    <w:rsid w:val="00773572"/>
    <w:rPr>
      <w:rFonts w:ascii="Times New Roman" w:eastAsiaTheme="majorEastAsia" w:hAnsi="Times New Roman" w:cs="Times New Roman"/>
      <w:iCs/>
      <w:color w:val="000000" w:themeColor="text1"/>
      <w:kern w:val="28"/>
      <w:sz w:val="64"/>
      <w:szCs w:val="64"/>
      <w:lang w:eastAsia="sk-SK"/>
    </w:rPr>
  </w:style>
  <w:style w:type="paragraph" w:styleId="slovanzoznam">
    <w:name w:val="List Number"/>
    <w:basedOn w:val="Normlny"/>
    <w:uiPriority w:val="13"/>
    <w:rsid w:val="004F743C"/>
    <w:pPr>
      <w:numPr>
        <w:numId w:val="2"/>
      </w:numPr>
    </w:pPr>
  </w:style>
  <w:style w:type="paragraph" w:styleId="Zvraznencitcia">
    <w:name w:val="Intense Quote"/>
    <w:basedOn w:val="Normlny"/>
    <w:next w:val="Normlny"/>
    <w:link w:val="ZvraznencitciaChar"/>
    <w:uiPriority w:val="30"/>
    <w:unhideWhenUsed/>
    <w:qFormat/>
    <w:rsid w:val="004F743C"/>
    <w:pPr>
      <w:spacing w:before="240"/>
      <w:ind w:left="490" w:right="490"/>
      <w:contextualSpacing/>
    </w:pPr>
    <w:rPr>
      <w:i/>
      <w:iCs/>
      <w:sz w:val="30"/>
    </w:rPr>
  </w:style>
  <w:style w:type="character" w:customStyle="1" w:styleId="ZvraznencitciaChar">
    <w:name w:val="Zvýraznená citácia Char"/>
    <w:basedOn w:val="Predvolenpsmoodseku"/>
    <w:link w:val="Zvraznencitcia"/>
    <w:uiPriority w:val="30"/>
    <w:rsid w:val="004F743C"/>
    <w:rPr>
      <w:rFonts w:ascii="Roboto Slab" w:eastAsia="Times New Roman" w:hAnsi="Roboto Slab" w:cstheme="minorHAnsi"/>
      <w:i/>
      <w:iCs/>
      <w:sz w:val="30"/>
      <w:szCs w:val="20"/>
      <w:lang w:eastAsia="sk-SK"/>
    </w:rPr>
  </w:style>
  <w:style w:type="paragraph" w:styleId="Citcia">
    <w:name w:val="Quote"/>
    <w:basedOn w:val="Normlny"/>
    <w:next w:val="Normlny"/>
    <w:link w:val="CitciaChar"/>
    <w:uiPriority w:val="29"/>
    <w:qFormat/>
    <w:rsid w:val="004F743C"/>
    <w:pPr>
      <w:spacing w:before="240"/>
      <w:ind w:left="490" w:right="490"/>
    </w:pPr>
    <w:rPr>
      <w:i/>
      <w:iCs/>
      <w:color w:val="404040" w:themeColor="text1" w:themeTint="BF"/>
    </w:rPr>
  </w:style>
  <w:style w:type="character" w:customStyle="1" w:styleId="CitciaChar">
    <w:name w:val="Citácia Char"/>
    <w:basedOn w:val="Predvolenpsmoodseku"/>
    <w:link w:val="Citcia"/>
    <w:uiPriority w:val="29"/>
    <w:rsid w:val="004F743C"/>
    <w:rPr>
      <w:rFonts w:ascii="Roboto Slab" w:eastAsia="Times New Roman" w:hAnsi="Roboto Slab" w:cstheme="minorHAnsi"/>
      <w:i/>
      <w:iCs/>
      <w:color w:val="404040" w:themeColor="text1" w:themeTint="BF"/>
      <w:sz w:val="20"/>
      <w:szCs w:val="20"/>
      <w:lang w:eastAsia="sk-SK"/>
    </w:rPr>
  </w:style>
  <w:style w:type="paragraph" w:styleId="Zoznamsodrkami">
    <w:name w:val="List Bullet"/>
    <w:basedOn w:val="Normlny"/>
    <w:link w:val="ZoznamsodrkamiChar"/>
    <w:uiPriority w:val="12"/>
    <w:rsid w:val="004F743C"/>
    <w:pPr>
      <w:numPr>
        <w:numId w:val="1"/>
      </w:numPr>
    </w:pPr>
  </w:style>
  <w:style w:type="character" w:customStyle="1" w:styleId="ZoznamsodrkamiChar">
    <w:name w:val="Zoznam s odrážkami Char"/>
    <w:basedOn w:val="Predvolenpsmoodseku"/>
    <w:link w:val="Zoznamsodrkami"/>
    <w:uiPriority w:val="12"/>
    <w:rsid w:val="004F743C"/>
    <w:rPr>
      <w:rFonts w:eastAsia="Times New Roman" w:cstheme="minorHAnsi"/>
      <w:sz w:val="22"/>
      <w:szCs w:val="20"/>
      <w:lang w:eastAsia="sk-SK"/>
    </w:rPr>
  </w:style>
  <w:style w:type="table" w:styleId="Mriekatabuky">
    <w:name w:val="Table Grid"/>
    <w:basedOn w:val="Normlnatabuka"/>
    <w:uiPriority w:val="39"/>
    <w:rsid w:val="004F743C"/>
    <w:rPr>
      <w:color w:val="000000" w:themeColor="text1"/>
      <w:lang w:eastAsia="ja-JP" w:bidi="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r">
    <w:name w:val="Autor"/>
    <w:basedOn w:val="Normlny"/>
    <w:uiPriority w:val="3"/>
    <w:rsid w:val="004F743C"/>
    <w:pPr>
      <w:pBdr>
        <w:bottom w:val="single" w:sz="8" w:space="17" w:color="000000" w:themeColor="text1"/>
      </w:pBdr>
      <w:spacing w:after="640"/>
      <w:contextualSpacing/>
    </w:pPr>
  </w:style>
  <w:style w:type="character" w:styleId="Jemnzvraznenie">
    <w:name w:val="Subtle Emphasis"/>
    <w:basedOn w:val="Predvolenpsmoodseku"/>
    <w:uiPriority w:val="19"/>
    <w:unhideWhenUsed/>
    <w:qFormat/>
    <w:rsid w:val="004F743C"/>
    <w:rPr>
      <w:i/>
      <w:iCs/>
      <w:color w:val="000000" w:themeColor="text1"/>
    </w:rPr>
  </w:style>
  <w:style w:type="character" w:styleId="Zvraznenie">
    <w:name w:val="Emphasis"/>
    <w:basedOn w:val="Predvolenpsmoodseku"/>
    <w:uiPriority w:val="20"/>
    <w:unhideWhenUsed/>
    <w:qFormat/>
    <w:rsid w:val="004F743C"/>
    <w:rPr>
      <w:b/>
      <w:i/>
      <w:iCs/>
    </w:rPr>
  </w:style>
  <w:style w:type="character" w:styleId="Intenzvnezvraznenie">
    <w:name w:val="Intense Emphasis"/>
    <w:basedOn w:val="Predvolenpsmoodseku"/>
    <w:uiPriority w:val="21"/>
    <w:unhideWhenUsed/>
    <w:qFormat/>
    <w:rsid w:val="004F743C"/>
    <w:rPr>
      <w:b/>
      <w:iCs/>
      <w:caps/>
      <w:smallCaps w:val="0"/>
      <w:color w:val="000000" w:themeColor="text1"/>
    </w:rPr>
  </w:style>
  <w:style w:type="character" w:styleId="Jemnodkaz">
    <w:name w:val="Subtle Reference"/>
    <w:basedOn w:val="Predvolenpsmoodseku"/>
    <w:uiPriority w:val="31"/>
    <w:unhideWhenUsed/>
    <w:qFormat/>
    <w:rsid w:val="004F743C"/>
    <w:rPr>
      <w:caps/>
      <w:smallCaps w:val="0"/>
      <w:color w:val="000000" w:themeColor="text1"/>
    </w:rPr>
  </w:style>
  <w:style w:type="character" w:styleId="Intenzvnyodkaz">
    <w:name w:val="Intense Reference"/>
    <w:basedOn w:val="Predvolenpsmoodseku"/>
    <w:uiPriority w:val="32"/>
    <w:unhideWhenUsed/>
    <w:qFormat/>
    <w:rsid w:val="004F743C"/>
    <w:rPr>
      <w:b/>
      <w:bCs/>
      <w:i/>
      <w:caps/>
      <w:smallCaps w:val="0"/>
      <w:color w:val="000000" w:themeColor="text1"/>
      <w:spacing w:val="0"/>
    </w:rPr>
  </w:style>
  <w:style w:type="character" w:styleId="Nzovknihy">
    <w:name w:val="Book Title"/>
    <w:basedOn w:val="Predvolenpsmoodseku"/>
    <w:uiPriority w:val="33"/>
    <w:unhideWhenUsed/>
    <w:qFormat/>
    <w:rsid w:val="004F743C"/>
    <w:rPr>
      <w:b w:val="0"/>
      <w:bCs/>
      <w:i w:val="0"/>
      <w:iCs/>
      <w:spacing w:val="0"/>
      <w:u w:val="single"/>
    </w:rPr>
  </w:style>
  <w:style w:type="paragraph" w:styleId="Popis">
    <w:name w:val="caption"/>
    <w:basedOn w:val="Normlny"/>
    <w:next w:val="Normlny"/>
    <w:uiPriority w:val="35"/>
    <w:unhideWhenUsed/>
    <w:qFormat/>
    <w:rsid w:val="004F743C"/>
    <w:pPr>
      <w:spacing w:before="240"/>
    </w:pPr>
    <w:rPr>
      <w:i/>
      <w:iCs/>
      <w:szCs w:val="18"/>
    </w:rPr>
  </w:style>
  <w:style w:type="paragraph" w:styleId="Pta">
    <w:name w:val="footer"/>
    <w:basedOn w:val="Normlny"/>
    <w:link w:val="PtaChar"/>
    <w:uiPriority w:val="99"/>
    <w:unhideWhenUsed/>
    <w:qFormat/>
    <w:rsid w:val="004F743C"/>
  </w:style>
  <w:style w:type="character" w:customStyle="1" w:styleId="PtaChar">
    <w:name w:val="Päta Char"/>
    <w:basedOn w:val="Predvolenpsmoodseku"/>
    <w:link w:val="Pta"/>
    <w:uiPriority w:val="99"/>
    <w:rsid w:val="004F743C"/>
    <w:rPr>
      <w:rFonts w:ascii="Roboto Slab" w:eastAsia="Times New Roman" w:hAnsi="Roboto Slab" w:cstheme="minorHAnsi"/>
      <w:sz w:val="20"/>
      <w:szCs w:val="20"/>
      <w:lang w:eastAsia="sk-SK"/>
    </w:rPr>
  </w:style>
  <w:style w:type="paragraph" w:styleId="Hlavikaobsahu">
    <w:name w:val="TOC Heading"/>
    <w:basedOn w:val="Nadpis1"/>
    <w:next w:val="Normlny"/>
    <w:uiPriority w:val="39"/>
    <w:unhideWhenUsed/>
    <w:qFormat/>
    <w:rsid w:val="004F743C"/>
    <w:pPr>
      <w:outlineLvl w:val="9"/>
    </w:pPr>
  </w:style>
  <w:style w:type="table" w:customStyle="1" w:styleId="ReportTable">
    <w:name w:val="Report Table"/>
    <w:basedOn w:val="Normlnatabuka"/>
    <w:uiPriority w:val="99"/>
    <w:rsid w:val="004F743C"/>
    <w:pPr>
      <w:ind w:left="374"/>
    </w:pPr>
    <w:rPr>
      <w:color w:val="000000" w:themeColor="text1"/>
      <w:lang w:eastAsia="ja-JP" w:bidi="sk-SK"/>
    </w:r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paragraph" w:styleId="Hlavika">
    <w:name w:val="header"/>
    <w:basedOn w:val="Normlny"/>
    <w:link w:val="HlavikaChar"/>
    <w:uiPriority w:val="99"/>
    <w:qFormat/>
    <w:rsid w:val="004F743C"/>
  </w:style>
  <w:style w:type="character" w:customStyle="1" w:styleId="HlavikaChar">
    <w:name w:val="Hlavička Char"/>
    <w:basedOn w:val="Predvolenpsmoodseku"/>
    <w:link w:val="Hlavika"/>
    <w:uiPriority w:val="99"/>
    <w:rsid w:val="004F743C"/>
    <w:rPr>
      <w:rFonts w:ascii="Roboto Slab" w:eastAsia="Times New Roman" w:hAnsi="Roboto Slab" w:cstheme="minorHAnsi"/>
      <w:sz w:val="20"/>
      <w:szCs w:val="20"/>
      <w:lang w:eastAsia="sk-SK"/>
    </w:rPr>
  </w:style>
  <w:style w:type="paragraph" w:styleId="Normlnywebov">
    <w:name w:val="Normal (Web)"/>
    <w:basedOn w:val="Normlny"/>
    <w:uiPriority w:val="99"/>
    <w:unhideWhenUsed/>
    <w:rsid w:val="004F743C"/>
    <w:pPr>
      <w:spacing w:before="100" w:beforeAutospacing="1" w:after="100" w:afterAutospacing="1"/>
    </w:pPr>
  </w:style>
  <w:style w:type="character" w:customStyle="1" w:styleId="visible-description">
    <w:name w:val="visible-description"/>
    <w:basedOn w:val="Predvolenpsmoodseku"/>
    <w:rsid w:val="004F743C"/>
  </w:style>
  <w:style w:type="character" w:styleId="Hypertextovprepojenie">
    <w:name w:val="Hyperlink"/>
    <w:basedOn w:val="Predvolenpsmoodseku"/>
    <w:uiPriority w:val="99"/>
    <w:unhideWhenUsed/>
    <w:rsid w:val="004F743C"/>
    <w:rPr>
      <w:color w:val="0000FF"/>
      <w:u w:val="single"/>
    </w:rPr>
  </w:style>
  <w:style w:type="paragraph" w:styleId="Odsekzoznamu">
    <w:name w:val="List Paragraph"/>
    <w:basedOn w:val="Normlny"/>
    <w:link w:val="OdsekzoznamuChar"/>
    <w:uiPriority w:val="34"/>
    <w:unhideWhenUsed/>
    <w:qFormat/>
    <w:rsid w:val="004F743C"/>
    <w:pPr>
      <w:ind w:left="720"/>
      <w:contextualSpacing/>
    </w:pPr>
  </w:style>
  <w:style w:type="character" w:customStyle="1" w:styleId="OdsekzoznamuChar">
    <w:name w:val="Odsek zoznamu Char"/>
    <w:link w:val="Odsekzoznamu"/>
    <w:uiPriority w:val="34"/>
    <w:locked/>
    <w:rsid w:val="004F743C"/>
    <w:rPr>
      <w:rFonts w:ascii="Roboto Slab" w:eastAsia="Times New Roman" w:hAnsi="Roboto Slab" w:cstheme="minorHAnsi"/>
      <w:sz w:val="20"/>
      <w:szCs w:val="20"/>
      <w:lang w:eastAsia="sk-SK"/>
    </w:rPr>
  </w:style>
  <w:style w:type="character" w:styleId="Siln">
    <w:name w:val="Strong"/>
    <w:basedOn w:val="Predvolenpsmoodseku"/>
    <w:uiPriority w:val="22"/>
    <w:qFormat/>
    <w:rsid w:val="004F743C"/>
    <w:rPr>
      <w:b/>
      <w:bCs/>
    </w:rPr>
  </w:style>
  <w:style w:type="paragraph" w:styleId="Textpoznmkypodiarou">
    <w:name w:val="footnote text"/>
    <w:basedOn w:val="Normlny"/>
    <w:link w:val="TextpoznmkypodiarouChar"/>
    <w:uiPriority w:val="99"/>
    <w:unhideWhenUsed/>
    <w:rsid w:val="004F743C"/>
  </w:style>
  <w:style w:type="character" w:customStyle="1" w:styleId="TextpoznmkypodiarouChar">
    <w:name w:val="Text poznámky pod čiarou Char"/>
    <w:basedOn w:val="Predvolenpsmoodseku"/>
    <w:link w:val="Textpoznmkypodiarou"/>
    <w:uiPriority w:val="99"/>
    <w:rsid w:val="004F743C"/>
    <w:rPr>
      <w:rFonts w:ascii="Roboto Slab" w:eastAsia="Times New Roman" w:hAnsi="Roboto Slab" w:cstheme="minorHAnsi"/>
      <w:sz w:val="20"/>
      <w:szCs w:val="20"/>
      <w:lang w:eastAsia="sk-SK"/>
    </w:rPr>
  </w:style>
  <w:style w:type="character" w:styleId="Odkaznapoznmkupodiarou">
    <w:name w:val="footnote reference"/>
    <w:basedOn w:val="Predvolenpsmoodseku"/>
    <w:uiPriority w:val="99"/>
    <w:unhideWhenUsed/>
    <w:rsid w:val="004F743C"/>
    <w:rPr>
      <w:vertAlign w:val="superscript"/>
    </w:rPr>
  </w:style>
  <w:style w:type="character" w:customStyle="1" w:styleId="Nevyrieenzmienka1">
    <w:name w:val="Nevyriešená zmienka1"/>
    <w:basedOn w:val="Predvolenpsmoodseku"/>
    <w:uiPriority w:val="99"/>
    <w:unhideWhenUsed/>
    <w:rsid w:val="004F743C"/>
    <w:rPr>
      <w:color w:val="605E5C"/>
      <w:shd w:val="clear" w:color="auto" w:fill="E1DFDD"/>
    </w:rPr>
  </w:style>
  <w:style w:type="paragraph" w:customStyle="1" w:styleId="description-formatted">
    <w:name w:val="description-formatted"/>
    <w:basedOn w:val="Normlny"/>
    <w:rsid w:val="004F743C"/>
    <w:pPr>
      <w:spacing w:before="100" w:beforeAutospacing="1" w:after="100" w:afterAutospacing="1"/>
    </w:pPr>
  </w:style>
  <w:style w:type="paragraph" w:styleId="Obsah1">
    <w:name w:val="toc 1"/>
    <w:basedOn w:val="Normlny"/>
    <w:next w:val="Normlny"/>
    <w:autoRedefine/>
    <w:uiPriority w:val="39"/>
    <w:unhideWhenUsed/>
    <w:rsid w:val="004F743C"/>
    <w:pPr>
      <w:spacing w:before="240"/>
      <w:jc w:val="left"/>
    </w:pPr>
    <w:rPr>
      <w:b/>
      <w:bCs/>
    </w:rPr>
  </w:style>
  <w:style w:type="paragraph" w:styleId="Obsah2">
    <w:name w:val="toc 2"/>
    <w:basedOn w:val="Normlny"/>
    <w:next w:val="Normlny"/>
    <w:autoRedefine/>
    <w:uiPriority w:val="39"/>
    <w:unhideWhenUsed/>
    <w:rsid w:val="004F743C"/>
    <w:pPr>
      <w:spacing w:before="120" w:after="0"/>
      <w:ind w:left="200"/>
      <w:jc w:val="left"/>
    </w:pPr>
    <w:rPr>
      <w:i/>
      <w:iCs/>
    </w:rPr>
  </w:style>
  <w:style w:type="paragraph" w:customStyle="1" w:styleId="Odsek1">
    <w:name w:val="Odsek 1"/>
    <w:basedOn w:val="Odsekzoznamu"/>
    <w:link w:val="Odsek1Char"/>
    <w:qFormat/>
    <w:rsid w:val="004F743C"/>
    <w:pPr>
      <w:ind w:left="0"/>
      <w:contextualSpacing w:val="0"/>
    </w:pPr>
  </w:style>
  <w:style w:type="character" w:customStyle="1" w:styleId="Odsek1Char">
    <w:name w:val="Odsek 1 Char"/>
    <w:basedOn w:val="OdsekzoznamuChar"/>
    <w:link w:val="Odsek1"/>
    <w:qFormat/>
    <w:rsid w:val="004F743C"/>
    <w:rPr>
      <w:rFonts w:ascii="Roboto Slab" w:eastAsia="Times New Roman" w:hAnsi="Roboto Slab" w:cstheme="minorHAnsi"/>
      <w:sz w:val="22"/>
      <w:szCs w:val="20"/>
      <w:lang w:eastAsia="sk-SK"/>
    </w:rPr>
  </w:style>
  <w:style w:type="paragraph" w:styleId="Zkladntext">
    <w:name w:val="Body Text"/>
    <w:aliases w:val=" Char,b,heading3,Body Text - Level 2,Char"/>
    <w:basedOn w:val="Normlny"/>
    <w:link w:val="ZkladntextChar"/>
    <w:rsid w:val="004F743C"/>
    <w:pPr>
      <w:spacing w:before="130" w:after="130"/>
    </w:pPr>
    <w:rPr>
      <w:rFonts w:cs="Times New Roman"/>
      <w:sz w:val="18"/>
      <w:szCs w:val="18"/>
      <w:shd w:val="clear" w:color="auto" w:fill="auto"/>
      <w:lang w:val="x-none" w:eastAsia="en-US"/>
    </w:rPr>
  </w:style>
  <w:style w:type="character" w:customStyle="1" w:styleId="ZkladntextChar">
    <w:name w:val="Základný text Char"/>
    <w:aliases w:val=" Char Char,b Char,heading3 Char,Body Text - Level 2 Char,Char Char"/>
    <w:basedOn w:val="Predvolenpsmoodseku"/>
    <w:link w:val="Zkladntext"/>
    <w:rsid w:val="004F743C"/>
    <w:rPr>
      <w:rFonts w:ascii="Roboto Slab" w:eastAsia="Times New Roman" w:hAnsi="Roboto Slab" w:cs="Times New Roman"/>
      <w:sz w:val="18"/>
      <w:szCs w:val="18"/>
      <w:lang w:val="x-none"/>
    </w:rPr>
  </w:style>
  <w:style w:type="paragraph" w:customStyle="1" w:styleId="h3-1">
    <w:name w:val="h3-1"/>
    <w:basedOn w:val="Nadpis2"/>
    <w:link w:val="h3-1Char"/>
    <w:rsid w:val="004F743C"/>
    <w:pPr>
      <w:numPr>
        <w:ilvl w:val="2"/>
        <w:numId w:val="3"/>
      </w:numPr>
      <w:tabs>
        <w:tab w:val="left" w:pos="990"/>
      </w:tabs>
      <w:spacing w:before="120" w:after="120" w:line="240" w:lineRule="auto"/>
      <w:ind w:hanging="1080"/>
    </w:pPr>
    <w:rPr>
      <w:sz w:val="22"/>
      <w:szCs w:val="22"/>
    </w:rPr>
  </w:style>
  <w:style w:type="character" w:customStyle="1" w:styleId="h3-1Char">
    <w:name w:val="h3-1 Char"/>
    <w:basedOn w:val="Nadpis2Char"/>
    <w:link w:val="h3-1"/>
    <w:rsid w:val="004F743C"/>
    <w:rPr>
      <w:rFonts w:asciiTheme="majorHAnsi" w:eastAsia="Times New Roman" w:hAnsiTheme="majorHAnsi" w:cs="Times New Roman"/>
      <w:color w:val="4E67C8" w:themeColor="accent1"/>
      <w:sz w:val="22"/>
      <w:szCs w:val="22"/>
    </w:rPr>
  </w:style>
  <w:style w:type="paragraph" w:customStyle="1" w:styleId="Odsek2">
    <w:name w:val="Odsek 2"/>
    <w:basedOn w:val="Zoznamsodrkami"/>
    <w:link w:val="Odsek2Char"/>
    <w:rsid w:val="004F743C"/>
    <w:pPr>
      <w:numPr>
        <w:numId w:val="4"/>
      </w:numPr>
      <w:ind w:left="1440"/>
    </w:pPr>
  </w:style>
  <w:style w:type="character" w:customStyle="1" w:styleId="Odsek2Char">
    <w:name w:val="Odsek 2 Char"/>
    <w:basedOn w:val="ZoznamsodrkamiChar"/>
    <w:link w:val="Odsek2"/>
    <w:rsid w:val="004F743C"/>
    <w:rPr>
      <w:rFonts w:eastAsia="Times New Roman" w:cstheme="minorHAnsi"/>
      <w:sz w:val="22"/>
      <w:szCs w:val="20"/>
      <w:lang w:eastAsia="sk-SK"/>
    </w:rPr>
  </w:style>
  <w:style w:type="paragraph" w:customStyle="1" w:styleId="Bullet1">
    <w:name w:val="Bullet 1"/>
    <w:basedOn w:val="Odsekzoznamu"/>
    <w:link w:val="Bullet1Char"/>
    <w:rsid w:val="004F743C"/>
    <w:pPr>
      <w:numPr>
        <w:numId w:val="7"/>
      </w:numPr>
      <w:ind w:left="360"/>
      <w:contextualSpacing w:val="0"/>
    </w:pPr>
    <w:rPr>
      <w:rFonts w:asciiTheme="majorHAnsi" w:hAnsiTheme="majorHAnsi" w:cs="Times New Roman"/>
      <w:noProof/>
      <w:szCs w:val="22"/>
      <w:shd w:val="clear" w:color="auto" w:fill="auto"/>
      <w:lang w:eastAsia="en-US"/>
    </w:rPr>
  </w:style>
  <w:style w:type="character" w:customStyle="1" w:styleId="Bullet1Char">
    <w:name w:val="Bullet 1 Char"/>
    <w:basedOn w:val="Predvolenpsmoodseku"/>
    <w:link w:val="Bullet1"/>
    <w:rsid w:val="004F743C"/>
    <w:rPr>
      <w:rFonts w:asciiTheme="majorHAnsi" w:eastAsia="Times New Roman" w:hAnsiTheme="majorHAnsi" w:cs="Times New Roman"/>
      <w:noProof/>
      <w:sz w:val="22"/>
      <w:szCs w:val="22"/>
    </w:rPr>
  </w:style>
  <w:style w:type="paragraph" w:customStyle="1" w:styleId="06Normal">
    <w:name w:val="06_Normal"/>
    <w:link w:val="06NormalChar"/>
    <w:rsid w:val="004F743C"/>
    <w:pPr>
      <w:spacing w:after="120"/>
      <w:jc w:val="both"/>
    </w:pPr>
    <w:rPr>
      <w:rFonts w:asciiTheme="majorHAnsi" w:eastAsia="MS Mincho" w:hAnsiTheme="majorHAnsi" w:cs="Times New Roman"/>
      <w:sz w:val="22"/>
      <w:szCs w:val="20"/>
    </w:rPr>
  </w:style>
  <w:style w:type="character" w:customStyle="1" w:styleId="06NormalChar">
    <w:name w:val="06_Normal Char"/>
    <w:link w:val="06Normal"/>
    <w:rsid w:val="004F743C"/>
    <w:rPr>
      <w:rFonts w:asciiTheme="majorHAnsi" w:eastAsia="MS Mincho" w:hAnsiTheme="majorHAnsi" w:cs="Times New Roman"/>
      <w:sz w:val="22"/>
      <w:szCs w:val="20"/>
    </w:rPr>
  </w:style>
  <w:style w:type="paragraph" w:customStyle="1" w:styleId="Bullet2">
    <w:name w:val="Bullet 2"/>
    <w:basedOn w:val="Bullet1"/>
    <w:link w:val="Bullet2Char"/>
    <w:qFormat/>
    <w:rsid w:val="004F743C"/>
    <w:pPr>
      <w:numPr>
        <w:ilvl w:val="1"/>
        <w:numId w:val="8"/>
      </w:numPr>
      <w:ind w:left="810" w:hanging="450"/>
    </w:pPr>
  </w:style>
  <w:style w:type="character" w:customStyle="1" w:styleId="Bullet2Char">
    <w:name w:val="Bullet 2 Char"/>
    <w:basedOn w:val="Bullet1Char"/>
    <w:link w:val="Bullet2"/>
    <w:rsid w:val="004F743C"/>
    <w:rPr>
      <w:rFonts w:asciiTheme="majorHAnsi" w:eastAsia="Times New Roman" w:hAnsiTheme="majorHAnsi" w:cs="Times New Roman"/>
      <w:noProof/>
      <w:sz w:val="22"/>
      <w:szCs w:val="22"/>
    </w:rPr>
  </w:style>
  <w:style w:type="character" w:customStyle="1" w:styleId="TextbublinyChar">
    <w:name w:val="Text bubliny Char"/>
    <w:basedOn w:val="Predvolenpsmoodseku"/>
    <w:link w:val="Textbubliny"/>
    <w:uiPriority w:val="99"/>
    <w:semiHidden/>
    <w:rsid w:val="004F743C"/>
    <w:rPr>
      <w:rFonts w:ascii="Segoe UI" w:eastAsia="Times New Roman" w:hAnsi="Segoe UI" w:cs="Segoe UI"/>
      <w:sz w:val="18"/>
      <w:szCs w:val="18"/>
      <w:lang w:eastAsia="sk-SK"/>
    </w:rPr>
  </w:style>
  <w:style w:type="paragraph" w:styleId="Textbubliny">
    <w:name w:val="Balloon Text"/>
    <w:basedOn w:val="Normlny"/>
    <w:link w:val="TextbublinyChar"/>
    <w:uiPriority w:val="99"/>
    <w:semiHidden/>
    <w:unhideWhenUsed/>
    <w:rsid w:val="004F743C"/>
    <w:pPr>
      <w:spacing w:after="0"/>
    </w:pPr>
    <w:rPr>
      <w:rFonts w:ascii="Segoe UI" w:hAnsi="Segoe UI" w:cs="Segoe UI"/>
      <w:sz w:val="18"/>
      <w:szCs w:val="18"/>
    </w:rPr>
  </w:style>
  <w:style w:type="paragraph" w:styleId="Obsah3">
    <w:name w:val="toc 3"/>
    <w:basedOn w:val="Normlny"/>
    <w:next w:val="Normlny"/>
    <w:autoRedefine/>
    <w:uiPriority w:val="39"/>
    <w:unhideWhenUsed/>
    <w:rsid w:val="004F743C"/>
    <w:pPr>
      <w:spacing w:after="0"/>
      <w:ind w:left="400"/>
      <w:jc w:val="left"/>
    </w:pPr>
  </w:style>
  <w:style w:type="paragraph" w:customStyle="1" w:styleId="nadpis30">
    <w:name w:val="nadpis 3"/>
    <w:basedOn w:val="Nadpis3"/>
    <w:qFormat/>
    <w:rsid w:val="00255570"/>
    <w:pPr>
      <w:keepNext/>
      <w:numPr>
        <w:ilvl w:val="0"/>
        <w:numId w:val="0"/>
      </w:numPr>
      <w:spacing w:before="240" w:line="240" w:lineRule="auto"/>
    </w:pPr>
    <w:rPr>
      <w:rFonts w:asciiTheme="majorHAnsi" w:hAnsiTheme="majorHAnsi"/>
      <w:color w:val="4E67C8" w:themeColor="accent1"/>
      <w:sz w:val="28"/>
      <w:szCs w:val="28"/>
    </w:rPr>
  </w:style>
  <w:style w:type="paragraph" w:customStyle="1" w:styleId="Bullet">
    <w:name w:val="Bullet"/>
    <w:basedOn w:val="Normlny"/>
    <w:link w:val="BulletChar"/>
    <w:rsid w:val="004F743C"/>
    <w:pPr>
      <w:numPr>
        <w:numId w:val="9"/>
      </w:numPr>
      <w:spacing w:before="60"/>
      <w:ind w:left="365"/>
    </w:pPr>
    <w:rPr>
      <w:rFonts w:ascii="Cambria" w:hAnsi="Cambria" w:cs="Times New Roman"/>
      <w:szCs w:val="24"/>
      <w:shd w:val="clear" w:color="auto" w:fill="auto"/>
      <w:lang w:eastAsia="en-US"/>
    </w:rPr>
  </w:style>
  <w:style w:type="character" w:customStyle="1" w:styleId="BulletChar">
    <w:name w:val="Bullet Char"/>
    <w:link w:val="Bullet"/>
    <w:qFormat/>
    <w:rsid w:val="004F743C"/>
    <w:rPr>
      <w:rFonts w:ascii="Cambria" w:eastAsia="Times New Roman" w:hAnsi="Cambria" w:cs="Times New Roman"/>
      <w:sz w:val="22"/>
    </w:rPr>
  </w:style>
  <w:style w:type="paragraph" w:customStyle="1" w:styleId="Odstavec">
    <w:name w:val="Odstavec"/>
    <w:basedOn w:val="Normlny"/>
    <w:link w:val="OdstavecChar"/>
    <w:rsid w:val="004F743C"/>
    <w:rPr>
      <w:rFonts w:ascii="Cambria" w:eastAsia="MS Mincho" w:hAnsi="Cambria" w:cs="Times New Roman"/>
      <w:szCs w:val="24"/>
      <w:shd w:val="clear" w:color="auto" w:fill="auto"/>
      <w:lang w:val="en-US" w:eastAsia="en-US"/>
    </w:rPr>
  </w:style>
  <w:style w:type="character" w:customStyle="1" w:styleId="OdstavecChar">
    <w:name w:val="Odstavec Char"/>
    <w:link w:val="Odstavec"/>
    <w:rsid w:val="004F743C"/>
    <w:rPr>
      <w:rFonts w:ascii="Cambria" w:eastAsia="MS Mincho" w:hAnsi="Cambria" w:cs="Times New Roman"/>
      <w:sz w:val="20"/>
      <w:lang w:val="en-US"/>
    </w:rPr>
  </w:style>
  <w:style w:type="character" w:customStyle="1" w:styleId="TextkomentraChar">
    <w:name w:val="Text komentára Char"/>
    <w:basedOn w:val="Predvolenpsmoodseku"/>
    <w:link w:val="Textkomentra"/>
    <w:uiPriority w:val="99"/>
    <w:semiHidden/>
    <w:rsid w:val="004F743C"/>
    <w:rPr>
      <w:rFonts w:ascii="Roboto Slab" w:eastAsia="Times New Roman" w:hAnsi="Roboto Slab" w:cstheme="minorHAnsi"/>
      <w:sz w:val="20"/>
      <w:szCs w:val="20"/>
      <w:lang w:eastAsia="sk-SK"/>
    </w:rPr>
  </w:style>
  <w:style w:type="paragraph" w:styleId="Textkomentra">
    <w:name w:val="annotation text"/>
    <w:basedOn w:val="Normlny"/>
    <w:link w:val="TextkomentraChar"/>
    <w:uiPriority w:val="99"/>
    <w:semiHidden/>
    <w:unhideWhenUsed/>
    <w:rsid w:val="004F743C"/>
  </w:style>
  <w:style w:type="character" w:customStyle="1" w:styleId="PredmetkomentraChar">
    <w:name w:val="Predmet komentára Char"/>
    <w:basedOn w:val="TextkomentraChar"/>
    <w:link w:val="Predmetkomentra"/>
    <w:uiPriority w:val="99"/>
    <w:semiHidden/>
    <w:rsid w:val="004F743C"/>
    <w:rPr>
      <w:rFonts w:ascii="Roboto Slab" w:eastAsia="Times New Roman" w:hAnsi="Roboto Slab" w:cstheme="minorHAnsi"/>
      <w:b/>
      <w:bCs/>
      <w:sz w:val="20"/>
      <w:szCs w:val="20"/>
      <w:lang w:eastAsia="sk-SK"/>
    </w:rPr>
  </w:style>
  <w:style w:type="paragraph" w:styleId="Predmetkomentra">
    <w:name w:val="annotation subject"/>
    <w:basedOn w:val="Textkomentra"/>
    <w:next w:val="Textkomentra"/>
    <w:link w:val="PredmetkomentraChar"/>
    <w:uiPriority w:val="99"/>
    <w:semiHidden/>
    <w:unhideWhenUsed/>
    <w:rsid w:val="004F743C"/>
    <w:rPr>
      <w:b/>
      <w:bCs/>
    </w:rPr>
  </w:style>
  <w:style w:type="paragraph" w:customStyle="1" w:styleId="Paragraphestandard">
    <w:name w:val="[Paragraphe standard]"/>
    <w:basedOn w:val="Normlny"/>
    <w:uiPriority w:val="99"/>
    <w:rsid w:val="004F743C"/>
    <w:pPr>
      <w:widowControl w:val="0"/>
      <w:suppressAutoHyphens/>
      <w:autoSpaceDE w:val="0"/>
      <w:autoSpaceDN w:val="0"/>
      <w:adjustRightInd w:val="0"/>
      <w:spacing w:after="0" w:line="320" w:lineRule="atLeast"/>
      <w:jc w:val="left"/>
    </w:pPr>
    <w:rPr>
      <w:rFonts w:ascii="Arial" w:eastAsia="Cambria" w:hAnsi="Arial" w:cs="Arial"/>
      <w:szCs w:val="22"/>
      <w:shd w:val="clear" w:color="auto" w:fill="auto"/>
      <w:lang w:eastAsia="en-US"/>
    </w:rPr>
  </w:style>
  <w:style w:type="paragraph" w:customStyle="1" w:styleId="08Bullet1">
    <w:name w:val="08_Bullet 1"/>
    <w:basedOn w:val="Normlny"/>
    <w:link w:val="08Bullet1Char"/>
    <w:rsid w:val="004F743C"/>
    <w:pPr>
      <w:numPr>
        <w:numId w:val="10"/>
      </w:numPr>
      <w:spacing w:before="120" w:after="0"/>
      <w:ind w:left="426" w:hanging="426"/>
    </w:pPr>
    <w:rPr>
      <w:rFonts w:ascii="Georgia" w:eastAsia="Arial Unicode MS" w:hAnsi="Georgia" w:cs="Times New Roman"/>
      <w:noProof/>
      <w:shd w:val="clear" w:color="auto" w:fill="auto"/>
      <w:lang w:eastAsia="cs-CZ"/>
    </w:rPr>
  </w:style>
  <w:style w:type="character" w:customStyle="1" w:styleId="08Bullet1Char">
    <w:name w:val="08_Bullet 1 Char"/>
    <w:link w:val="08Bullet1"/>
    <w:rsid w:val="004F743C"/>
    <w:rPr>
      <w:rFonts w:ascii="Georgia" w:eastAsia="Arial Unicode MS" w:hAnsi="Georgia" w:cs="Times New Roman"/>
      <w:noProof/>
      <w:sz w:val="22"/>
      <w:szCs w:val="20"/>
      <w:lang w:eastAsia="cs-CZ"/>
    </w:rPr>
  </w:style>
  <w:style w:type="character" w:styleId="Odkaznakomentr">
    <w:name w:val="annotation reference"/>
    <w:basedOn w:val="Predvolenpsmoodseku"/>
    <w:uiPriority w:val="99"/>
    <w:semiHidden/>
    <w:unhideWhenUsed/>
    <w:rsid w:val="00B543D7"/>
    <w:rPr>
      <w:sz w:val="16"/>
      <w:szCs w:val="16"/>
    </w:rPr>
  </w:style>
  <w:style w:type="paragraph" w:styleId="Obsah4">
    <w:name w:val="toc 4"/>
    <w:basedOn w:val="Normlny"/>
    <w:next w:val="Normlny"/>
    <w:autoRedefine/>
    <w:uiPriority w:val="39"/>
    <w:semiHidden/>
    <w:unhideWhenUsed/>
    <w:rsid w:val="002F6F98"/>
    <w:pPr>
      <w:spacing w:after="0"/>
      <w:ind w:left="600"/>
      <w:jc w:val="left"/>
    </w:pPr>
  </w:style>
  <w:style w:type="paragraph" w:styleId="Obsah5">
    <w:name w:val="toc 5"/>
    <w:basedOn w:val="Normlny"/>
    <w:next w:val="Normlny"/>
    <w:autoRedefine/>
    <w:uiPriority w:val="39"/>
    <w:semiHidden/>
    <w:unhideWhenUsed/>
    <w:rsid w:val="002F6F98"/>
    <w:pPr>
      <w:spacing w:after="0"/>
      <w:ind w:left="800"/>
      <w:jc w:val="left"/>
    </w:pPr>
  </w:style>
  <w:style w:type="paragraph" w:styleId="Obsah6">
    <w:name w:val="toc 6"/>
    <w:basedOn w:val="Normlny"/>
    <w:next w:val="Normlny"/>
    <w:autoRedefine/>
    <w:uiPriority w:val="39"/>
    <w:semiHidden/>
    <w:unhideWhenUsed/>
    <w:rsid w:val="002F6F98"/>
    <w:pPr>
      <w:spacing w:after="0"/>
      <w:ind w:left="1000"/>
      <w:jc w:val="left"/>
    </w:pPr>
  </w:style>
  <w:style w:type="paragraph" w:styleId="Obsah7">
    <w:name w:val="toc 7"/>
    <w:basedOn w:val="Normlny"/>
    <w:next w:val="Normlny"/>
    <w:autoRedefine/>
    <w:uiPriority w:val="39"/>
    <w:semiHidden/>
    <w:unhideWhenUsed/>
    <w:rsid w:val="002F6F98"/>
    <w:pPr>
      <w:spacing w:after="0"/>
      <w:ind w:left="1200"/>
      <w:jc w:val="left"/>
    </w:pPr>
  </w:style>
  <w:style w:type="paragraph" w:styleId="Obsah8">
    <w:name w:val="toc 8"/>
    <w:basedOn w:val="Normlny"/>
    <w:next w:val="Normlny"/>
    <w:autoRedefine/>
    <w:uiPriority w:val="39"/>
    <w:semiHidden/>
    <w:unhideWhenUsed/>
    <w:rsid w:val="002F6F98"/>
    <w:pPr>
      <w:spacing w:after="0"/>
      <w:ind w:left="1400"/>
      <w:jc w:val="left"/>
    </w:pPr>
  </w:style>
  <w:style w:type="paragraph" w:styleId="Obsah9">
    <w:name w:val="toc 9"/>
    <w:basedOn w:val="Normlny"/>
    <w:next w:val="Normlny"/>
    <w:autoRedefine/>
    <w:uiPriority w:val="39"/>
    <w:semiHidden/>
    <w:unhideWhenUsed/>
    <w:rsid w:val="002F6F98"/>
    <w:pPr>
      <w:spacing w:after="0"/>
      <w:ind w:left="1600"/>
      <w:jc w:val="left"/>
    </w:pPr>
  </w:style>
  <w:style w:type="paragraph" w:customStyle="1" w:styleId="h6">
    <w:name w:val="h6"/>
    <w:basedOn w:val="Normlny"/>
    <w:link w:val="h6Char"/>
    <w:rsid w:val="00ED7D41"/>
    <w:pPr>
      <w:spacing w:before="240" w:line="276" w:lineRule="auto"/>
    </w:pPr>
    <w:rPr>
      <w:rFonts w:asciiTheme="majorHAnsi" w:hAnsiTheme="majorHAnsi"/>
      <w:b/>
      <w:sz w:val="26"/>
    </w:rPr>
  </w:style>
  <w:style w:type="paragraph" w:customStyle="1" w:styleId="h7">
    <w:name w:val="h7"/>
    <w:basedOn w:val="Normlny"/>
    <w:link w:val="h7Char"/>
    <w:rsid w:val="00ED7D41"/>
    <w:pPr>
      <w:spacing w:after="0" w:line="276" w:lineRule="auto"/>
    </w:pPr>
    <w:rPr>
      <w:rFonts w:asciiTheme="majorHAnsi" w:hAnsiTheme="majorHAnsi"/>
      <w:b/>
      <w:u w:val="single"/>
    </w:rPr>
  </w:style>
  <w:style w:type="character" w:customStyle="1" w:styleId="h6Char">
    <w:name w:val="h6 Char"/>
    <w:basedOn w:val="Predvolenpsmoodseku"/>
    <w:link w:val="h6"/>
    <w:rsid w:val="00ED7D41"/>
    <w:rPr>
      <w:rFonts w:asciiTheme="majorHAnsi" w:eastAsia="Times New Roman" w:hAnsiTheme="majorHAnsi" w:cstheme="minorHAnsi"/>
      <w:b/>
      <w:sz w:val="26"/>
      <w:szCs w:val="20"/>
      <w:lang w:eastAsia="sk-SK"/>
    </w:rPr>
  </w:style>
  <w:style w:type="character" w:customStyle="1" w:styleId="h7Char">
    <w:name w:val="h7 Char"/>
    <w:basedOn w:val="Predvolenpsmoodseku"/>
    <w:link w:val="h7"/>
    <w:rsid w:val="00ED7D41"/>
    <w:rPr>
      <w:rFonts w:asciiTheme="majorHAnsi" w:eastAsia="Times New Roman" w:hAnsiTheme="majorHAnsi" w:cstheme="minorHAnsi"/>
      <w:b/>
      <w:sz w:val="22"/>
      <w:szCs w:val="20"/>
      <w:u w:val="single"/>
      <w:lang w:eastAsia="sk-SK"/>
    </w:rPr>
  </w:style>
  <w:style w:type="character" w:styleId="slostrany">
    <w:name w:val="page number"/>
    <w:basedOn w:val="Predvolenpsmoodseku"/>
    <w:uiPriority w:val="99"/>
    <w:semiHidden/>
    <w:unhideWhenUsed/>
    <w:rsid w:val="00C60D15"/>
  </w:style>
  <w:style w:type="paragraph" w:styleId="Revzia">
    <w:name w:val="Revision"/>
    <w:hidden/>
    <w:uiPriority w:val="99"/>
    <w:semiHidden/>
    <w:rsid w:val="00A12371"/>
    <w:rPr>
      <w:rFonts w:ascii="Roboto Slab" w:eastAsia="Times New Roman" w:hAnsi="Roboto Slab" w:cstheme="minorHAnsi"/>
      <w:sz w:val="20"/>
      <w:szCs w:val="20"/>
      <w:shd w:val="clear" w:color="auto" w:fill="FFFFFF"/>
      <w:lang w:eastAsia="sk-SK"/>
    </w:rPr>
  </w:style>
  <w:style w:type="paragraph" w:customStyle="1" w:styleId="m6032997790269151912odsek1">
    <w:name w:val="m_6032997790269151912odsek1"/>
    <w:basedOn w:val="Normlny"/>
    <w:rsid w:val="008A7506"/>
    <w:pPr>
      <w:spacing w:before="100" w:beforeAutospacing="1" w:after="100" w:afterAutospacing="1"/>
      <w:jc w:val="left"/>
    </w:pPr>
    <w:rPr>
      <w:rFonts w:ascii="Times New Roman" w:hAnsi="Times New Roman" w:cs="Times New Roman"/>
      <w:sz w:val="24"/>
      <w:szCs w:val="24"/>
      <w:shd w:val="clear" w:color="auto" w:fill="auto"/>
    </w:rPr>
  </w:style>
  <w:style w:type="paragraph" w:customStyle="1" w:styleId="paragraph">
    <w:name w:val="paragraph"/>
    <w:basedOn w:val="Normlny"/>
    <w:rsid w:val="00A26987"/>
    <w:pPr>
      <w:spacing w:before="100" w:beforeAutospacing="1" w:after="100" w:afterAutospacing="1"/>
      <w:jc w:val="left"/>
    </w:pPr>
    <w:rPr>
      <w:rFonts w:ascii="Times New Roman" w:hAnsi="Times New Roman" w:cs="Times New Roman"/>
      <w:sz w:val="24"/>
      <w:szCs w:val="24"/>
      <w:shd w:val="clear" w:color="auto" w:fill="auto"/>
    </w:rPr>
  </w:style>
  <w:style w:type="character" w:customStyle="1" w:styleId="normaltextrun">
    <w:name w:val="normaltextrun"/>
    <w:basedOn w:val="Predvolenpsmoodseku"/>
    <w:rsid w:val="00A26987"/>
  </w:style>
  <w:style w:type="character" w:customStyle="1" w:styleId="eop">
    <w:name w:val="eop"/>
    <w:basedOn w:val="Predvolenpsmoodseku"/>
    <w:rsid w:val="00A26987"/>
  </w:style>
  <w:style w:type="paragraph" w:customStyle="1" w:styleId="Zhrnutie">
    <w:name w:val="Zhrnutie"/>
    <w:basedOn w:val="Normlny"/>
    <w:link w:val="ZhrnutieChar"/>
    <w:qFormat/>
    <w:rsid w:val="00927329"/>
    <w:pPr>
      <w:spacing w:line="276" w:lineRule="auto"/>
    </w:pPr>
    <w:rPr>
      <w:rFonts w:asciiTheme="majorHAnsi" w:hAnsiTheme="majorHAnsi"/>
    </w:rPr>
  </w:style>
  <w:style w:type="character" w:customStyle="1" w:styleId="ZhrnutieChar">
    <w:name w:val="Zhrnutie Char"/>
    <w:basedOn w:val="Predvolenpsmoodseku"/>
    <w:link w:val="Zhrnutie"/>
    <w:rsid w:val="00927329"/>
    <w:rPr>
      <w:rFonts w:asciiTheme="majorHAnsi" w:eastAsia="Times New Roman" w:hAnsiTheme="majorHAnsi" w:cstheme="minorHAnsi"/>
      <w:sz w:val="22"/>
      <w:szCs w:val="20"/>
      <w:lang w:eastAsia="sk-SK"/>
    </w:rPr>
  </w:style>
  <w:style w:type="table" w:customStyle="1" w:styleId="Svetlzoznamzvraznenie112">
    <w:name w:val="Svetlý zoznam – zvýraznenie 112"/>
    <w:basedOn w:val="Normlnatabuka"/>
    <w:uiPriority w:val="61"/>
    <w:rsid w:val="00CC15D7"/>
    <w:rPr>
      <w:rFonts w:ascii="Calibri" w:eastAsia="Times New Roman" w:hAnsi="Calibri" w:cs="Times New Roman"/>
      <w:sz w:val="22"/>
      <w:szCs w:val="22"/>
    </w:rPr>
    <w:tblPr>
      <w:tblStyleRowBandSize w:val="1"/>
      <w:tblStyleColBandSize w:val="1"/>
      <w:tblBorders>
        <w:top w:val="single" w:sz="8" w:space="0" w:color="ACB9CA"/>
        <w:left w:val="single" w:sz="8" w:space="0" w:color="ACB9CA"/>
        <w:bottom w:val="single" w:sz="8" w:space="0" w:color="ACB9CA"/>
        <w:right w:val="single" w:sz="8" w:space="0" w:color="ACB9CA"/>
      </w:tblBorders>
    </w:tblPr>
    <w:tblStylePr w:type="firstRow">
      <w:pPr>
        <w:spacing w:before="0" w:after="0"/>
      </w:pPr>
      <w:rPr>
        <w:rFonts w:cs="Times New Roman"/>
        <w:b/>
        <w:bCs/>
        <w:color w:val="FFFFFF"/>
      </w:rPr>
      <w:tblPr/>
      <w:tcPr>
        <w:shd w:val="clear" w:color="auto" w:fill="4472C4"/>
      </w:tcPr>
    </w:tblStylePr>
    <w:tblStylePr w:type="lastRow">
      <w:pPr>
        <w:spacing w:before="0" w:after="0"/>
      </w:pPr>
      <w:rPr>
        <w:rFonts w:cs="Times New Roman"/>
        <w:b/>
        <w:bCs/>
      </w:rPr>
      <w:tblPr/>
      <w:tcPr>
        <w:tcBorders>
          <w:top w:val="double" w:sz="6" w:space="0" w:color="4472C4"/>
          <w:left w:val="single" w:sz="8" w:space="0" w:color="4472C4"/>
          <w:bottom w:val="single" w:sz="8" w:space="0" w:color="4472C4"/>
          <w:right w:val="single" w:sz="8"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tcBorders>
      </w:tcPr>
    </w:tblStylePr>
  </w:style>
  <w:style w:type="paragraph" w:styleId="Bezriadkovania">
    <w:name w:val="No Spacing"/>
    <w:uiPriority w:val="1"/>
    <w:rsid w:val="004E14E7"/>
    <w:pPr>
      <w:jc w:val="both"/>
    </w:pPr>
    <w:rPr>
      <w:rFonts w:eastAsia="Times New Roman" w:cstheme="minorHAnsi"/>
      <w:sz w:val="22"/>
      <w:szCs w:val="20"/>
      <w:shd w:val="clear" w:color="auto" w:fill="FFFFFF"/>
      <w:lang w:eastAsia="sk-SK"/>
    </w:rPr>
  </w:style>
  <w:style w:type="paragraph" w:customStyle="1" w:styleId="Default">
    <w:name w:val="Default"/>
    <w:rsid w:val="007F2B62"/>
    <w:pPr>
      <w:autoSpaceDE w:val="0"/>
      <w:autoSpaceDN w:val="0"/>
      <w:adjustRightInd w:val="0"/>
    </w:pPr>
    <w:rPr>
      <w:rFonts w:ascii="Times New Roman" w:hAnsi="Times New Roman" w:cs="Times New Roman"/>
      <w:color w:val="000000"/>
    </w:rPr>
  </w:style>
  <w:style w:type="character" w:styleId="PouitHypertextovPrepojenie">
    <w:name w:val="FollowedHyperlink"/>
    <w:basedOn w:val="Predvolenpsmoodseku"/>
    <w:uiPriority w:val="99"/>
    <w:semiHidden/>
    <w:unhideWhenUsed/>
    <w:rsid w:val="00466862"/>
    <w:rPr>
      <w:color w:val="59A8D1" w:themeColor="followedHyperlink"/>
      <w:u w:val="single"/>
    </w:rPr>
  </w:style>
  <w:style w:type="numbering" w:customStyle="1" w:styleId="Importovantl1">
    <w:name w:val="Importovaný štýl 1"/>
    <w:rsid w:val="009B00C1"/>
    <w:pPr>
      <w:numPr>
        <w:numId w:val="28"/>
      </w:numPr>
    </w:pPr>
  </w:style>
  <w:style w:type="numbering" w:customStyle="1" w:styleId="Importovantl2">
    <w:name w:val="Importovaný štýl 2"/>
    <w:rsid w:val="009B00C1"/>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1846">
      <w:bodyDiv w:val="1"/>
      <w:marLeft w:val="0"/>
      <w:marRight w:val="0"/>
      <w:marTop w:val="0"/>
      <w:marBottom w:val="0"/>
      <w:divBdr>
        <w:top w:val="none" w:sz="0" w:space="0" w:color="auto"/>
        <w:left w:val="none" w:sz="0" w:space="0" w:color="auto"/>
        <w:bottom w:val="none" w:sz="0" w:space="0" w:color="auto"/>
        <w:right w:val="none" w:sz="0" w:space="0" w:color="auto"/>
      </w:divBdr>
    </w:div>
    <w:div w:id="23986802">
      <w:bodyDiv w:val="1"/>
      <w:marLeft w:val="0"/>
      <w:marRight w:val="0"/>
      <w:marTop w:val="0"/>
      <w:marBottom w:val="0"/>
      <w:divBdr>
        <w:top w:val="none" w:sz="0" w:space="0" w:color="auto"/>
        <w:left w:val="none" w:sz="0" w:space="0" w:color="auto"/>
        <w:bottom w:val="none" w:sz="0" w:space="0" w:color="auto"/>
        <w:right w:val="none" w:sz="0" w:space="0" w:color="auto"/>
      </w:divBdr>
    </w:div>
    <w:div w:id="34627664">
      <w:bodyDiv w:val="1"/>
      <w:marLeft w:val="0"/>
      <w:marRight w:val="0"/>
      <w:marTop w:val="0"/>
      <w:marBottom w:val="0"/>
      <w:divBdr>
        <w:top w:val="none" w:sz="0" w:space="0" w:color="auto"/>
        <w:left w:val="none" w:sz="0" w:space="0" w:color="auto"/>
        <w:bottom w:val="none" w:sz="0" w:space="0" w:color="auto"/>
        <w:right w:val="none" w:sz="0" w:space="0" w:color="auto"/>
      </w:divBdr>
    </w:div>
    <w:div w:id="36659869">
      <w:bodyDiv w:val="1"/>
      <w:marLeft w:val="0"/>
      <w:marRight w:val="0"/>
      <w:marTop w:val="0"/>
      <w:marBottom w:val="0"/>
      <w:divBdr>
        <w:top w:val="none" w:sz="0" w:space="0" w:color="auto"/>
        <w:left w:val="none" w:sz="0" w:space="0" w:color="auto"/>
        <w:bottom w:val="none" w:sz="0" w:space="0" w:color="auto"/>
        <w:right w:val="none" w:sz="0" w:space="0" w:color="auto"/>
      </w:divBdr>
    </w:div>
    <w:div w:id="55709834">
      <w:bodyDiv w:val="1"/>
      <w:marLeft w:val="0"/>
      <w:marRight w:val="0"/>
      <w:marTop w:val="0"/>
      <w:marBottom w:val="0"/>
      <w:divBdr>
        <w:top w:val="none" w:sz="0" w:space="0" w:color="auto"/>
        <w:left w:val="none" w:sz="0" w:space="0" w:color="auto"/>
        <w:bottom w:val="none" w:sz="0" w:space="0" w:color="auto"/>
        <w:right w:val="none" w:sz="0" w:space="0" w:color="auto"/>
      </w:divBdr>
    </w:div>
    <w:div w:id="94443342">
      <w:bodyDiv w:val="1"/>
      <w:marLeft w:val="0"/>
      <w:marRight w:val="0"/>
      <w:marTop w:val="0"/>
      <w:marBottom w:val="0"/>
      <w:divBdr>
        <w:top w:val="none" w:sz="0" w:space="0" w:color="auto"/>
        <w:left w:val="none" w:sz="0" w:space="0" w:color="auto"/>
        <w:bottom w:val="none" w:sz="0" w:space="0" w:color="auto"/>
        <w:right w:val="none" w:sz="0" w:space="0" w:color="auto"/>
      </w:divBdr>
    </w:div>
    <w:div w:id="104541709">
      <w:bodyDiv w:val="1"/>
      <w:marLeft w:val="0"/>
      <w:marRight w:val="0"/>
      <w:marTop w:val="0"/>
      <w:marBottom w:val="0"/>
      <w:divBdr>
        <w:top w:val="none" w:sz="0" w:space="0" w:color="auto"/>
        <w:left w:val="none" w:sz="0" w:space="0" w:color="auto"/>
        <w:bottom w:val="none" w:sz="0" w:space="0" w:color="auto"/>
        <w:right w:val="none" w:sz="0" w:space="0" w:color="auto"/>
      </w:divBdr>
    </w:div>
    <w:div w:id="109783941">
      <w:bodyDiv w:val="1"/>
      <w:marLeft w:val="0"/>
      <w:marRight w:val="0"/>
      <w:marTop w:val="0"/>
      <w:marBottom w:val="0"/>
      <w:divBdr>
        <w:top w:val="none" w:sz="0" w:space="0" w:color="auto"/>
        <w:left w:val="none" w:sz="0" w:space="0" w:color="auto"/>
        <w:bottom w:val="none" w:sz="0" w:space="0" w:color="auto"/>
        <w:right w:val="none" w:sz="0" w:space="0" w:color="auto"/>
      </w:divBdr>
    </w:div>
    <w:div w:id="144902969">
      <w:bodyDiv w:val="1"/>
      <w:marLeft w:val="0"/>
      <w:marRight w:val="0"/>
      <w:marTop w:val="0"/>
      <w:marBottom w:val="0"/>
      <w:divBdr>
        <w:top w:val="none" w:sz="0" w:space="0" w:color="auto"/>
        <w:left w:val="none" w:sz="0" w:space="0" w:color="auto"/>
        <w:bottom w:val="none" w:sz="0" w:space="0" w:color="auto"/>
        <w:right w:val="none" w:sz="0" w:space="0" w:color="auto"/>
      </w:divBdr>
    </w:div>
    <w:div w:id="171452393">
      <w:bodyDiv w:val="1"/>
      <w:marLeft w:val="0"/>
      <w:marRight w:val="0"/>
      <w:marTop w:val="0"/>
      <w:marBottom w:val="0"/>
      <w:divBdr>
        <w:top w:val="none" w:sz="0" w:space="0" w:color="auto"/>
        <w:left w:val="none" w:sz="0" w:space="0" w:color="auto"/>
        <w:bottom w:val="none" w:sz="0" w:space="0" w:color="auto"/>
        <w:right w:val="none" w:sz="0" w:space="0" w:color="auto"/>
      </w:divBdr>
    </w:div>
    <w:div w:id="205532111">
      <w:bodyDiv w:val="1"/>
      <w:marLeft w:val="0"/>
      <w:marRight w:val="0"/>
      <w:marTop w:val="0"/>
      <w:marBottom w:val="0"/>
      <w:divBdr>
        <w:top w:val="none" w:sz="0" w:space="0" w:color="auto"/>
        <w:left w:val="none" w:sz="0" w:space="0" w:color="auto"/>
        <w:bottom w:val="none" w:sz="0" w:space="0" w:color="auto"/>
        <w:right w:val="none" w:sz="0" w:space="0" w:color="auto"/>
      </w:divBdr>
      <w:divsChild>
        <w:div w:id="1521091775">
          <w:marLeft w:val="0"/>
          <w:marRight w:val="0"/>
          <w:marTop w:val="0"/>
          <w:marBottom w:val="0"/>
          <w:divBdr>
            <w:top w:val="none" w:sz="0" w:space="0" w:color="auto"/>
            <w:left w:val="none" w:sz="0" w:space="0" w:color="auto"/>
            <w:bottom w:val="none" w:sz="0" w:space="0" w:color="auto"/>
            <w:right w:val="none" w:sz="0" w:space="0" w:color="auto"/>
          </w:divBdr>
        </w:div>
      </w:divsChild>
    </w:div>
    <w:div w:id="244388674">
      <w:bodyDiv w:val="1"/>
      <w:marLeft w:val="0"/>
      <w:marRight w:val="0"/>
      <w:marTop w:val="0"/>
      <w:marBottom w:val="0"/>
      <w:divBdr>
        <w:top w:val="none" w:sz="0" w:space="0" w:color="auto"/>
        <w:left w:val="none" w:sz="0" w:space="0" w:color="auto"/>
        <w:bottom w:val="none" w:sz="0" w:space="0" w:color="auto"/>
        <w:right w:val="none" w:sz="0" w:space="0" w:color="auto"/>
      </w:divBdr>
    </w:div>
    <w:div w:id="321809620">
      <w:bodyDiv w:val="1"/>
      <w:marLeft w:val="0"/>
      <w:marRight w:val="0"/>
      <w:marTop w:val="0"/>
      <w:marBottom w:val="0"/>
      <w:divBdr>
        <w:top w:val="none" w:sz="0" w:space="0" w:color="auto"/>
        <w:left w:val="none" w:sz="0" w:space="0" w:color="auto"/>
        <w:bottom w:val="none" w:sz="0" w:space="0" w:color="auto"/>
        <w:right w:val="none" w:sz="0" w:space="0" w:color="auto"/>
      </w:divBdr>
    </w:div>
    <w:div w:id="358237543">
      <w:bodyDiv w:val="1"/>
      <w:marLeft w:val="0"/>
      <w:marRight w:val="0"/>
      <w:marTop w:val="0"/>
      <w:marBottom w:val="0"/>
      <w:divBdr>
        <w:top w:val="none" w:sz="0" w:space="0" w:color="auto"/>
        <w:left w:val="none" w:sz="0" w:space="0" w:color="auto"/>
        <w:bottom w:val="none" w:sz="0" w:space="0" w:color="auto"/>
        <w:right w:val="none" w:sz="0" w:space="0" w:color="auto"/>
      </w:divBdr>
    </w:div>
    <w:div w:id="360665263">
      <w:bodyDiv w:val="1"/>
      <w:marLeft w:val="0"/>
      <w:marRight w:val="0"/>
      <w:marTop w:val="0"/>
      <w:marBottom w:val="0"/>
      <w:divBdr>
        <w:top w:val="none" w:sz="0" w:space="0" w:color="auto"/>
        <w:left w:val="none" w:sz="0" w:space="0" w:color="auto"/>
        <w:bottom w:val="none" w:sz="0" w:space="0" w:color="auto"/>
        <w:right w:val="none" w:sz="0" w:space="0" w:color="auto"/>
      </w:divBdr>
    </w:div>
    <w:div w:id="366176404">
      <w:bodyDiv w:val="1"/>
      <w:marLeft w:val="0"/>
      <w:marRight w:val="0"/>
      <w:marTop w:val="0"/>
      <w:marBottom w:val="0"/>
      <w:divBdr>
        <w:top w:val="none" w:sz="0" w:space="0" w:color="auto"/>
        <w:left w:val="none" w:sz="0" w:space="0" w:color="auto"/>
        <w:bottom w:val="none" w:sz="0" w:space="0" w:color="auto"/>
        <w:right w:val="none" w:sz="0" w:space="0" w:color="auto"/>
      </w:divBdr>
    </w:div>
    <w:div w:id="392196104">
      <w:bodyDiv w:val="1"/>
      <w:marLeft w:val="0"/>
      <w:marRight w:val="0"/>
      <w:marTop w:val="0"/>
      <w:marBottom w:val="0"/>
      <w:divBdr>
        <w:top w:val="none" w:sz="0" w:space="0" w:color="auto"/>
        <w:left w:val="none" w:sz="0" w:space="0" w:color="auto"/>
        <w:bottom w:val="none" w:sz="0" w:space="0" w:color="auto"/>
        <w:right w:val="none" w:sz="0" w:space="0" w:color="auto"/>
      </w:divBdr>
    </w:div>
    <w:div w:id="401026161">
      <w:bodyDiv w:val="1"/>
      <w:marLeft w:val="0"/>
      <w:marRight w:val="0"/>
      <w:marTop w:val="0"/>
      <w:marBottom w:val="0"/>
      <w:divBdr>
        <w:top w:val="none" w:sz="0" w:space="0" w:color="auto"/>
        <w:left w:val="none" w:sz="0" w:space="0" w:color="auto"/>
        <w:bottom w:val="none" w:sz="0" w:space="0" w:color="auto"/>
        <w:right w:val="none" w:sz="0" w:space="0" w:color="auto"/>
      </w:divBdr>
    </w:div>
    <w:div w:id="413940476">
      <w:bodyDiv w:val="1"/>
      <w:marLeft w:val="0"/>
      <w:marRight w:val="0"/>
      <w:marTop w:val="0"/>
      <w:marBottom w:val="0"/>
      <w:divBdr>
        <w:top w:val="none" w:sz="0" w:space="0" w:color="auto"/>
        <w:left w:val="none" w:sz="0" w:space="0" w:color="auto"/>
        <w:bottom w:val="none" w:sz="0" w:space="0" w:color="auto"/>
        <w:right w:val="none" w:sz="0" w:space="0" w:color="auto"/>
      </w:divBdr>
      <w:divsChild>
        <w:div w:id="780220558">
          <w:marLeft w:val="0"/>
          <w:marRight w:val="0"/>
          <w:marTop w:val="0"/>
          <w:marBottom w:val="0"/>
          <w:divBdr>
            <w:top w:val="none" w:sz="0" w:space="0" w:color="auto"/>
            <w:left w:val="none" w:sz="0" w:space="0" w:color="auto"/>
            <w:bottom w:val="none" w:sz="0" w:space="0" w:color="auto"/>
            <w:right w:val="none" w:sz="0" w:space="0" w:color="auto"/>
          </w:divBdr>
        </w:div>
        <w:div w:id="1206716781">
          <w:marLeft w:val="0"/>
          <w:marRight w:val="0"/>
          <w:marTop w:val="0"/>
          <w:marBottom w:val="0"/>
          <w:divBdr>
            <w:top w:val="none" w:sz="0" w:space="0" w:color="auto"/>
            <w:left w:val="none" w:sz="0" w:space="0" w:color="auto"/>
            <w:bottom w:val="none" w:sz="0" w:space="0" w:color="auto"/>
            <w:right w:val="none" w:sz="0" w:space="0" w:color="auto"/>
          </w:divBdr>
        </w:div>
      </w:divsChild>
    </w:div>
    <w:div w:id="469053657">
      <w:bodyDiv w:val="1"/>
      <w:marLeft w:val="0"/>
      <w:marRight w:val="0"/>
      <w:marTop w:val="0"/>
      <w:marBottom w:val="0"/>
      <w:divBdr>
        <w:top w:val="none" w:sz="0" w:space="0" w:color="auto"/>
        <w:left w:val="none" w:sz="0" w:space="0" w:color="auto"/>
        <w:bottom w:val="none" w:sz="0" w:space="0" w:color="auto"/>
        <w:right w:val="none" w:sz="0" w:space="0" w:color="auto"/>
      </w:divBdr>
    </w:div>
    <w:div w:id="471797176">
      <w:bodyDiv w:val="1"/>
      <w:marLeft w:val="0"/>
      <w:marRight w:val="0"/>
      <w:marTop w:val="0"/>
      <w:marBottom w:val="0"/>
      <w:divBdr>
        <w:top w:val="none" w:sz="0" w:space="0" w:color="auto"/>
        <w:left w:val="none" w:sz="0" w:space="0" w:color="auto"/>
        <w:bottom w:val="none" w:sz="0" w:space="0" w:color="auto"/>
        <w:right w:val="none" w:sz="0" w:space="0" w:color="auto"/>
      </w:divBdr>
    </w:div>
    <w:div w:id="622541896">
      <w:bodyDiv w:val="1"/>
      <w:marLeft w:val="0"/>
      <w:marRight w:val="0"/>
      <w:marTop w:val="0"/>
      <w:marBottom w:val="0"/>
      <w:divBdr>
        <w:top w:val="none" w:sz="0" w:space="0" w:color="auto"/>
        <w:left w:val="none" w:sz="0" w:space="0" w:color="auto"/>
        <w:bottom w:val="none" w:sz="0" w:space="0" w:color="auto"/>
        <w:right w:val="none" w:sz="0" w:space="0" w:color="auto"/>
      </w:divBdr>
    </w:div>
    <w:div w:id="662271390">
      <w:bodyDiv w:val="1"/>
      <w:marLeft w:val="0"/>
      <w:marRight w:val="0"/>
      <w:marTop w:val="0"/>
      <w:marBottom w:val="0"/>
      <w:divBdr>
        <w:top w:val="none" w:sz="0" w:space="0" w:color="auto"/>
        <w:left w:val="none" w:sz="0" w:space="0" w:color="auto"/>
        <w:bottom w:val="none" w:sz="0" w:space="0" w:color="auto"/>
        <w:right w:val="none" w:sz="0" w:space="0" w:color="auto"/>
      </w:divBdr>
    </w:div>
    <w:div w:id="669990864">
      <w:bodyDiv w:val="1"/>
      <w:marLeft w:val="0"/>
      <w:marRight w:val="0"/>
      <w:marTop w:val="0"/>
      <w:marBottom w:val="0"/>
      <w:divBdr>
        <w:top w:val="none" w:sz="0" w:space="0" w:color="auto"/>
        <w:left w:val="none" w:sz="0" w:space="0" w:color="auto"/>
        <w:bottom w:val="none" w:sz="0" w:space="0" w:color="auto"/>
        <w:right w:val="none" w:sz="0" w:space="0" w:color="auto"/>
      </w:divBdr>
    </w:div>
    <w:div w:id="675229378">
      <w:bodyDiv w:val="1"/>
      <w:marLeft w:val="0"/>
      <w:marRight w:val="0"/>
      <w:marTop w:val="0"/>
      <w:marBottom w:val="0"/>
      <w:divBdr>
        <w:top w:val="none" w:sz="0" w:space="0" w:color="auto"/>
        <w:left w:val="none" w:sz="0" w:space="0" w:color="auto"/>
        <w:bottom w:val="none" w:sz="0" w:space="0" w:color="auto"/>
        <w:right w:val="none" w:sz="0" w:space="0" w:color="auto"/>
      </w:divBdr>
    </w:div>
    <w:div w:id="710346220">
      <w:bodyDiv w:val="1"/>
      <w:marLeft w:val="0"/>
      <w:marRight w:val="0"/>
      <w:marTop w:val="0"/>
      <w:marBottom w:val="0"/>
      <w:divBdr>
        <w:top w:val="none" w:sz="0" w:space="0" w:color="auto"/>
        <w:left w:val="none" w:sz="0" w:space="0" w:color="auto"/>
        <w:bottom w:val="none" w:sz="0" w:space="0" w:color="auto"/>
        <w:right w:val="none" w:sz="0" w:space="0" w:color="auto"/>
      </w:divBdr>
    </w:div>
    <w:div w:id="777211871">
      <w:bodyDiv w:val="1"/>
      <w:marLeft w:val="0"/>
      <w:marRight w:val="0"/>
      <w:marTop w:val="0"/>
      <w:marBottom w:val="0"/>
      <w:divBdr>
        <w:top w:val="none" w:sz="0" w:space="0" w:color="auto"/>
        <w:left w:val="none" w:sz="0" w:space="0" w:color="auto"/>
        <w:bottom w:val="none" w:sz="0" w:space="0" w:color="auto"/>
        <w:right w:val="none" w:sz="0" w:space="0" w:color="auto"/>
      </w:divBdr>
    </w:div>
    <w:div w:id="779837146">
      <w:bodyDiv w:val="1"/>
      <w:marLeft w:val="0"/>
      <w:marRight w:val="0"/>
      <w:marTop w:val="0"/>
      <w:marBottom w:val="0"/>
      <w:divBdr>
        <w:top w:val="none" w:sz="0" w:space="0" w:color="auto"/>
        <w:left w:val="none" w:sz="0" w:space="0" w:color="auto"/>
        <w:bottom w:val="none" w:sz="0" w:space="0" w:color="auto"/>
        <w:right w:val="none" w:sz="0" w:space="0" w:color="auto"/>
      </w:divBdr>
    </w:div>
    <w:div w:id="837187972">
      <w:bodyDiv w:val="1"/>
      <w:marLeft w:val="0"/>
      <w:marRight w:val="0"/>
      <w:marTop w:val="0"/>
      <w:marBottom w:val="0"/>
      <w:divBdr>
        <w:top w:val="none" w:sz="0" w:space="0" w:color="auto"/>
        <w:left w:val="none" w:sz="0" w:space="0" w:color="auto"/>
        <w:bottom w:val="none" w:sz="0" w:space="0" w:color="auto"/>
        <w:right w:val="none" w:sz="0" w:space="0" w:color="auto"/>
      </w:divBdr>
    </w:div>
    <w:div w:id="852449856">
      <w:bodyDiv w:val="1"/>
      <w:marLeft w:val="0"/>
      <w:marRight w:val="0"/>
      <w:marTop w:val="0"/>
      <w:marBottom w:val="0"/>
      <w:divBdr>
        <w:top w:val="none" w:sz="0" w:space="0" w:color="auto"/>
        <w:left w:val="none" w:sz="0" w:space="0" w:color="auto"/>
        <w:bottom w:val="none" w:sz="0" w:space="0" w:color="auto"/>
        <w:right w:val="none" w:sz="0" w:space="0" w:color="auto"/>
      </w:divBdr>
    </w:div>
    <w:div w:id="857235821">
      <w:bodyDiv w:val="1"/>
      <w:marLeft w:val="0"/>
      <w:marRight w:val="0"/>
      <w:marTop w:val="0"/>
      <w:marBottom w:val="0"/>
      <w:divBdr>
        <w:top w:val="none" w:sz="0" w:space="0" w:color="auto"/>
        <w:left w:val="none" w:sz="0" w:space="0" w:color="auto"/>
        <w:bottom w:val="none" w:sz="0" w:space="0" w:color="auto"/>
        <w:right w:val="none" w:sz="0" w:space="0" w:color="auto"/>
      </w:divBdr>
    </w:div>
    <w:div w:id="965503054">
      <w:bodyDiv w:val="1"/>
      <w:marLeft w:val="0"/>
      <w:marRight w:val="0"/>
      <w:marTop w:val="0"/>
      <w:marBottom w:val="0"/>
      <w:divBdr>
        <w:top w:val="none" w:sz="0" w:space="0" w:color="auto"/>
        <w:left w:val="none" w:sz="0" w:space="0" w:color="auto"/>
        <w:bottom w:val="none" w:sz="0" w:space="0" w:color="auto"/>
        <w:right w:val="none" w:sz="0" w:space="0" w:color="auto"/>
      </w:divBdr>
    </w:div>
    <w:div w:id="995494233">
      <w:bodyDiv w:val="1"/>
      <w:marLeft w:val="0"/>
      <w:marRight w:val="0"/>
      <w:marTop w:val="0"/>
      <w:marBottom w:val="0"/>
      <w:divBdr>
        <w:top w:val="none" w:sz="0" w:space="0" w:color="auto"/>
        <w:left w:val="none" w:sz="0" w:space="0" w:color="auto"/>
        <w:bottom w:val="none" w:sz="0" w:space="0" w:color="auto"/>
        <w:right w:val="none" w:sz="0" w:space="0" w:color="auto"/>
      </w:divBdr>
    </w:div>
    <w:div w:id="1023363495">
      <w:bodyDiv w:val="1"/>
      <w:marLeft w:val="0"/>
      <w:marRight w:val="0"/>
      <w:marTop w:val="0"/>
      <w:marBottom w:val="0"/>
      <w:divBdr>
        <w:top w:val="none" w:sz="0" w:space="0" w:color="auto"/>
        <w:left w:val="none" w:sz="0" w:space="0" w:color="auto"/>
        <w:bottom w:val="none" w:sz="0" w:space="0" w:color="auto"/>
        <w:right w:val="none" w:sz="0" w:space="0" w:color="auto"/>
      </w:divBdr>
    </w:div>
    <w:div w:id="1074471795">
      <w:bodyDiv w:val="1"/>
      <w:marLeft w:val="0"/>
      <w:marRight w:val="0"/>
      <w:marTop w:val="0"/>
      <w:marBottom w:val="0"/>
      <w:divBdr>
        <w:top w:val="none" w:sz="0" w:space="0" w:color="auto"/>
        <w:left w:val="none" w:sz="0" w:space="0" w:color="auto"/>
        <w:bottom w:val="none" w:sz="0" w:space="0" w:color="auto"/>
        <w:right w:val="none" w:sz="0" w:space="0" w:color="auto"/>
      </w:divBdr>
    </w:div>
    <w:div w:id="1087992888">
      <w:bodyDiv w:val="1"/>
      <w:marLeft w:val="0"/>
      <w:marRight w:val="0"/>
      <w:marTop w:val="0"/>
      <w:marBottom w:val="0"/>
      <w:divBdr>
        <w:top w:val="none" w:sz="0" w:space="0" w:color="auto"/>
        <w:left w:val="none" w:sz="0" w:space="0" w:color="auto"/>
        <w:bottom w:val="none" w:sz="0" w:space="0" w:color="auto"/>
        <w:right w:val="none" w:sz="0" w:space="0" w:color="auto"/>
      </w:divBdr>
    </w:div>
    <w:div w:id="1106073291">
      <w:bodyDiv w:val="1"/>
      <w:marLeft w:val="0"/>
      <w:marRight w:val="0"/>
      <w:marTop w:val="0"/>
      <w:marBottom w:val="0"/>
      <w:divBdr>
        <w:top w:val="none" w:sz="0" w:space="0" w:color="auto"/>
        <w:left w:val="none" w:sz="0" w:space="0" w:color="auto"/>
        <w:bottom w:val="none" w:sz="0" w:space="0" w:color="auto"/>
        <w:right w:val="none" w:sz="0" w:space="0" w:color="auto"/>
      </w:divBdr>
    </w:div>
    <w:div w:id="1213494264">
      <w:bodyDiv w:val="1"/>
      <w:marLeft w:val="0"/>
      <w:marRight w:val="0"/>
      <w:marTop w:val="0"/>
      <w:marBottom w:val="0"/>
      <w:divBdr>
        <w:top w:val="none" w:sz="0" w:space="0" w:color="auto"/>
        <w:left w:val="none" w:sz="0" w:space="0" w:color="auto"/>
        <w:bottom w:val="none" w:sz="0" w:space="0" w:color="auto"/>
        <w:right w:val="none" w:sz="0" w:space="0" w:color="auto"/>
      </w:divBdr>
    </w:div>
    <w:div w:id="1228109751">
      <w:bodyDiv w:val="1"/>
      <w:marLeft w:val="0"/>
      <w:marRight w:val="0"/>
      <w:marTop w:val="0"/>
      <w:marBottom w:val="0"/>
      <w:divBdr>
        <w:top w:val="none" w:sz="0" w:space="0" w:color="auto"/>
        <w:left w:val="none" w:sz="0" w:space="0" w:color="auto"/>
        <w:bottom w:val="none" w:sz="0" w:space="0" w:color="auto"/>
        <w:right w:val="none" w:sz="0" w:space="0" w:color="auto"/>
      </w:divBdr>
    </w:div>
    <w:div w:id="1234850540">
      <w:bodyDiv w:val="1"/>
      <w:marLeft w:val="0"/>
      <w:marRight w:val="0"/>
      <w:marTop w:val="0"/>
      <w:marBottom w:val="0"/>
      <w:divBdr>
        <w:top w:val="none" w:sz="0" w:space="0" w:color="auto"/>
        <w:left w:val="none" w:sz="0" w:space="0" w:color="auto"/>
        <w:bottom w:val="none" w:sz="0" w:space="0" w:color="auto"/>
        <w:right w:val="none" w:sz="0" w:space="0" w:color="auto"/>
      </w:divBdr>
    </w:div>
    <w:div w:id="1260288753">
      <w:bodyDiv w:val="1"/>
      <w:marLeft w:val="0"/>
      <w:marRight w:val="0"/>
      <w:marTop w:val="0"/>
      <w:marBottom w:val="0"/>
      <w:divBdr>
        <w:top w:val="none" w:sz="0" w:space="0" w:color="auto"/>
        <w:left w:val="none" w:sz="0" w:space="0" w:color="auto"/>
        <w:bottom w:val="none" w:sz="0" w:space="0" w:color="auto"/>
        <w:right w:val="none" w:sz="0" w:space="0" w:color="auto"/>
      </w:divBdr>
    </w:div>
    <w:div w:id="1284311662">
      <w:bodyDiv w:val="1"/>
      <w:marLeft w:val="0"/>
      <w:marRight w:val="0"/>
      <w:marTop w:val="0"/>
      <w:marBottom w:val="0"/>
      <w:divBdr>
        <w:top w:val="none" w:sz="0" w:space="0" w:color="auto"/>
        <w:left w:val="none" w:sz="0" w:space="0" w:color="auto"/>
        <w:bottom w:val="none" w:sz="0" w:space="0" w:color="auto"/>
        <w:right w:val="none" w:sz="0" w:space="0" w:color="auto"/>
      </w:divBdr>
    </w:div>
    <w:div w:id="1304122643">
      <w:bodyDiv w:val="1"/>
      <w:marLeft w:val="0"/>
      <w:marRight w:val="0"/>
      <w:marTop w:val="0"/>
      <w:marBottom w:val="0"/>
      <w:divBdr>
        <w:top w:val="none" w:sz="0" w:space="0" w:color="auto"/>
        <w:left w:val="none" w:sz="0" w:space="0" w:color="auto"/>
        <w:bottom w:val="none" w:sz="0" w:space="0" w:color="auto"/>
        <w:right w:val="none" w:sz="0" w:space="0" w:color="auto"/>
      </w:divBdr>
    </w:div>
    <w:div w:id="1313633012">
      <w:bodyDiv w:val="1"/>
      <w:marLeft w:val="0"/>
      <w:marRight w:val="0"/>
      <w:marTop w:val="0"/>
      <w:marBottom w:val="0"/>
      <w:divBdr>
        <w:top w:val="none" w:sz="0" w:space="0" w:color="auto"/>
        <w:left w:val="none" w:sz="0" w:space="0" w:color="auto"/>
        <w:bottom w:val="none" w:sz="0" w:space="0" w:color="auto"/>
        <w:right w:val="none" w:sz="0" w:space="0" w:color="auto"/>
      </w:divBdr>
    </w:div>
    <w:div w:id="1339116365">
      <w:bodyDiv w:val="1"/>
      <w:marLeft w:val="0"/>
      <w:marRight w:val="0"/>
      <w:marTop w:val="0"/>
      <w:marBottom w:val="0"/>
      <w:divBdr>
        <w:top w:val="none" w:sz="0" w:space="0" w:color="auto"/>
        <w:left w:val="none" w:sz="0" w:space="0" w:color="auto"/>
        <w:bottom w:val="none" w:sz="0" w:space="0" w:color="auto"/>
        <w:right w:val="none" w:sz="0" w:space="0" w:color="auto"/>
      </w:divBdr>
    </w:div>
    <w:div w:id="1416710364">
      <w:bodyDiv w:val="1"/>
      <w:marLeft w:val="0"/>
      <w:marRight w:val="0"/>
      <w:marTop w:val="0"/>
      <w:marBottom w:val="0"/>
      <w:divBdr>
        <w:top w:val="none" w:sz="0" w:space="0" w:color="auto"/>
        <w:left w:val="none" w:sz="0" w:space="0" w:color="auto"/>
        <w:bottom w:val="none" w:sz="0" w:space="0" w:color="auto"/>
        <w:right w:val="none" w:sz="0" w:space="0" w:color="auto"/>
      </w:divBdr>
    </w:div>
    <w:div w:id="1444152025">
      <w:bodyDiv w:val="1"/>
      <w:marLeft w:val="0"/>
      <w:marRight w:val="0"/>
      <w:marTop w:val="0"/>
      <w:marBottom w:val="0"/>
      <w:divBdr>
        <w:top w:val="none" w:sz="0" w:space="0" w:color="auto"/>
        <w:left w:val="none" w:sz="0" w:space="0" w:color="auto"/>
        <w:bottom w:val="none" w:sz="0" w:space="0" w:color="auto"/>
        <w:right w:val="none" w:sz="0" w:space="0" w:color="auto"/>
      </w:divBdr>
    </w:div>
    <w:div w:id="1449467507">
      <w:bodyDiv w:val="1"/>
      <w:marLeft w:val="0"/>
      <w:marRight w:val="0"/>
      <w:marTop w:val="0"/>
      <w:marBottom w:val="0"/>
      <w:divBdr>
        <w:top w:val="none" w:sz="0" w:space="0" w:color="auto"/>
        <w:left w:val="none" w:sz="0" w:space="0" w:color="auto"/>
        <w:bottom w:val="none" w:sz="0" w:space="0" w:color="auto"/>
        <w:right w:val="none" w:sz="0" w:space="0" w:color="auto"/>
      </w:divBdr>
    </w:div>
    <w:div w:id="1497770731">
      <w:bodyDiv w:val="1"/>
      <w:marLeft w:val="0"/>
      <w:marRight w:val="0"/>
      <w:marTop w:val="0"/>
      <w:marBottom w:val="0"/>
      <w:divBdr>
        <w:top w:val="none" w:sz="0" w:space="0" w:color="auto"/>
        <w:left w:val="none" w:sz="0" w:space="0" w:color="auto"/>
        <w:bottom w:val="none" w:sz="0" w:space="0" w:color="auto"/>
        <w:right w:val="none" w:sz="0" w:space="0" w:color="auto"/>
      </w:divBdr>
    </w:div>
    <w:div w:id="1498617194">
      <w:bodyDiv w:val="1"/>
      <w:marLeft w:val="0"/>
      <w:marRight w:val="0"/>
      <w:marTop w:val="0"/>
      <w:marBottom w:val="0"/>
      <w:divBdr>
        <w:top w:val="none" w:sz="0" w:space="0" w:color="auto"/>
        <w:left w:val="none" w:sz="0" w:space="0" w:color="auto"/>
        <w:bottom w:val="none" w:sz="0" w:space="0" w:color="auto"/>
        <w:right w:val="none" w:sz="0" w:space="0" w:color="auto"/>
      </w:divBdr>
    </w:div>
    <w:div w:id="1525249370">
      <w:bodyDiv w:val="1"/>
      <w:marLeft w:val="0"/>
      <w:marRight w:val="0"/>
      <w:marTop w:val="0"/>
      <w:marBottom w:val="0"/>
      <w:divBdr>
        <w:top w:val="none" w:sz="0" w:space="0" w:color="auto"/>
        <w:left w:val="none" w:sz="0" w:space="0" w:color="auto"/>
        <w:bottom w:val="none" w:sz="0" w:space="0" w:color="auto"/>
        <w:right w:val="none" w:sz="0" w:space="0" w:color="auto"/>
      </w:divBdr>
    </w:div>
    <w:div w:id="1546985593">
      <w:bodyDiv w:val="1"/>
      <w:marLeft w:val="0"/>
      <w:marRight w:val="0"/>
      <w:marTop w:val="0"/>
      <w:marBottom w:val="0"/>
      <w:divBdr>
        <w:top w:val="none" w:sz="0" w:space="0" w:color="auto"/>
        <w:left w:val="none" w:sz="0" w:space="0" w:color="auto"/>
        <w:bottom w:val="none" w:sz="0" w:space="0" w:color="auto"/>
        <w:right w:val="none" w:sz="0" w:space="0" w:color="auto"/>
      </w:divBdr>
    </w:div>
    <w:div w:id="1620916722">
      <w:bodyDiv w:val="1"/>
      <w:marLeft w:val="0"/>
      <w:marRight w:val="0"/>
      <w:marTop w:val="0"/>
      <w:marBottom w:val="0"/>
      <w:divBdr>
        <w:top w:val="none" w:sz="0" w:space="0" w:color="auto"/>
        <w:left w:val="none" w:sz="0" w:space="0" w:color="auto"/>
        <w:bottom w:val="none" w:sz="0" w:space="0" w:color="auto"/>
        <w:right w:val="none" w:sz="0" w:space="0" w:color="auto"/>
      </w:divBdr>
    </w:div>
    <w:div w:id="1706565469">
      <w:bodyDiv w:val="1"/>
      <w:marLeft w:val="0"/>
      <w:marRight w:val="0"/>
      <w:marTop w:val="0"/>
      <w:marBottom w:val="0"/>
      <w:divBdr>
        <w:top w:val="none" w:sz="0" w:space="0" w:color="auto"/>
        <w:left w:val="none" w:sz="0" w:space="0" w:color="auto"/>
        <w:bottom w:val="none" w:sz="0" w:space="0" w:color="auto"/>
        <w:right w:val="none" w:sz="0" w:space="0" w:color="auto"/>
      </w:divBdr>
    </w:div>
    <w:div w:id="1723285496">
      <w:bodyDiv w:val="1"/>
      <w:marLeft w:val="0"/>
      <w:marRight w:val="0"/>
      <w:marTop w:val="0"/>
      <w:marBottom w:val="0"/>
      <w:divBdr>
        <w:top w:val="none" w:sz="0" w:space="0" w:color="auto"/>
        <w:left w:val="none" w:sz="0" w:space="0" w:color="auto"/>
        <w:bottom w:val="none" w:sz="0" w:space="0" w:color="auto"/>
        <w:right w:val="none" w:sz="0" w:space="0" w:color="auto"/>
      </w:divBdr>
    </w:div>
    <w:div w:id="1743722992">
      <w:bodyDiv w:val="1"/>
      <w:marLeft w:val="0"/>
      <w:marRight w:val="0"/>
      <w:marTop w:val="0"/>
      <w:marBottom w:val="0"/>
      <w:divBdr>
        <w:top w:val="none" w:sz="0" w:space="0" w:color="auto"/>
        <w:left w:val="none" w:sz="0" w:space="0" w:color="auto"/>
        <w:bottom w:val="none" w:sz="0" w:space="0" w:color="auto"/>
        <w:right w:val="none" w:sz="0" w:space="0" w:color="auto"/>
      </w:divBdr>
    </w:div>
    <w:div w:id="1771006611">
      <w:bodyDiv w:val="1"/>
      <w:marLeft w:val="0"/>
      <w:marRight w:val="0"/>
      <w:marTop w:val="0"/>
      <w:marBottom w:val="0"/>
      <w:divBdr>
        <w:top w:val="none" w:sz="0" w:space="0" w:color="auto"/>
        <w:left w:val="none" w:sz="0" w:space="0" w:color="auto"/>
        <w:bottom w:val="none" w:sz="0" w:space="0" w:color="auto"/>
        <w:right w:val="none" w:sz="0" w:space="0" w:color="auto"/>
      </w:divBdr>
    </w:div>
    <w:div w:id="1890915782">
      <w:bodyDiv w:val="1"/>
      <w:marLeft w:val="0"/>
      <w:marRight w:val="0"/>
      <w:marTop w:val="0"/>
      <w:marBottom w:val="0"/>
      <w:divBdr>
        <w:top w:val="none" w:sz="0" w:space="0" w:color="auto"/>
        <w:left w:val="none" w:sz="0" w:space="0" w:color="auto"/>
        <w:bottom w:val="none" w:sz="0" w:space="0" w:color="auto"/>
        <w:right w:val="none" w:sz="0" w:space="0" w:color="auto"/>
      </w:divBdr>
    </w:div>
    <w:div w:id="1928494810">
      <w:bodyDiv w:val="1"/>
      <w:marLeft w:val="0"/>
      <w:marRight w:val="0"/>
      <w:marTop w:val="0"/>
      <w:marBottom w:val="0"/>
      <w:divBdr>
        <w:top w:val="none" w:sz="0" w:space="0" w:color="auto"/>
        <w:left w:val="none" w:sz="0" w:space="0" w:color="auto"/>
        <w:bottom w:val="none" w:sz="0" w:space="0" w:color="auto"/>
        <w:right w:val="none" w:sz="0" w:space="0" w:color="auto"/>
      </w:divBdr>
    </w:div>
    <w:div w:id="1977487585">
      <w:bodyDiv w:val="1"/>
      <w:marLeft w:val="0"/>
      <w:marRight w:val="0"/>
      <w:marTop w:val="0"/>
      <w:marBottom w:val="0"/>
      <w:divBdr>
        <w:top w:val="none" w:sz="0" w:space="0" w:color="auto"/>
        <w:left w:val="none" w:sz="0" w:space="0" w:color="auto"/>
        <w:bottom w:val="none" w:sz="0" w:space="0" w:color="auto"/>
        <w:right w:val="none" w:sz="0" w:space="0" w:color="auto"/>
      </w:divBdr>
    </w:div>
    <w:div w:id="2061323227">
      <w:bodyDiv w:val="1"/>
      <w:marLeft w:val="0"/>
      <w:marRight w:val="0"/>
      <w:marTop w:val="0"/>
      <w:marBottom w:val="0"/>
      <w:divBdr>
        <w:top w:val="none" w:sz="0" w:space="0" w:color="auto"/>
        <w:left w:val="none" w:sz="0" w:space="0" w:color="auto"/>
        <w:bottom w:val="none" w:sz="0" w:space="0" w:color="auto"/>
        <w:right w:val="none" w:sz="0" w:space="0" w:color="auto"/>
      </w:divBdr>
    </w:div>
    <w:div w:id="210214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c.europa.eu/digital-single-market/news-redirect/648305" TargetMode="External"/><Relationship Id="rId18" Type="http://schemas.openxmlformats.org/officeDocument/2006/relationships/theme" Target="theme/theme1.xml"/><Relationship Id="rId51" Type="http://schemas.microsoft.com/office/2016/09/relationships/commentsIds" Target="commentsId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ocs.google.com/document/d/1btV_FesFMPMgmrWMNVSQLgl2gdRzDiDlbPcjhsj35u8/edi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document/d/1zRzBLvTeMoWA1esULwLapOfKBf4mngNUaXKqgy-s5lI/edi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docs.google.com/document/d/1IbaZnInGbaPlNOvGK4pG3vk7TFDhee7KwyGlqZLWRJA/edi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emf"/></Relationships>
</file>

<file path=word/_rels/footnotes.xml.rels><?xml version="1.0" encoding="UTF-8" standalone="yes"?>
<Relationships xmlns="http://schemas.openxmlformats.org/package/2006/relationships"><Relationship Id="rId8" Type="http://schemas.openxmlformats.org/officeDocument/2006/relationships/hyperlink" Target="https://ec.europa.eu/digital-single-market/en/news/future-government-2030-citizen-centric-perspective-new-government-models" TargetMode="External"/><Relationship Id="rId3" Type="http://schemas.openxmlformats.org/officeDocument/2006/relationships/hyperlink" Target="https://www.rcpch.ac.uk/resources/health-impacts-screen-time-guide-clinicians-parents" TargetMode="External"/><Relationship Id="rId7" Type="http://schemas.openxmlformats.org/officeDocument/2006/relationships/hyperlink" Target="http://scaleupeuropemanifesto.eu/" TargetMode="External"/><Relationship Id="rId2" Type="http://schemas.openxmlformats.org/officeDocument/2006/relationships/hyperlink" Target="https://www.aap.org/en-us/about-the-aap/aap-press-room/Pages/American-Academy-of-Pediatrics-Announces-New-Recommendations-for-Childrens-Media-Use.aspx" TargetMode="External"/><Relationship Id="rId1" Type="http://schemas.openxmlformats.org/officeDocument/2006/relationships/hyperlink" Target="http://ec.europa.eu/information_society/newsroom/image/document/2018-20/sk-desi_2018-country-profile_eng_B4415E7E-9154-E26E-7B403212919F3F7C_52238.pdf" TargetMode="External"/><Relationship Id="rId6" Type="http://schemas.openxmlformats.org/officeDocument/2006/relationships/hyperlink" Target="https://ec.europa.eu/jrc/communities/en/community/humaint" TargetMode="External"/><Relationship Id="rId5" Type="http://schemas.openxmlformats.org/officeDocument/2006/relationships/hyperlink" Target="http://www.tristanharris.com/the-need-for-a-new-design-ethics/" TargetMode="External"/><Relationship Id="rId4" Type="http://schemas.openxmlformats.org/officeDocument/2006/relationships/hyperlink" Target="https://eduworld.sk/cd/jaroslava-konickova/4666/neurolog-stransky-technologie-rozhovor" TargetMode="External"/><Relationship Id="rId9" Type="http://schemas.openxmlformats.org/officeDocument/2006/relationships/hyperlink" Target="http://www.health.gov.sk/Clanok?statut-etickej-komisie-mzsr" TargetMode="External"/></Relationships>
</file>

<file path=word/theme/theme1.xml><?xml version="1.0" encoding="utf-8"?>
<a:theme xmlns:a="http://schemas.openxmlformats.org/drawingml/2006/main" name="Motív Office">
  <a:themeElements>
    <a:clrScheme name="Aerodynamik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Vlastné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Akcny-plan-DTS_2019-2022"/>
    <f:field ref="objsubject" par="" edit="true" text=""/>
    <f:field ref="objcreatedby" par="" text="Číž, Michal, Mgr."/>
    <f:field ref="objcreatedat" par="" text="24.5.2019 21:07:36"/>
    <f:field ref="objchangedby" par="" text="Administrator, System"/>
    <f:field ref="objmodifiedat" par="" text="24.5.2019 21:07:37"/>
    <f:field ref="doc_FSCFOLIO_1_1001_FieldDocumentNumber" par="" text=""/>
    <f:field ref="doc_FSCFOLIO_1_1001_FieldSubject" par="" edit="true" text=""/>
    <f:field ref="FSCFOLIO_1_1001_FieldCurrentUser" par="" text="System Administrator"/>
  </f:record>
  <f:display par="" text="...">
    <f:field ref="FSCFOLIO_1_1001_FieldCurrentUser" text="Aktuálny používateľ"/>
    <f:field ref="objname" text="Meno"/>
    <f:field ref="objmodifiedat" text="Posledná zmena deň/hodina"/>
    <f:field ref="objchangedby" text="Poslednú zmenu urobil"/>
    <f:field ref="objsubject" text="Vec"/>
    <f:field ref="objcreatedat" text="Vytvorené deň/hodina"/>
    <f:field ref="objcreatedby" text="Vytvoril"/>
  </f:display>
  <f:display par="" text="Hromadná korešpondencia">
    <f:field ref="doc_FSCFOLIO_1_1001_FieldDocumentNumber" text="Číslo dokumentu"/>
    <f:field ref="doc_FSCFOLIO_1_1001_FieldSubject" text="Predmet"/>
  </f:display>
</f:field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4BD482D4-BC5B-45CD-9C9B-0BD93FB80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Pages>
  <Words>32210</Words>
  <Characters>183601</Characters>
  <Application>Microsoft Office Word</Application>
  <DocSecurity>0</DocSecurity>
  <Lines>1530</Lines>
  <Paragraphs>430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215381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Juraj Kubica</dc:creator>
  <cp:keywords/>
  <dc:description/>
  <cp:lastModifiedBy>Michal Číž</cp:lastModifiedBy>
  <cp:revision>41</cp:revision>
  <cp:lastPrinted>2019-05-24T18:29:00Z</cp:lastPrinted>
  <dcterms:created xsi:type="dcterms:W3CDTF">2019-06-13T08:52:00Z</dcterms:created>
  <dcterms:modified xsi:type="dcterms:W3CDTF">2019-06-18T13:01:00Z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EDITIONSLOVLEX@103.510:spravaucastverej">
    <vt:lpwstr/>
  </property>
  <property fmtid="{D5CDD505-2E9C-101B-9397-08002B2CF9AE}" pid="3" name="FSC#SKEDITIONSLOVLEX@103.510:typpredpis">
    <vt:lpwstr>Nelegislatívny všeobecný materiál</vt:lpwstr>
  </property>
  <property fmtid="{D5CDD505-2E9C-101B-9397-08002B2CF9AE}" pid="4" name="FSC#SKEDITIONSLOVLEX@103.510:aktualnyrok">
    <vt:lpwstr>2019</vt:lpwstr>
  </property>
  <property fmtid="{D5CDD505-2E9C-101B-9397-08002B2CF9AE}" pid="5" name="FSC#SKEDITIONSLOVLEX@103.510:cisloparlamenttlac">
    <vt:lpwstr/>
  </property>
  <property fmtid="{D5CDD505-2E9C-101B-9397-08002B2CF9AE}" pid="6" name="FSC#SKEDITIONSLOVLEX@103.510:stavpredpis">
    <vt:lpwstr>Vyhodnotenie medzirezortného pripomienkového konania</vt:lpwstr>
  </property>
  <property fmtid="{D5CDD505-2E9C-101B-9397-08002B2CF9AE}" pid="7" name="FSC#SKEDITIONSLOVLEX@103.510:povodpredpis">
    <vt:lpwstr>Slovlex (eLeg)</vt:lpwstr>
  </property>
  <property fmtid="{D5CDD505-2E9C-101B-9397-08002B2CF9AE}" pid="8" name="FSC#SKEDITIONSLOVLEX@103.510:legoblast">
    <vt:lpwstr>Nelegislatívna oblasť</vt:lpwstr>
  </property>
  <property fmtid="{D5CDD505-2E9C-101B-9397-08002B2CF9AE}" pid="9" name="FSC#SKEDITIONSLOVLEX@103.510:uzemplat">
    <vt:lpwstr/>
  </property>
  <property fmtid="{D5CDD505-2E9C-101B-9397-08002B2CF9AE}" pid="10" name="FSC#SKEDITIONSLOVLEX@103.510:vztahypredpis">
    <vt:lpwstr/>
  </property>
  <property fmtid="{D5CDD505-2E9C-101B-9397-08002B2CF9AE}" pid="11" name="FSC#SKEDITIONSLOVLEX@103.510:predkladatel">
    <vt:lpwstr>Mgr. Michal Číž</vt:lpwstr>
  </property>
  <property fmtid="{D5CDD505-2E9C-101B-9397-08002B2CF9AE}" pid="12" name="FSC#SKEDITIONSLOVLEX@103.510:zodppredkladatel">
    <vt:lpwstr>Richard Raši</vt:lpwstr>
  </property>
  <property fmtid="{D5CDD505-2E9C-101B-9397-08002B2CF9AE}" pid="13" name="FSC#SKEDITIONSLOVLEX@103.510:dalsipredkladatel">
    <vt:lpwstr/>
  </property>
  <property fmtid="{D5CDD505-2E9C-101B-9397-08002B2CF9AE}" pid="14" name="FSC#SKEDITIONSLOVLEX@103.510:nazovpredpis">
    <vt:lpwstr> Návrh Akčného plánu digitálnej transformácie Slovenska na roky 2019-2022</vt:lpwstr>
  </property>
  <property fmtid="{D5CDD505-2E9C-101B-9397-08002B2CF9AE}" pid="15" name="FSC#SKEDITIONSLOVLEX@103.510:nazovpredpis1">
    <vt:lpwstr/>
  </property>
  <property fmtid="{D5CDD505-2E9C-101B-9397-08002B2CF9AE}" pid="16" name="FSC#SKEDITIONSLOVLEX@103.510:nazovpredpis2">
    <vt:lpwstr/>
  </property>
  <property fmtid="{D5CDD505-2E9C-101B-9397-08002B2CF9AE}" pid="17" name="FSC#SKEDITIONSLOVLEX@103.510:nazovpredpis3">
    <vt:lpwstr/>
  </property>
  <property fmtid="{D5CDD505-2E9C-101B-9397-08002B2CF9AE}" pid="18" name="FSC#SKEDITIONSLOVLEX@103.510:cislopredpis">
    <vt:lpwstr/>
  </property>
  <property fmtid="{D5CDD505-2E9C-101B-9397-08002B2CF9AE}" pid="19" name="FSC#SKEDITIONSLOVLEX@103.510:zodpinstitucia">
    <vt:lpwstr>Úrad podpredsedu vlády Slovenskej republiky pre investície a informatizáciu</vt:lpwstr>
  </property>
  <property fmtid="{D5CDD505-2E9C-101B-9397-08002B2CF9AE}" pid="20" name="FSC#SKEDITIONSLOVLEX@103.510:pripomienkovatelia">
    <vt:lpwstr/>
  </property>
  <property fmtid="{D5CDD505-2E9C-101B-9397-08002B2CF9AE}" pid="21" name="FSC#SKEDITIONSLOVLEX@103.510:autorpredpis">
    <vt:lpwstr/>
  </property>
  <property fmtid="{D5CDD505-2E9C-101B-9397-08002B2CF9AE}" pid="22" name="FSC#SKEDITIONSLOVLEX@103.510:podnetpredpis">
    <vt:lpwstr>Uznesenie Vlády SR k návrhu Stratégie digitálnej transformácie Slovenska 2030 - UV-12218/2019</vt:lpwstr>
  </property>
  <property fmtid="{D5CDD505-2E9C-101B-9397-08002B2CF9AE}" pid="23" name="FSC#SKEDITIONSLOVLEX@103.510:plnynazovpredpis">
    <vt:lpwstr> Návrh Akčného plánu digitálnej transformácie Slovenska na roky 2019-2022</vt:lpwstr>
  </property>
  <property fmtid="{D5CDD505-2E9C-101B-9397-08002B2CF9AE}" pid="24" name="FSC#SKEDITIONSLOVLEX@103.510:plnynazovpredpis1">
    <vt:lpwstr/>
  </property>
  <property fmtid="{D5CDD505-2E9C-101B-9397-08002B2CF9AE}" pid="25" name="FSC#SKEDITIONSLOVLEX@103.510:plnynazovpredpis2">
    <vt:lpwstr/>
  </property>
  <property fmtid="{D5CDD505-2E9C-101B-9397-08002B2CF9AE}" pid="26" name="FSC#SKEDITIONSLOVLEX@103.510:plnynazovpredpis3">
    <vt:lpwstr/>
  </property>
  <property fmtid="{D5CDD505-2E9C-101B-9397-08002B2CF9AE}" pid="27" name="FSC#SKEDITIONSLOVLEX@103.510:rezortcislopredpis">
    <vt:lpwstr>004080/2019/oINT</vt:lpwstr>
  </property>
  <property fmtid="{D5CDD505-2E9C-101B-9397-08002B2CF9AE}" pid="28" name="FSC#SKEDITIONSLOVLEX@103.510:citaciapredpis">
    <vt:lpwstr/>
  </property>
  <property fmtid="{D5CDD505-2E9C-101B-9397-08002B2CF9AE}" pid="29" name="FSC#SKEDITIONSLOVLEX@103.510:spiscislouv">
    <vt:lpwstr/>
  </property>
  <property fmtid="{D5CDD505-2E9C-101B-9397-08002B2CF9AE}" pid="30" name="FSC#SKEDITIONSLOVLEX@103.510:datumschvalpredpis">
    <vt:lpwstr/>
  </property>
  <property fmtid="{D5CDD505-2E9C-101B-9397-08002B2CF9AE}" pid="31" name="FSC#SKEDITIONSLOVLEX@103.510:platneod">
    <vt:lpwstr/>
  </property>
  <property fmtid="{D5CDD505-2E9C-101B-9397-08002B2CF9AE}" pid="32" name="FSC#SKEDITIONSLOVLEX@103.510:platnedo">
    <vt:lpwstr/>
  </property>
  <property fmtid="{D5CDD505-2E9C-101B-9397-08002B2CF9AE}" pid="33" name="FSC#SKEDITIONSLOVLEX@103.510:ucinnostod">
    <vt:lpwstr/>
  </property>
  <property fmtid="{D5CDD505-2E9C-101B-9397-08002B2CF9AE}" pid="34" name="FSC#SKEDITIONSLOVLEX@103.510:ucinnostdo">
    <vt:lpwstr/>
  </property>
  <property fmtid="{D5CDD505-2E9C-101B-9397-08002B2CF9AE}" pid="35" name="FSC#SKEDITIONSLOVLEX@103.510:datumplatnosti">
    <vt:lpwstr/>
  </property>
  <property fmtid="{D5CDD505-2E9C-101B-9397-08002B2CF9AE}" pid="36" name="FSC#SKEDITIONSLOVLEX@103.510:cislolp">
    <vt:lpwstr>LP/2019/415</vt:lpwstr>
  </property>
  <property fmtid="{D5CDD505-2E9C-101B-9397-08002B2CF9AE}" pid="37" name="FSC#SKEDITIONSLOVLEX@103.510:typsprievdok">
    <vt:lpwstr>Vlastný materiál - neštruktúrovaný</vt:lpwstr>
  </property>
  <property fmtid="{D5CDD505-2E9C-101B-9397-08002B2CF9AE}" pid="38" name="FSC#SKEDITIONSLOVLEX@103.510:cislopartlac">
    <vt:lpwstr/>
  </property>
  <property fmtid="{D5CDD505-2E9C-101B-9397-08002B2CF9AE}" pid="39" name="FSC#SKEDITIONSLOVLEX@103.510:AttrStrListDocPropUcelPredmetZmluvy">
    <vt:lpwstr/>
  </property>
  <property fmtid="{D5CDD505-2E9C-101B-9397-08002B2CF9AE}" pid="40" name="FSC#SKEDITIONSLOVLEX@103.510:AttrStrListDocPropUpravaPravFOPRO">
    <vt:lpwstr/>
  </property>
  <property fmtid="{D5CDD505-2E9C-101B-9397-08002B2CF9AE}" pid="41" name="FSC#SKEDITIONSLOVLEX@103.510:AttrStrListDocPropUpravaPredmetuZmluvy">
    <vt:lpwstr/>
  </property>
  <property fmtid="{D5CDD505-2E9C-101B-9397-08002B2CF9AE}" pid="42" name="FSC#SKEDITIONSLOVLEX@103.510:AttrStrListDocPropKategoriaZmluvy74">
    <vt:lpwstr/>
  </property>
  <property fmtid="{D5CDD505-2E9C-101B-9397-08002B2CF9AE}" pid="43" name="FSC#SKEDITIONSLOVLEX@103.510:AttrStrListDocPropKategoriaZmluvy75">
    <vt:lpwstr/>
  </property>
  <property fmtid="{D5CDD505-2E9C-101B-9397-08002B2CF9AE}" pid="44" name="FSC#SKEDITIONSLOVLEX@103.510:AttrStrListDocPropDopadyPrijatiaZmluvy">
    <vt:lpwstr/>
  </property>
  <property fmtid="{D5CDD505-2E9C-101B-9397-08002B2CF9AE}" pid="45" name="FSC#SKEDITIONSLOVLEX@103.510:AttrStrListDocPropProblematikaPPa">
    <vt:lpwstr/>
  </property>
  <property fmtid="{D5CDD505-2E9C-101B-9397-08002B2CF9AE}" pid="46" name="FSC#SKEDITIONSLOVLEX@103.510:AttrStrListDocPropPrimarnePravoEU">
    <vt:lpwstr/>
  </property>
  <property fmtid="{D5CDD505-2E9C-101B-9397-08002B2CF9AE}" pid="47" name="FSC#SKEDITIONSLOVLEX@103.510:AttrStrListDocPropSekundarneLegPravoPO">
    <vt:lpwstr/>
  </property>
  <property fmtid="{D5CDD505-2E9C-101B-9397-08002B2CF9AE}" pid="48" name="FSC#SKEDITIONSLOVLEX@103.510:AttrStrListDocPropSekundarneNelegPravoPO">
    <vt:lpwstr/>
  </property>
  <property fmtid="{D5CDD505-2E9C-101B-9397-08002B2CF9AE}" pid="49" name="FSC#SKEDITIONSLOVLEX@103.510:AttrStrListDocPropSekundarneLegPravoDO">
    <vt:lpwstr/>
  </property>
  <property fmtid="{D5CDD505-2E9C-101B-9397-08002B2CF9AE}" pid="50" name="FSC#SKEDITIONSLOVLEX@103.510:AttrStrListDocPropProblematikaPPb">
    <vt:lpwstr/>
  </property>
  <property fmtid="{D5CDD505-2E9C-101B-9397-08002B2CF9AE}" pid="51" name="FSC#SKEDITIONSLOVLEX@103.510:AttrStrListDocPropNazovPredpisuEU">
    <vt:lpwstr/>
  </property>
  <property fmtid="{D5CDD505-2E9C-101B-9397-08002B2CF9AE}" pid="52" name="FSC#SKEDITIONSLOVLEX@103.510:AttrStrListDocPropLehotaPrebratieSmernice">
    <vt:lpwstr/>
  </property>
  <property fmtid="{D5CDD505-2E9C-101B-9397-08002B2CF9AE}" pid="53" name="FSC#SKEDITIONSLOVLEX@103.510:AttrStrListDocPropLehotaNaPredlozenie">
    <vt:lpwstr/>
  </property>
  <property fmtid="{D5CDD505-2E9C-101B-9397-08002B2CF9AE}" pid="54" name="FSC#SKEDITIONSLOVLEX@103.510:AttrStrListDocPropInfoZaciatokKonania">
    <vt:lpwstr/>
  </property>
  <property fmtid="{D5CDD505-2E9C-101B-9397-08002B2CF9AE}" pid="55" name="FSC#SKEDITIONSLOVLEX@103.510:AttrStrListDocPropInfoUzPreberanePP">
    <vt:lpwstr/>
  </property>
  <property fmtid="{D5CDD505-2E9C-101B-9397-08002B2CF9AE}" pid="56" name="FSC#SKEDITIONSLOVLEX@103.510:AttrStrListDocPropStupenZlucitelnostiPP">
    <vt:lpwstr/>
  </property>
  <property fmtid="{D5CDD505-2E9C-101B-9397-08002B2CF9AE}" pid="57" name="FSC#SKEDITIONSLOVLEX@103.510:AttrStrListDocPropGestorSpolupRezorty">
    <vt:lpwstr/>
  </property>
  <property fmtid="{D5CDD505-2E9C-101B-9397-08002B2CF9AE}" pid="58" name="FSC#SKEDITIONSLOVLEX@103.510:AttrDateDocPropZaciatokPKK">
    <vt:lpwstr>15. 5. 2019</vt:lpwstr>
  </property>
  <property fmtid="{D5CDD505-2E9C-101B-9397-08002B2CF9AE}" pid="59" name="FSC#SKEDITIONSLOVLEX@103.510:AttrDateDocPropUkonceniePKK">
    <vt:lpwstr>17. 5. 2019</vt:lpwstr>
  </property>
  <property fmtid="{D5CDD505-2E9C-101B-9397-08002B2CF9AE}" pid="60" name="FSC#SKEDITIONSLOVLEX@103.510:AttrStrDocPropVplyvRozpocetVS">
    <vt:lpwstr>Negatívne</vt:lpwstr>
  </property>
  <property fmtid="{D5CDD505-2E9C-101B-9397-08002B2CF9AE}" pid="61" name="FSC#SKEDITIONSLOVLEX@103.510:AttrStrDocPropVplyvPodnikatelskeProstr">
    <vt:lpwstr>Pozitívne_x000d_
Negatívne</vt:lpwstr>
  </property>
  <property fmtid="{D5CDD505-2E9C-101B-9397-08002B2CF9AE}" pid="62" name="FSC#SKEDITIONSLOVLEX@103.510:AttrStrDocPropVplyvSocialny">
    <vt:lpwstr>Pozitívne_x000d_
Negatívne</vt:lpwstr>
  </property>
  <property fmtid="{D5CDD505-2E9C-101B-9397-08002B2CF9AE}" pid="63" name="FSC#SKEDITIONSLOVLEX@103.510:AttrStrDocPropVplyvNaZivotProstr">
    <vt:lpwstr>Žiadne</vt:lpwstr>
  </property>
  <property fmtid="{D5CDD505-2E9C-101B-9397-08002B2CF9AE}" pid="64" name="FSC#SKEDITIONSLOVLEX@103.510:AttrStrDocPropVplyvNaInformatizaciu">
    <vt:lpwstr>Pozitívne</vt:lpwstr>
  </property>
  <property fmtid="{D5CDD505-2E9C-101B-9397-08002B2CF9AE}" pid="65" name="FSC#SKEDITIONSLOVLEX@103.510:AttrStrListDocPropPoznamkaVplyv">
    <vt:lpwstr>&lt;table align="center" border="1" cellpadding="0" cellspacing="0" style="width:100.0%;" width="100%"&gt;	&lt;tbody&gt;		&lt;tr&gt;			&lt;td style="width:5.0%;height:40px;"&gt;			&lt;p&gt;&lt;strong&gt;Vplyv na rozpočet verejnej správy&lt;/strong&gt;&lt;/p&gt;			&lt;p&gt;Návrh bude mať negatívny vplyv na ro</vt:lpwstr>
  </property>
  <property fmtid="{D5CDD505-2E9C-101B-9397-08002B2CF9AE}" pid="66" name="FSC#SKEDITIONSLOVLEX@103.510:AttrStrListDocPropAltRiesenia">
    <vt:lpwstr>Alternatívne riešenia neboli posudzované. Akčný plán digitálnej transformácie Slovenska na roky 2019 - 2022 definuje opatrenia, ako reagovať na výzvy jednotného digitálneho trhu v EÚ. Alternatívnym riešením by bolo nezavedenie opatrení pre vytvorenie jedn</vt:lpwstr>
  </property>
  <property fmtid="{D5CDD505-2E9C-101B-9397-08002B2CF9AE}" pid="67" name="FSC#SKEDITIONSLOVLEX@103.510:AttrStrListDocPropStanoviskoGest">
    <vt:lpwstr>&lt;table border="0" cellpadding="0" cellspacing="0"&gt;	&lt;tbody&gt;		&lt;tr&gt;			&lt;td style="width:283px;"&gt;			&lt;p&gt;&amp;nbsp;&lt;/p&gt;			&lt;/td&gt;			&lt;td style="width:350px;"&gt;			&lt;p&gt;&amp;nbsp;&amp;nbsp;&amp;nbsp;&amp;nbsp;&amp;nbsp;&amp;nbsp;&amp;nbsp;&amp;nbsp;&amp;nbsp;&amp;nbsp;&amp;nbsp;&amp;nbsp;&amp;nbsp;&amp;nbsp;&amp;nbsp;&amp;nbsp;&amp;nbsp;&amp;nb</vt:lpwstr>
  </property>
  <property fmtid="{D5CDD505-2E9C-101B-9397-08002B2CF9AE}" pid="68" name="FSC#SKEDITIONSLOVLEX@103.510:AttrStrListDocPropTextKomunike">
    <vt:lpwstr/>
  </property>
  <property fmtid="{D5CDD505-2E9C-101B-9397-08002B2CF9AE}" pid="69" name="FSC#SKEDITIONSLOVLEX@103.510:AttrStrListDocPropUznesenieCastA">
    <vt:lpwstr/>
  </property>
  <property fmtid="{D5CDD505-2E9C-101B-9397-08002B2CF9AE}" pid="70" name="FSC#SKEDITIONSLOVLEX@103.510:AttrStrListDocPropUznesenieZodpovednyA1">
    <vt:lpwstr/>
  </property>
  <property fmtid="{D5CDD505-2E9C-101B-9397-08002B2CF9AE}" pid="71" name="FSC#SKEDITIONSLOVLEX@103.510:AttrStrListDocPropUznesenieTextA1">
    <vt:lpwstr/>
  </property>
  <property fmtid="{D5CDD505-2E9C-101B-9397-08002B2CF9AE}" pid="72" name="FSC#SKEDITIONSLOVLEX@103.510:AttrStrListDocPropUznesenieTerminA1">
    <vt:lpwstr/>
  </property>
  <property fmtid="{D5CDD505-2E9C-101B-9397-08002B2CF9AE}" pid="73" name="FSC#SKEDITIONSLOVLEX@103.510:AttrStrListDocPropUznesenieBODA1">
    <vt:lpwstr/>
  </property>
  <property fmtid="{D5CDD505-2E9C-101B-9397-08002B2CF9AE}" pid="74" name="FSC#SKEDITIONSLOVLEX@103.510:AttrStrListDocPropUznesenieZodpovednyA2">
    <vt:lpwstr/>
  </property>
  <property fmtid="{D5CDD505-2E9C-101B-9397-08002B2CF9AE}" pid="75" name="FSC#SKEDITIONSLOVLEX@103.510:AttrStrListDocPropUznesenieTextA2">
    <vt:lpwstr/>
  </property>
  <property fmtid="{D5CDD505-2E9C-101B-9397-08002B2CF9AE}" pid="76" name="FSC#SKEDITIONSLOVLEX@103.510:AttrStrListDocPropUznesenieTerminA2">
    <vt:lpwstr/>
  </property>
  <property fmtid="{D5CDD505-2E9C-101B-9397-08002B2CF9AE}" pid="77" name="FSC#SKEDITIONSLOVLEX@103.510:AttrStrListDocPropUznesenieBODA3">
    <vt:lpwstr/>
  </property>
  <property fmtid="{D5CDD505-2E9C-101B-9397-08002B2CF9AE}" pid="78" name="FSC#SKEDITIONSLOVLEX@103.510:AttrStrListDocPropUznesenieZodpovednyA3">
    <vt:lpwstr/>
  </property>
  <property fmtid="{D5CDD505-2E9C-101B-9397-08002B2CF9AE}" pid="79" name="FSC#SKEDITIONSLOVLEX@103.510:AttrStrListDocPropUznesenieTextA3">
    <vt:lpwstr/>
  </property>
  <property fmtid="{D5CDD505-2E9C-101B-9397-08002B2CF9AE}" pid="80" name="FSC#SKEDITIONSLOVLEX@103.510:AttrStrListDocPropUznesenieTerminA3">
    <vt:lpwstr/>
  </property>
  <property fmtid="{D5CDD505-2E9C-101B-9397-08002B2CF9AE}" pid="81" name="FSC#SKEDITIONSLOVLEX@103.510:AttrStrListDocPropUznesenieBODA4">
    <vt:lpwstr/>
  </property>
  <property fmtid="{D5CDD505-2E9C-101B-9397-08002B2CF9AE}" pid="82" name="FSC#SKEDITIONSLOVLEX@103.510:AttrStrListDocPropUznesenieZodpovednyA4">
    <vt:lpwstr/>
  </property>
  <property fmtid="{D5CDD505-2E9C-101B-9397-08002B2CF9AE}" pid="83" name="FSC#SKEDITIONSLOVLEX@103.510:AttrStrListDocPropUznesenieTextA4">
    <vt:lpwstr/>
  </property>
  <property fmtid="{D5CDD505-2E9C-101B-9397-08002B2CF9AE}" pid="84" name="FSC#SKEDITIONSLOVLEX@103.510:AttrStrListDocPropUznesenieTerminA4">
    <vt:lpwstr/>
  </property>
  <property fmtid="{D5CDD505-2E9C-101B-9397-08002B2CF9AE}" pid="85" name="FSC#SKEDITIONSLOVLEX@103.510:AttrStrListDocPropUznesenieCastB">
    <vt:lpwstr/>
  </property>
  <property fmtid="{D5CDD505-2E9C-101B-9397-08002B2CF9AE}" pid="86" name="FSC#SKEDITIONSLOVLEX@103.510:AttrStrListDocPropUznesenieBODB1">
    <vt:lpwstr/>
  </property>
  <property fmtid="{D5CDD505-2E9C-101B-9397-08002B2CF9AE}" pid="87" name="FSC#SKEDITIONSLOVLEX@103.510:AttrStrListDocPropUznesenieZodpovednyB1">
    <vt:lpwstr/>
  </property>
  <property fmtid="{D5CDD505-2E9C-101B-9397-08002B2CF9AE}" pid="88" name="FSC#SKEDITIONSLOVLEX@103.510:AttrStrListDocPropUznesenieTextB1">
    <vt:lpwstr/>
  </property>
  <property fmtid="{D5CDD505-2E9C-101B-9397-08002B2CF9AE}" pid="89" name="FSC#SKEDITIONSLOVLEX@103.510:AttrStrListDocPropUznesenieTerminB1">
    <vt:lpwstr/>
  </property>
  <property fmtid="{D5CDD505-2E9C-101B-9397-08002B2CF9AE}" pid="90" name="FSC#SKEDITIONSLOVLEX@103.510:AttrStrListDocPropUznesenieBODB2">
    <vt:lpwstr/>
  </property>
  <property fmtid="{D5CDD505-2E9C-101B-9397-08002B2CF9AE}" pid="91" name="FSC#SKEDITIONSLOVLEX@103.510:AttrStrListDocPropUznesenieZodpovednyB2">
    <vt:lpwstr/>
  </property>
  <property fmtid="{D5CDD505-2E9C-101B-9397-08002B2CF9AE}" pid="92" name="FSC#SKEDITIONSLOVLEX@103.510:AttrStrListDocPropUznesenieTextB2">
    <vt:lpwstr/>
  </property>
  <property fmtid="{D5CDD505-2E9C-101B-9397-08002B2CF9AE}" pid="93" name="FSC#SKEDITIONSLOVLEX@103.510:AttrStrListDocPropUznesenieTerminB2">
    <vt:lpwstr/>
  </property>
  <property fmtid="{D5CDD505-2E9C-101B-9397-08002B2CF9AE}" pid="94" name="FSC#SKEDITIONSLOVLEX@103.510:AttrStrListDocPropUznesenieBODB3">
    <vt:lpwstr/>
  </property>
  <property fmtid="{D5CDD505-2E9C-101B-9397-08002B2CF9AE}" pid="95" name="FSC#SKEDITIONSLOVLEX@103.510:AttrStrListDocPropUznesenieZodpovednyB3">
    <vt:lpwstr/>
  </property>
  <property fmtid="{D5CDD505-2E9C-101B-9397-08002B2CF9AE}" pid="96" name="FSC#SKEDITIONSLOVLEX@103.510:AttrStrListDocPropUznesenieTextB3">
    <vt:lpwstr/>
  </property>
  <property fmtid="{D5CDD505-2E9C-101B-9397-08002B2CF9AE}" pid="97" name="FSC#SKEDITIONSLOVLEX@103.510:AttrStrListDocPropUznesenieTerminB3">
    <vt:lpwstr/>
  </property>
  <property fmtid="{D5CDD505-2E9C-101B-9397-08002B2CF9AE}" pid="98" name="FSC#SKEDITIONSLOVLEX@103.510:AttrStrListDocPropUznesenieBODB4">
    <vt:lpwstr/>
  </property>
  <property fmtid="{D5CDD505-2E9C-101B-9397-08002B2CF9AE}" pid="99" name="FSC#SKEDITIONSLOVLEX@103.510:AttrStrListDocPropUznesenieZodpovednyB4">
    <vt:lpwstr/>
  </property>
  <property fmtid="{D5CDD505-2E9C-101B-9397-08002B2CF9AE}" pid="100" name="FSC#SKEDITIONSLOVLEX@103.510:AttrStrListDocPropUznesenieTextB4">
    <vt:lpwstr/>
  </property>
  <property fmtid="{D5CDD505-2E9C-101B-9397-08002B2CF9AE}" pid="101" name="FSC#SKEDITIONSLOVLEX@103.510:AttrStrListDocPropUznesenieTerminB4">
    <vt:lpwstr/>
  </property>
  <property fmtid="{D5CDD505-2E9C-101B-9397-08002B2CF9AE}" pid="102" name="FSC#SKEDITIONSLOVLEX@103.510:AttrStrListDocPropUznesenieCastC">
    <vt:lpwstr/>
  </property>
  <property fmtid="{D5CDD505-2E9C-101B-9397-08002B2CF9AE}" pid="103" name="FSC#SKEDITIONSLOVLEX@103.510:AttrStrListDocPropUznesenieBODC1">
    <vt:lpwstr/>
  </property>
  <property fmtid="{D5CDD505-2E9C-101B-9397-08002B2CF9AE}" pid="104" name="FSC#SKEDITIONSLOVLEX@103.510:AttrStrListDocPropUznesenieZodpovednyC1">
    <vt:lpwstr/>
  </property>
  <property fmtid="{D5CDD505-2E9C-101B-9397-08002B2CF9AE}" pid="105" name="FSC#SKEDITIONSLOVLEX@103.510:AttrStrListDocPropUznesenieTextC1">
    <vt:lpwstr/>
  </property>
  <property fmtid="{D5CDD505-2E9C-101B-9397-08002B2CF9AE}" pid="106" name="FSC#SKEDITIONSLOVLEX@103.510:AttrStrListDocPropUznesenieTerminC1">
    <vt:lpwstr/>
  </property>
  <property fmtid="{D5CDD505-2E9C-101B-9397-08002B2CF9AE}" pid="107" name="FSC#SKEDITIONSLOVLEX@103.510:AttrStrListDocPropUznesenieBODC2">
    <vt:lpwstr/>
  </property>
  <property fmtid="{D5CDD505-2E9C-101B-9397-08002B2CF9AE}" pid="108" name="FSC#SKEDITIONSLOVLEX@103.510:AttrStrListDocPropUznesenieZodpovednyC2">
    <vt:lpwstr/>
  </property>
  <property fmtid="{D5CDD505-2E9C-101B-9397-08002B2CF9AE}" pid="109" name="FSC#SKEDITIONSLOVLEX@103.510:AttrStrListDocPropUznesenieTextC2">
    <vt:lpwstr/>
  </property>
  <property fmtid="{D5CDD505-2E9C-101B-9397-08002B2CF9AE}" pid="110" name="FSC#SKEDITIONSLOVLEX@103.510:AttrStrListDocPropUznesenieTerminC2">
    <vt:lpwstr/>
  </property>
  <property fmtid="{D5CDD505-2E9C-101B-9397-08002B2CF9AE}" pid="111" name="FSC#SKEDITIONSLOVLEX@103.510:AttrStrListDocPropUznesenieBODC3">
    <vt:lpwstr/>
  </property>
  <property fmtid="{D5CDD505-2E9C-101B-9397-08002B2CF9AE}" pid="112" name="FSC#SKEDITIONSLOVLEX@103.510:AttrStrListDocPropUznesenieZodpovednyC3">
    <vt:lpwstr/>
  </property>
  <property fmtid="{D5CDD505-2E9C-101B-9397-08002B2CF9AE}" pid="113" name="FSC#SKEDITIONSLOVLEX@103.510:AttrStrListDocPropUznesenieTextC3">
    <vt:lpwstr/>
  </property>
  <property fmtid="{D5CDD505-2E9C-101B-9397-08002B2CF9AE}" pid="114" name="FSC#SKEDITIONSLOVLEX@103.510:AttrStrListDocPropUznesenieTerminC3">
    <vt:lpwstr/>
  </property>
  <property fmtid="{D5CDD505-2E9C-101B-9397-08002B2CF9AE}" pid="115" name="FSC#SKEDITIONSLOVLEX@103.510:AttrStrListDocPropUznesenieBODC4">
    <vt:lpwstr/>
  </property>
  <property fmtid="{D5CDD505-2E9C-101B-9397-08002B2CF9AE}" pid="116" name="FSC#SKEDITIONSLOVLEX@103.510:AttrStrListDocPropUznesenieZodpovednyC4">
    <vt:lpwstr/>
  </property>
  <property fmtid="{D5CDD505-2E9C-101B-9397-08002B2CF9AE}" pid="117" name="FSC#SKEDITIONSLOVLEX@103.510:AttrStrListDocPropUznesenieTextC4">
    <vt:lpwstr/>
  </property>
  <property fmtid="{D5CDD505-2E9C-101B-9397-08002B2CF9AE}" pid="118" name="FSC#SKEDITIONSLOVLEX@103.510:AttrStrListDocPropUznesenieTerminC4">
    <vt:lpwstr/>
  </property>
  <property fmtid="{D5CDD505-2E9C-101B-9397-08002B2CF9AE}" pid="119" name="FSC#SKEDITIONSLOVLEX@103.510:AttrStrListDocPropUznesenieCastD">
    <vt:lpwstr/>
  </property>
  <property fmtid="{D5CDD505-2E9C-101B-9397-08002B2CF9AE}" pid="120" name="FSC#SKEDITIONSLOVLEX@103.510:AttrStrListDocPropUznesenieBODD1">
    <vt:lpwstr/>
  </property>
  <property fmtid="{D5CDD505-2E9C-101B-9397-08002B2CF9AE}" pid="121" name="FSC#SKEDITIONSLOVLEX@103.510:AttrStrListDocPropUznesenieZodpovednyD1">
    <vt:lpwstr/>
  </property>
  <property fmtid="{D5CDD505-2E9C-101B-9397-08002B2CF9AE}" pid="122" name="FSC#SKEDITIONSLOVLEX@103.510:AttrStrListDocPropUznesenieTextD1">
    <vt:lpwstr/>
  </property>
  <property fmtid="{D5CDD505-2E9C-101B-9397-08002B2CF9AE}" pid="123" name="FSC#SKEDITIONSLOVLEX@103.510:AttrStrListDocPropUznesenieTerminD1">
    <vt:lpwstr/>
  </property>
  <property fmtid="{D5CDD505-2E9C-101B-9397-08002B2CF9AE}" pid="124" name="FSC#SKEDITIONSLOVLEX@103.510:AttrStrListDocPropUznesenieBODD2">
    <vt:lpwstr/>
  </property>
  <property fmtid="{D5CDD505-2E9C-101B-9397-08002B2CF9AE}" pid="125" name="FSC#SKEDITIONSLOVLEX@103.510:AttrStrListDocPropUznesenieZodpovednyD2">
    <vt:lpwstr/>
  </property>
  <property fmtid="{D5CDD505-2E9C-101B-9397-08002B2CF9AE}" pid="126" name="FSC#SKEDITIONSLOVLEX@103.510:AttrStrListDocPropUznesenieTextD2">
    <vt:lpwstr/>
  </property>
  <property fmtid="{D5CDD505-2E9C-101B-9397-08002B2CF9AE}" pid="127" name="FSC#SKEDITIONSLOVLEX@103.510:AttrStrListDocPropUznesenieTerminD2">
    <vt:lpwstr/>
  </property>
  <property fmtid="{D5CDD505-2E9C-101B-9397-08002B2CF9AE}" pid="128" name="FSC#SKEDITIONSLOVLEX@103.510:AttrStrListDocPropUznesenieBODD3">
    <vt:lpwstr/>
  </property>
  <property fmtid="{D5CDD505-2E9C-101B-9397-08002B2CF9AE}" pid="129" name="FSC#SKEDITIONSLOVLEX@103.510:AttrStrListDocPropUznesenieZodpovednyD3">
    <vt:lpwstr/>
  </property>
  <property fmtid="{D5CDD505-2E9C-101B-9397-08002B2CF9AE}" pid="130" name="FSC#SKEDITIONSLOVLEX@103.510:AttrStrListDocPropUznesenieTextD3">
    <vt:lpwstr/>
  </property>
  <property fmtid="{D5CDD505-2E9C-101B-9397-08002B2CF9AE}" pid="131" name="FSC#SKEDITIONSLOVLEX@103.510:AttrStrListDocPropUznesenieTerminD3">
    <vt:lpwstr/>
  </property>
  <property fmtid="{D5CDD505-2E9C-101B-9397-08002B2CF9AE}" pid="132" name="FSC#SKEDITIONSLOVLEX@103.510:AttrStrListDocPropUznesenieBODD4">
    <vt:lpwstr/>
  </property>
  <property fmtid="{D5CDD505-2E9C-101B-9397-08002B2CF9AE}" pid="133" name="FSC#SKEDITIONSLOVLEX@103.510:AttrStrListDocPropUznesenieZodpovednyD4">
    <vt:lpwstr/>
  </property>
  <property fmtid="{D5CDD505-2E9C-101B-9397-08002B2CF9AE}" pid="134" name="FSC#SKEDITIONSLOVLEX@103.510:AttrStrListDocPropUznesenieTextD4">
    <vt:lpwstr/>
  </property>
  <property fmtid="{D5CDD505-2E9C-101B-9397-08002B2CF9AE}" pid="135" name="FSC#SKEDITIONSLOVLEX@103.510:AttrStrListDocPropUznesenieTerminD4">
    <vt:lpwstr/>
  </property>
  <property fmtid="{D5CDD505-2E9C-101B-9397-08002B2CF9AE}" pid="136" name="FSC#SKEDITIONSLOVLEX@103.510:AttrStrListDocPropUznesenieVykonaju">
    <vt:lpwstr>podpredseda vlády pre investície a informatizáciu _x000d_
podpredsedníčka vlády a ministerka pôdohospodárstva a rozvoja vidieka_x000d_
podpredseda vlády a minister životného prostredia_x000d_
minister financií _x000d_
minister zahraničných vecí a európskych záležitostí _x000d_
ministe</vt:lpwstr>
  </property>
  <property fmtid="{D5CDD505-2E9C-101B-9397-08002B2CF9AE}" pid="137" name="FSC#SKEDITIONSLOVLEX@103.510:AttrStrListDocPropUznesenieNaVedomie">
    <vt:lpwstr>riaditeľ Národného bezpečnostného úradu _x000d_
riaditeľ Úradu pre verejné obstarávanie _x000d_
guvernér Národnej banky Slovenska _x000d_
predsedovia samosprávnych krajov_x000d_
predseda Združenia miest a obcí Slovenska_x000d_
prezident Únie miest Slovenska_x000d_
predseda Slovenskej akadém</vt:lpwstr>
  </property>
  <property fmtid="{D5CDD505-2E9C-101B-9397-08002B2CF9AE}" pid="138" name="FSC#SKEDITIONSLOVLEX@103.510:funkciaPred">
    <vt:lpwstr/>
  </property>
  <property fmtid="{D5CDD505-2E9C-101B-9397-08002B2CF9AE}" pid="139" name="FSC#SKEDITIONSLOVLEX@103.510:funkciaPredAkuzativ">
    <vt:lpwstr/>
  </property>
  <property fmtid="{D5CDD505-2E9C-101B-9397-08002B2CF9AE}" pid="140" name="FSC#SKEDITIONSLOVLEX@103.510:funkciaPredDativ">
    <vt:lpwstr/>
  </property>
  <property fmtid="{D5CDD505-2E9C-101B-9397-08002B2CF9AE}" pid="141" name="FSC#SKEDITIONSLOVLEX@103.510:funkciaZodpPred">
    <vt:lpwstr>podpredseda vlády Slovenskej republiky pre investície a informatizáciu</vt:lpwstr>
  </property>
  <property fmtid="{D5CDD505-2E9C-101B-9397-08002B2CF9AE}" pid="142" name="FSC#SKEDITIONSLOVLEX@103.510:funkciaZodpPredAkuzativ">
    <vt:lpwstr>podpredsedovi vlády Slovenskej republiky pre investície a informatizáciu</vt:lpwstr>
  </property>
  <property fmtid="{D5CDD505-2E9C-101B-9397-08002B2CF9AE}" pid="143" name="FSC#SKEDITIONSLOVLEX@103.510:funkciaZodpPredDativ">
    <vt:lpwstr>podpredsedu vlády Slovenskej republiky pre investície a informatizáciu</vt:lpwstr>
  </property>
  <property fmtid="{D5CDD505-2E9C-101B-9397-08002B2CF9AE}" pid="144" name="FSC#SKEDITIONSLOVLEX@103.510:funkciaDalsiPred">
    <vt:lpwstr/>
  </property>
  <property fmtid="{D5CDD505-2E9C-101B-9397-08002B2CF9AE}" pid="145" name="FSC#SKEDITIONSLOVLEX@103.510:funkciaDalsiPredAkuzativ">
    <vt:lpwstr/>
  </property>
  <property fmtid="{D5CDD505-2E9C-101B-9397-08002B2CF9AE}" pid="146" name="FSC#SKEDITIONSLOVLEX@103.510:funkciaDalsiPredDativ">
    <vt:lpwstr/>
  </property>
  <property fmtid="{D5CDD505-2E9C-101B-9397-08002B2CF9AE}" pid="147" name="FSC#SKEDITIONSLOVLEX@103.510:predkladateliaObalSD">
    <vt:lpwstr>Richard Raši_x000d_
podpredseda vlády Slovenskej republiky pre investície a informatizáciu</vt:lpwstr>
  </property>
  <property fmtid="{D5CDD505-2E9C-101B-9397-08002B2CF9AE}" pid="148" name="FSC#SKEDITIONSLOVLEX@103.510:AttrStrListDocPropTextVseobPrilohy">
    <vt:lpwstr/>
  </property>
  <property fmtid="{D5CDD505-2E9C-101B-9397-08002B2CF9AE}" pid="149" name="FSC#SKEDITIONSLOVLEX@103.510:AttrStrListDocPropTextPredklSpravy">
    <vt:lpwstr>&lt;p&gt;Úrad podpredsedu vlády SR pre investície a&amp;nbsp;informatizáciu (ÚPVII) predkladá materiál “&lt;strong&gt;Akčný plán &lt;em&gt;digitálnej transformácie Slovenska 2019-2022&lt;/em&gt;&lt;/strong&gt;&lt;em&gt;“&lt;/em&gt;. Predkladaný materiál vychádza a&amp;nbsp;priamo nadväzuje na Stratégiu d</vt:lpwstr>
  </property>
  <property fmtid="{D5CDD505-2E9C-101B-9397-08002B2CF9AE}" pid="150" name="FSC#SKEDITIONSLOVLEX@103.510:vytvorenedna">
    <vt:lpwstr>24. 5. 2019</vt:lpwstr>
  </property>
  <property fmtid="{D5CDD505-2E9C-101B-9397-08002B2CF9AE}" pid="151" name="FSC#COOSYSTEM@1.1:Container">
    <vt:lpwstr>COO.2145.1000.3.3385835</vt:lpwstr>
  </property>
  <property fmtid="{D5CDD505-2E9C-101B-9397-08002B2CF9AE}" pid="152" name="FSC#FSCFOLIO@1.1001:docpropproject">
    <vt:lpwstr/>
  </property>
</Properties>
</file>